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4DA7" w14:textId="705D4C0B" w:rsidR="00EC4ED8" w:rsidRPr="00355B4C" w:rsidRDefault="00613CFD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3C811D5" wp14:editId="1984BF02">
            <wp:extent cx="1061565" cy="927100"/>
            <wp:effectExtent l="0" t="0" r="5715" b="6350"/>
            <wp:docPr id="10721564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11" cy="931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7E0A2" w14:textId="77777777" w:rsidR="00EC4ED8" w:rsidRPr="00355B4C" w:rsidRDefault="00EC4ED8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77EC8E" w14:textId="77777777" w:rsidR="00EC4ED8" w:rsidRPr="00355B4C" w:rsidRDefault="00EC4ED8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4E9AFC" w14:textId="7D38BC95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Request</w:t>
      </w:r>
      <w:r w:rsidR="009E0AE7"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</w:t>
      </w: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for </w:t>
      </w:r>
      <w:r w:rsidR="00E72002"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</w:t>
      </w: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larification </w:t>
      </w:r>
    </w:p>
    <w:p w14:paraId="14E3519E" w14:textId="10590383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EOI published on the 3rd August 2026</w:t>
      </w:r>
    </w:p>
    <w:p w14:paraId="0696FCE1" w14:textId="6ACB3FB7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Ref: </w:t>
      </w:r>
      <w:r w:rsidRPr="00355B4C">
        <w:rPr>
          <w:rFonts w:ascii="Times New Roman" w:hAnsi="Times New Roman" w:cs="Times New Roman"/>
          <w:b/>
          <w:bCs/>
          <w:color w:val="242424"/>
          <w:sz w:val="28"/>
          <w:szCs w:val="28"/>
          <w:bdr w:val="none" w:sz="0" w:space="0" w:color="auto" w:frame="1"/>
          <w:lang w:val="en-US"/>
        </w:rPr>
        <w:t>Consultancy Services for the Formulation of the National Adaptation Plan (NAP) for the Republic of Mauritius</w:t>
      </w:r>
      <w:r w:rsidRPr="00355B4C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  <w:lang w:val="en-US"/>
        </w:rPr>
        <w:t>” (COI/NAP/AO/2026/003).</w:t>
      </w:r>
    </w:p>
    <w:p w14:paraId="42FB6F42" w14:textId="77777777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4A0E8D" w14:textId="77777777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EF6662" w14:textId="77777777" w:rsidR="00E5463A" w:rsidRPr="00355B4C" w:rsidRDefault="00E5463A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348A63" w14:textId="254AE1C7" w:rsidR="00E5463A" w:rsidRPr="00355B4C" w:rsidRDefault="00E5463A" w:rsidP="00E72002">
      <w:pPr>
        <w:pStyle w:val="Paragraphedeliste"/>
        <w:numPr>
          <w:ilvl w:val="0"/>
          <w:numId w:val="25"/>
        </w:numPr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b/>
          <w:bCs/>
        </w:rPr>
      </w:pPr>
      <w:r w:rsidRPr="00355B4C">
        <w:rPr>
          <w:rFonts w:ascii="Times New Roman" w:hAnsi="Times New Roman" w:cs="Times New Roman"/>
          <w:b/>
          <w:bCs/>
        </w:rPr>
        <w:t>Is there a</w:t>
      </w:r>
      <w:r w:rsidR="00993B2A" w:rsidRPr="00355B4C">
        <w:rPr>
          <w:rFonts w:ascii="Times New Roman" w:hAnsi="Times New Roman" w:cs="Times New Roman"/>
          <w:b/>
          <w:bCs/>
        </w:rPr>
        <w:t xml:space="preserve"> prescribed</w:t>
      </w:r>
      <w:r w:rsidRPr="00355B4C">
        <w:rPr>
          <w:rFonts w:ascii="Times New Roman" w:hAnsi="Times New Roman" w:cs="Times New Roman"/>
          <w:b/>
          <w:bCs/>
        </w:rPr>
        <w:t xml:space="preserve"> template to follow for submitting the </w:t>
      </w:r>
      <w:r w:rsidR="00EA3862" w:rsidRPr="00355B4C">
        <w:rPr>
          <w:rFonts w:ascii="Times New Roman" w:hAnsi="Times New Roman" w:cs="Times New Roman"/>
          <w:b/>
          <w:bCs/>
        </w:rPr>
        <w:t>E</w:t>
      </w:r>
      <w:r w:rsidR="00993B2A" w:rsidRPr="00355B4C">
        <w:rPr>
          <w:rFonts w:ascii="Times New Roman" w:hAnsi="Times New Roman" w:cs="Times New Roman"/>
          <w:b/>
          <w:bCs/>
        </w:rPr>
        <w:t>oI</w:t>
      </w:r>
      <w:r w:rsidR="00EA3862" w:rsidRPr="00355B4C">
        <w:rPr>
          <w:rFonts w:ascii="Times New Roman" w:hAnsi="Times New Roman" w:cs="Times New Roman"/>
          <w:b/>
          <w:bCs/>
        </w:rPr>
        <w:t>?</w:t>
      </w:r>
    </w:p>
    <w:p w14:paraId="0327AF54" w14:textId="6DEF4726" w:rsidR="00627125" w:rsidRPr="00613CFD" w:rsidRDefault="00E5463A" w:rsidP="007221C2">
      <w:pPr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</w:pP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There is no template per se. 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Candidates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should follow the Submission Requirements 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indicated in 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Section 4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of the Request for Expression</w:t>
      </w:r>
      <w:r w:rsidR="00563643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s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of Interest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.</w:t>
      </w:r>
    </w:p>
    <w:p w14:paraId="17FDEFF7" w14:textId="77777777" w:rsidR="00EA3862" w:rsidRPr="00355B4C" w:rsidRDefault="00EA3862" w:rsidP="00EA38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093AF7" w14:textId="43F832FC" w:rsidR="00EA3862" w:rsidRPr="00040FD3" w:rsidRDefault="00C25672" w:rsidP="00C256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4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</w:t>
      </w:r>
      <w:r w:rsidR="00EA3862" w:rsidRPr="0004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 full ToRs with expert qualifications be made available at this stage?</w:t>
      </w:r>
    </w:p>
    <w:p w14:paraId="415627A9" w14:textId="1948BEE3" w:rsidR="00EA3862" w:rsidRPr="00613CFD" w:rsidRDefault="00EA3862" w:rsidP="007221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</w:pP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Final ToRs for this assignment will be </w:t>
      </w:r>
      <w:r w:rsidR="00535408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sent to shortlisted candidates, together with </w:t>
      </w:r>
      <w:r w:rsidR="00CA5215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the request for</w:t>
      </w:r>
      <w:r w:rsidR="00535408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proposal. </w:t>
      </w:r>
    </w:p>
    <w:p w14:paraId="04D564C3" w14:textId="77777777" w:rsidR="00C25672" w:rsidRDefault="00C25672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</w:p>
    <w:p w14:paraId="263BE11F" w14:textId="2F38CF0B" w:rsidR="007221C2" w:rsidRPr="00040FD3" w:rsidRDefault="00040FD3" w:rsidP="00040FD3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3. </w:t>
      </w:r>
      <w:r w:rsidR="002E4844" w:rsidRPr="00040FD3">
        <w:rPr>
          <w:b/>
          <w:bCs/>
          <w:color w:val="242424"/>
          <w:bdr w:val="none" w:sz="0" w:space="0" w:color="auto" w:frame="1"/>
        </w:rPr>
        <w:t>What is the estimated budget or contract value range for this assignment?</w:t>
      </w:r>
    </w:p>
    <w:p w14:paraId="0DA8892E" w14:textId="2387A7C4" w:rsidR="00F13038" w:rsidRPr="00355B4C" w:rsidRDefault="00AD6DB5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budget cannot be mentioned at this stage.</w:t>
      </w:r>
    </w:p>
    <w:p w14:paraId="212AD6A0" w14:textId="77777777" w:rsidR="007221C2" w:rsidRPr="00355B4C" w:rsidRDefault="007221C2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027756BF" w14:textId="402BA9FD" w:rsidR="00535408" w:rsidRPr="00040FD3" w:rsidRDefault="00040FD3" w:rsidP="007221C2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4. </w:t>
      </w:r>
      <w:r w:rsidR="002E4844" w:rsidRPr="00040FD3">
        <w:rPr>
          <w:b/>
          <w:bCs/>
          <w:color w:val="242424"/>
          <w:bdr w:val="none" w:sz="0" w:space="0" w:color="auto" w:frame="1"/>
        </w:rPr>
        <w:t>How many firms will be shortlisted to proceed to the RFP stage?</w:t>
      </w:r>
    </w:p>
    <w:p w14:paraId="748B95A2" w14:textId="3C9E5C68" w:rsidR="00AD6DB5" w:rsidRPr="00355B4C" w:rsidRDefault="00AD6DB5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This will depend on the evaluation procedure</w:t>
      </w:r>
      <w:r w:rsidR="00F13038" w:rsidRPr="00355B4C">
        <w:rPr>
          <w:color w:val="4C94D8" w:themeColor="text2" w:themeTint="80"/>
          <w:bdr w:val="none" w:sz="0" w:space="0" w:color="auto" w:frame="1"/>
          <w:lang w:val="en-US"/>
        </w:rPr>
        <w:t>. No more than 8 candidates will be shortlisted.</w:t>
      </w:r>
    </w:p>
    <w:p w14:paraId="3783FD4F" w14:textId="77777777" w:rsidR="001236AD" w:rsidRPr="00355B4C" w:rsidRDefault="001236AD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62677691" w14:textId="661E0842" w:rsidR="00CA5215" w:rsidRPr="00040FD3" w:rsidRDefault="00040FD3" w:rsidP="001236AD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5. </w:t>
      </w:r>
      <w:r w:rsidR="002E4844" w:rsidRPr="00040FD3">
        <w:rPr>
          <w:b/>
          <w:bCs/>
          <w:color w:val="242424"/>
          <w:bdr w:val="none" w:sz="0" w:space="0" w:color="auto" w:frame="1"/>
        </w:rPr>
        <w:t>What is the expected timeline for issuing the RFP to shortlisted firms, and the anticipated contract signature date?</w:t>
      </w:r>
    </w:p>
    <w:p w14:paraId="7BD11951" w14:textId="5080739A" w:rsidR="00CA5215" w:rsidRPr="00613CFD" w:rsidRDefault="00CA5215" w:rsidP="001236AD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613CFD">
        <w:rPr>
          <w:b/>
          <w:bCs/>
          <w:color w:val="4C94D8" w:themeColor="text2" w:themeTint="80"/>
          <w:u w:val="single"/>
          <w:bdr w:val="none" w:sz="0" w:space="0" w:color="auto" w:frame="1"/>
          <w:lang w:val="en-US"/>
        </w:rPr>
        <w:t>At this stage</w:t>
      </w:r>
      <w:r w:rsidRPr="00613CFD">
        <w:rPr>
          <w:color w:val="4C94D8" w:themeColor="text2" w:themeTint="80"/>
          <w:bdr w:val="none" w:sz="0" w:space="0" w:color="auto" w:frame="1"/>
          <w:lang w:val="en-US"/>
        </w:rPr>
        <w:t>, the anticipated timeline is as follows:</w:t>
      </w:r>
    </w:p>
    <w:p w14:paraId="72710012" w14:textId="76D1D4E8" w:rsidR="00CA5215" w:rsidRPr="00613CFD" w:rsidRDefault="007F6223" w:rsidP="001236AD">
      <w:pPr>
        <w:pStyle w:val="xydp19ae5836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16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September 2026: Issuance of RFP to shortlisted candidates</w:t>
      </w:r>
    </w:p>
    <w:p w14:paraId="0082D5B5" w14:textId="016840A2" w:rsidR="00CA5215" w:rsidRPr="00613CFD" w:rsidRDefault="007F6223" w:rsidP="001236AD">
      <w:pPr>
        <w:pStyle w:val="xydp19ae5836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16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September-</w:t>
      </w:r>
      <w:r>
        <w:rPr>
          <w:color w:val="4C94D8" w:themeColor="text2" w:themeTint="80"/>
          <w:bdr w:val="none" w:sz="0" w:space="0" w:color="auto" w:frame="1"/>
          <w:lang w:val="en-US"/>
        </w:rPr>
        <w:t>16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October 2026: </w:t>
      </w:r>
      <w:r w:rsidR="003F4948">
        <w:rPr>
          <w:color w:val="4C94D8" w:themeColor="text2" w:themeTint="80"/>
          <w:bdr w:val="none" w:sz="0" w:space="0" w:color="auto" w:frame="1"/>
          <w:lang w:val="en-US"/>
        </w:rPr>
        <w:t>C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all for </w:t>
      </w:r>
      <w:r w:rsidR="0003060F">
        <w:rPr>
          <w:color w:val="4C94D8" w:themeColor="text2" w:themeTint="80"/>
          <w:bdr w:val="none" w:sz="0" w:space="0" w:color="auto" w:frame="1"/>
          <w:lang w:val="en-US"/>
        </w:rPr>
        <w:t>tenders</w:t>
      </w:r>
    </w:p>
    <w:p w14:paraId="0F7AF305" w14:textId="1CD7EEF3" w:rsidR="00CA5215" w:rsidRPr="00613CFD" w:rsidRDefault="000F36FE" w:rsidP="001236AD">
      <w:pPr>
        <w:pStyle w:val="xydp19ae5836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9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November 2026: </w:t>
      </w:r>
      <w:r w:rsidR="007F6223">
        <w:rPr>
          <w:color w:val="4C94D8" w:themeColor="text2" w:themeTint="80"/>
          <w:bdr w:val="none" w:sz="0" w:space="0" w:color="auto" w:frame="1"/>
          <w:lang w:val="en-US"/>
        </w:rPr>
        <w:t>Tentative c</w:t>
      </w:r>
      <w:r w:rsidR="009E0AE7" w:rsidRPr="00613CFD">
        <w:rPr>
          <w:color w:val="4C94D8" w:themeColor="text2" w:themeTint="80"/>
          <w:bdr w:val="none" w:sz="0" w:space="0" w:color="auto" w:frame="1"/>
          <w:lang w:val="en-US"/>
        </w:rPr>
        <w:t>ontract start date</w:t>
      </w:r>
    </w:p>
    <w:p w14:paraId="2B9FA79B" w14:textId="77777777" w:rsidR="00047CE9" w:rsidRPr="00355B4C" w:rsidRDefault="00047CE9" w:rsidP="004E61FA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</w:p>
    <w:p w14:paraId="5643FD65" w14:textId="6F59B1AE" w:rsidR="002E4844" w:rsidRPr="00040FD3" w:rsidRDefault="00040FD3" w:rsidP="004E61FA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6. </w:t>
      </w:r>
      <w:r w:rsidR="002E4844" w:rsidRPr="00040FD3">
        <w:rPr>
          <w:b/>
          <w:bCs/>
          <w:color w:val="242424"/>
          <w:bdr w:val="none" w:sz="0" w:space="0" w:color="auto" w:frame="1"/>
        </w:rPr>
        <w:t>Which procurement guidelines/rules govern this process — IOC's internal rules, GCF procurement guidelines, or a combination?</w:t>
      </w:r>
    </w:p>
    <w:p w14:paraId="6522C5EE" w14:textId="5BCFCA81" w:rsidR="00180E6F" w:rsidRDefault="002C5D08" w:rsidP="004E61FA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Procurement is as per the procedures of the IOC</w:t>
      </w:r>
      <w:r w:rsidR="00180E6F" w:rsidRPr="00355B4C">
        <w:rPr>
          <w:color w:val="4C94D8" w:themeColor="text2" w:themeTint="80"/>
          <w:bdr w:val="none" w:sz="0" w:space="0" w:color="auto" w:frame="1"/>
          <w:lang w:val="en-US"/>
        </w:rPr>
        <w:t>.</w:t>
      </w:r>
    </w:p>
    <w:p w14:paraId="2DFA16A3" w14:textId="77777777" w:rsidR="00613CFD" w:rsidRPr="00355B4C" w:rsidRDefault="00613CFD" w:rsidP="004E61FA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</w:p>
    <w:p w14:paraId="3C62943A" w14:textId="2E059A00" w:rsidR="00180E6F" w:rsidRPr="00040FD3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7. </w:t>
      </w:r>
      <w:r w:rsidR="002E4844" w:rsidRPr="00040FD3">
        <w:rPr>
          <w:b/>
          <w:bCs/>
          <w:color w:val="242424"/>
          <w:bdr w:val="none" w:sz="0" w:space="0" w:color="auto" w:frame="1"/>
        </w:rPr>
        <w:t>Can clarification questions still be submitted after the 11 August deadline, or is that a hard cut-off?</w:t>
      </w:r>
    </w:p>
    <w:p w14:paraId="4D82D19D" w14:textId="458F46A4" w:rsidR="00180E6F" w:rsidRPr="00355B4C" w:rsidRDefault="00345F59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7F6223">
        <w:rPr>
          <w:color w:val="4C94D8" w:themeColor="text2" w:themeTint="80"/>
          <w:bdr w:val="none" w:sz="0" w:space="0" w:color="auto" w:frame="1"/>
          <w:lang w:val="en-US"/>
        </w:rPr>
        <w:t>The deadline for submitting questions is a strict one</w:t>
      </w:r>
      <w:r w:rsidR="002C5D08" w:rsidRPr="007F6223">
        <w:rPr>
          <w:color w:val="4C94D8" w:themeColor="text2" w:themeTint="80"/>
          <w:bdr w:val="none" w:sz="0" w:space="0" w:color="auto" w:frame="1"/>
          <w:lang w:val="en-US"/>
        </w:rPr>
        <w:t>.</w:t>
      </w:r>
      <w:r w:rsidR="00180E6F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</w:t>
      </w:r>
    </w:p>
    <w:p w14:paraId="285F1956" w14:textId="77777777" w:rsidR="00040FD3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2B1099F4" w14:textId="20F32CCC" w:rsidR="002E4844" w:rsidRPr="00355B4C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b/>
          <w:bCs/>
          <w:color w:val="242424"/>
          <w:bdr w:val="none" w:sz="0" w:space="0" w:color="auto" w:frame="1"/>
        </w:rPr>
        <w:t>8</w:t>
      </w:r>
      <w:r w:rsidRPr="00040FD3">
        <w:rPr>
          <w:b/>
          <w:bCs/>
          <w:color w:val="242424"/>
          <w:bdr w:val="none" w:sz="0" w:space="0" w:color="auto" w:frame="1"/>
        </w:rPr>
        <w:t xml:space="preserve">. </w:t>
      </w:r>
      <w:r w:rsidR="002E4844" w:rsidRPr="00040FD3">
        <w:rPr>
          <w:b/>
          <w:bCs/>
          <w:color w:val="242424"/>
          <w:bdr w:val="none" w:sz="0" w:space="0" w:color="auto" w:frame="1"/>
        </w:rPr>
        <w:t>Is there a page limit for the EOI submission?</w:t>
      </w:r>
    </w:p>
    <w:p w14:paraId="15160ABB" w14:textId="1394D4A8" w:rsidR="002C5D08" w:rsidRDefault="002C5D08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 page limit is envisaged</w:t>
      </w:r>
      <w:r w:rsidR="003234B1" w:rsidRPr="00355B4C">
        <w:rPr>
          <w:color w:val="242424"/>
          <w:bdr w:val="none" w:sz="0" w:space="0" w:color="auto" w:frame="1"/>
          <w:lang w:val="en-US"/>
        </w:rPr>
        <w:t xml:space="preserve">. </w:t>
      </w:r>
      <w:r w:rsidR="003234B1" w:rsidRPr="00613CFD">
        <w:rPr>
          <w:color w:val="4C94D8" w:themeColor="text2" w:themeTint="80"/>
          <w:bdr w:val="none" w:sz="0" w:space="0" w:color="auto" w:frame="1"/>
          <w:lang w:val="en-US"/>
        </w:rPr>
        <w:t>C</w:t>
      </w:r>
      <w:r w:rsidR="00993B2A" w:rsidRPr="00613CFD">
        <w:rPr>
          <w:color w:val="4C94D8" w:themeColor="text2" w:themeTint="80"/>
          <w:bdr w:val="none" w:sz="0" w:space="0" w:color="auto" w:frame="1"/>
          <w:lang w:val="en-US"/>
        </w:rPr>
        <w:t xml:space="preserve">andidates are </w:t>
      </w:r>
      <w:r w:rsidR="003234B1" w:rsidRPr="00613CFD">
        <w:rPr>
          <w:color w:val="4C94D8" w:themeColor="text2" w:themeTint="80"/>
          <w:bdr w:val="none" w:sz="0" w:space="0" w:color="auto" w:frame="1"/>
          <w:lang w:val="en-US"/>
        </w:rPr>
        <w:t>howe</w:t>
      </w:r>
      <w:r w:rsidR="00694442" w:rsidRPr="00613CFD">
        <w:rPr>
          <w:color w:val="4C94D8" w:themeColor="text2" w:themeTint="80"/>
          <w:bdr w:val="none" w:sz="0" w:space="0" w:color="auto" w:frame="1"/>
          <w:lang w:val="en-US"/>
        </w:rPr>
        <w:t xml:space="preserve">ver </w:t>
      </w:r>
      <w:r w:rsidR="00993B2A" w:rsidRPr="00613CFD">
        <w:rPr>
          <w:color w:val="4C94D8" w:themeColor="text2" w:themeTint="80"/>
          <w:bdr w:val="none" w:sz="0" w:space="0" w:color="auto" w:frame="1"/>
          <w:lang w:val="en-US"/>
        </w:rPr>
        <w:t>strongly encouraged to keep their submission short at this stage, focusing on submission requirements.</w:t>
      </w:r>
    </w:p>
    <w:p w14:paraId="434F36DE" w14:textId="77777777" w:rsidR="00613CFD" w:rsidRDefault="00613CFD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  <w:lang w:val="en-US"/>
        </w:rPr>
      </w:pPr>
    </w:p>
    <w:p w14:paraId="21FB7705" w14:textId="77777777" w:rsidR="00613CFD" w:rsidRPr="00355B4C" w:rsidRDefault="00613CFD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2E628869" w14:textId="76E59085" w:rsidR="00993B2A" w:rsidRPr="00627125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lastRenderedPageBreak/>
        <w:t xml:space="preserve">9. </w:t>
      </w:r>
      <w:r w:rsidR="002E4844" w:rsidRPr="00627125">
        <w:rPr>
          <w:b/>
          <w:bCs/>
          <w:color w:val="242424"/>
          <w:bdr w:val="none" w:sz="0" w:space="0" w:color="auto" w:frame="1"/>
        </w:rPr>
        <w:t>What file formats are required on the USB (PDF, Word, both)?</w:t>
      </w:r>
    </w:p>
    <w:p w14:paraId="110FB5AD" w14:textId="532C1653" w:rsidR="002C5D08" w:rsidRPr="00355B4C" w:rsidRDefault="002C5D08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lang w:val="en-US"/>
        </w:rPr>
      </w:pPr>
      <w:r w:rsidRPr="00355B4C">
        <w:rPr>
          <w:color w:val="4C94D8" w:themeColor="text2" w:themeTint="80"/>
          <w:lang w:val="en-US"/>
        </w:rPr>
        <w:t>PDF Format</w:t>
      </w:r>
      <w:r w:rsidR="00AC604C" w:rsidRPr="00355B4C">
        <w:rPr>
          <w:color w:val="4C94D8" w:themeColor="text2" w:themeTint="80"/>
          <w:lang w:val="en-US"/>
        </w:rPr>
        <w:t>.</w:t>
      </w:r>
      <w:r w:rsidR="0077337C">
        <w:rPr>
          <w:color w:val="4C94D8" w:themeColor="text2" w:themeTint="80"/>
          <w:lang w:val="en-US"/>
        </w:rPr>
        <w:t xml:space="preserve"> </w:t>
      </w:r>
    </w:p>
    <w:p w14:paraId="00B40B6B" w14:textId="77777777" w:rsidR="00962143" w:rsidRPr="00355B4C" w:rsidRDefault="00962143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lang w:val="en-US"/>
        </w:rPr>
      </w:pPr>
    </w:p>
    <w:p w14:paraId="5F5E3D37" w14:textId="698360F8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10. </w:t>
      </w:r>
      <w:r w:rsidR="002E4844" w:rsidRPr="00627125">
        <w:rPr>
          <w:b/>
          <w:bCs/>
          <w:color w:val="242424"/>
          <w:bdr w:val="none" w:sz="0" w:space="0" w:color="auto" w:frame="1"/>
        </w:rPr>
        <w:t>Since correspondence must be in English, is French acceptable for any supporting documents (e.g., past contracts, registration certificates) given IOC's Francophone member states?</w:t>
      </w:r>
    </w:p>
    <w:p w14:paraId="21DD6952" w14:textId="54EC8446" w:rsidR="002C5D08" w:rsidRPr="00355B4C" w:rsidRDefault="002C5D0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Yes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, supporting documents in French are accepted. </w:t>
      </w:r>
    </w:p>
    <w:p w14:paraId="5D36E36E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20B24784" w14:textId="663F3E57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11. </w:t>
      </w:r>
      <w:r w:rsidR="002E4844" w:rsidRPr="00627125">
        <w:rPr>
          <w:b/>
          <w:bCs/>
          <w:color w:val="242424"/>
          <w:bdr w:val="none" w:sz="0" w:space="0" w:color="auto" w:frame="1"/>
        </w:rPr>
        <w:t>For joint ventures, is there a required minimum percentage participation for the lead firm, or a maximum number of partners?</w:t>
      </w:r>
    </w:p>
    <w:p w14:paraId="3BA3C423" w14:textId="381C0DDA" w:rsidR="002C5D08" w:rsidRPr="00355B4C" w:rsidRDefault="002C5D0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, there </w:t>
      </w:r>
      <w:r w:rsidR="003F4948">
        <w:rPr>
          <w:color w:val="4C94D8" w:themeColor="text2" w:themeTint="80"/>
          <w:bdr w:val="none" w:sz="0" w:space="0" w:color="auto" w:frame="1"/>
          <w:lang w:val="en-US"/>
        </w:rPr>
        <w:t>are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 no minimum percentage participation for the lead</w:t>
      </w:r>
      <w:r w:rsidR="003F4948">
        <w:rPr>
          <w:color w:val="4C94D8" w:themeColor="text2" w:themeTint="80"/>
          <w:bdr w:val="none" w:sz="0" w:space="0" w:color="auto" w:frame="1"/>
          <w:lang w:val="en-US"/>
        </w:rPr>
        <w:t xml:space="preserve"> firm or a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 maximum number of partners. </w:t>
      </w:r>
    </w:p>
    <w:p w14:paraId="6DFC2920" w14:textId="77777777" w:rsid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34DA4198" w14:textId="0A4885C3" w:rsidR="004F3FC8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12. </w:t>
      </w:r>
      <w:r w:rsidR="002E4844" w:rsidRPr="00627125">
        <w:rPr>
          <w:b/>
          <w:bCs/>
          <w:color w:val="242424"/>
          <w:bdr w:val="none" w:sz="0" w:space="0" w:color="auto" w:frame="1"/>
        </w:rPr>
        <w:t>Are there minimum annual turnover or financial capacity requirements for the firm (or lead firm in a JV) at the EOI stage?</w:t>
      </w:r>
    </w:p>
    <w:p w14:paraId="2C470FB9" w14:textId="37777153" w:rsidR="009E0AE7" w:rsidRPr="00355B4C" w:rsidRDefault="006B6CC4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>, there are no minimum annual turnover or financial capacity requirements required at this stage</w:t>
      </w:r>
    </w:p>
    <w:p w14:paraId="083DC8A4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7D05F544" w14:textId="65841DF2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13. </w:t>
      </w:r>
      <w:r w:rsidR="002E4844" w:rsidRPr="00627125">
        <w:rPr>
          <w:b/>
          <w:bCs/>
          <w:color w:val="242424"/>
          <w:bdr w:val="none" w:sz="0" w:space="0" w:color="auto" w:frame="1"/>
        </w:rPr>
        <w:t>Does "past eight (8) years" for relevant experience mean contract start date, completion date, or either?</w:t>
      </w:r>
    </w:p>
    <w:p w14:paraId="74D4DE2A" w14:textId="04113AB1" w:rsidR="009E0AE7" w:rsidRPr="00355B4C" w:rsidRDefault="00ED1F2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The 8 years </w:t>
      </w:r>
      <w:r w:rsidR="004D70F6" w:rsidRPr="00355B4C">
        <w:rPr>
          <w:color w:val="4C94D8" w:themeColor="text2" w:themeTint="80"/>
          <w:bdr w:val="none" w:sz="0" w:space="0" w:color="auto" w:frame="1"/>
          <w:lang w:val="en-US"/>
        </w:rPr>
        <w:t>of relevant experience is requested at the contract start date.</w:t>
      </w:r>
    </w:p>
    <w:p w14:paraId="753AE6CB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51C8CF1C" w14:textId="76B337A6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14. </w:t>
      </w:r>
      <w:r w:rsidR="002E4844" w:rsidRPr="00627125">
        <w:rPr>
          <w:b/>
          <w:bCs/>
          <w:color w:val="242424"/>
          <w:bdr w:val="none" w:sz="0" w:space="0" w:color="auto" w:frame="1"/>
        </w:rPr>
        <w:t>Is there a minimum contract value threshold for the "at least 3 comparable assignments" to qualify as comparable?</w:t>
      </w:r>
    </w:p>
    <w:p w14:paraId="5015ED73" w14:textId="240558E4" w:rsidR="006B6CC4" w:rsidRPr="00355B4C" w:rsidRDefault="0099474B" w:rsidP="004F3FC8">
      <w:pPr>
        <w:pStyle w:val="xydp19ae5836msonormal"/>
        <w:shd w:val="clear" w:color="auto" w:fill="FFFFFF"/>
        <w:tabs>
          <w:tab w:val="left" w:pos="1440"/>
        </w:tabs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There is n</w:t>
      </w:r>
      <w:r w:rsidR="006B6CC4" w:rsidRPr="00355B4C">
        <w:rPr>
          <w:color w:val="4C94D8" w:themeColor="text2" w:themeTint="80"/>
          <w:bdr w:val="none" w:sz="0" w:space="0" w:color="auto" w:frame="1"/>
          <w:lang w:val="en-US"/>
        </w:rPr>
        <w:t>o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 minimum contract value threshold</w:t>
      </w:r>
      <w:r w:rsidR="00AC604C" w:rsidRPr="00355B4C">
        <w:rPr>
          <w:color w:val="4C94D8" w:themeColor="text2" w:themeTint="80"/>
          <w:bdr w:val="none" w:sz="0" w:space="0" w:color="auto" w:frame="1"/>
          <w:lang w:val="en-US"/>
        </w:rPr>
        <w:t>.</w:t>
      </w:r>
      <w:r w:rsidR="004F3FC8" w:rsidRPr="00355B4C">
        <w:rPr>
          <w:color w:val="4C94D8" w:themeColor="text2" w:themeTint="80"/>
          <w:bdr w:val="none" w:sz="0" w:space="0" w:color="auto" w:frame="1"/>
          <w:lang w:val="en-US"/>
        </w:rPr>
        <w:tab/>
      </w:r>
    </w:p>
    <w:p w14:paraId="5686711D" w14:textId="77777777" w:rsidR="004F3FC8" w:rsidRPr="00355B4C" w:rsidRDefault="004F3FC8" w:rsidP="004F3FC8">
      <w:pPr>
        <w:pStyle w:val="xydp19ae5836msonormal"/>
        <w:shd w:val="clear" w:color="auto" w:fill="FFFFFF"/>
        <w:tabs>
          <w:tab w:val="left" w:pos="1440"/>
        </w:tabs>
        <w:spacing w:before="0" w:beforeAutospacing="0" w:after="0" w:afterAutospacing="0"/>
        <w:rPr>
          <w:color w:val="242424"/>
        </w:rPr>
      </w:pPr>
    </w:p>
    <w:p w14:paraId="011B7770" w14:textId="70F71AE0" w:rsidR="009E0AE7" w:rsidRPr="005D3D4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15. </w:t>
      </w:r>
      <w:r w:rsidR="002E4844" w:rsidRPr="005D3D4F">
        <w:rPr>
          <w:b/>
          <w:bCs/>
          <w:color w:val="242424"/>
          <w:bdr w:val="none" w:sz="0" w:space="0" w:color="auto" w:frame="1"/>
        </w:rPr>
        <w:t>Would prior engagements with MoESWMCC or IOC on related climate change work raise a conflict-of-interest concern for this assignment?</w:t>
      </w:r>
    </w:p>
    <w:p w14:paraId="40FB1602" w14:textId="39715A96" w:rsidR="006B6CC4" w:rsidRPr="00355B4C" w:rsidRDefault="006B6CC4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</w:t>
      </w:r>
      <w:r w:rsidR="00AC604C" w:rsidRPr="00355B4C">
        <w:rPr>
          <w:color w:val="4C94D8" w:themeColor="text2" w:themeTint="80"/>
          <w:bdr w:val="none" w:sz="0" w:space="0" w:color="auto" w:frame="1"/>
          <w:lang w:val="en-US"/>
        </w:rPr>
        <w:t>.</w:t>
      </w:r>
    </w:p>
    <w:p w14:paraId="7082579C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2B25AE37" w14:textId="16A10026" w:rsidR="00AC604C" w:rsidRPr="005D3D4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16. </w:t>
      </w:r>
      <w:r w:rsidR="002E4844" w:rsidRPr="005D3D4F">
        <w:rPr>
          <w:b/>
          <w:bCs/>
          <w:color w:val="242424"/>
          <w:bdr w:val="none" w:sz="0" w:space="0" w:color="auto" w:frame="1"/>
        </w:rPr>
        <w:t>Is registration/incorporation in Mauritius or the IOC region required, or is the process open to any internationally registered firm?</w:t>
      </w:r>
    </w:p>
    <w:p w14:paraId="30BDB716" w14:textId="2012FCDD" w:rsidR="00FE7DA9" w:rsidRDefault="00AC604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Request for Expression of Interest is o</w:t>
      </w:r>
      <w:r w:rsidR="006B6CC4" w:rsidRPr="00355B4C">
        <w:rPr>
          <w:color w:val="4C94D8" w:themeColor="text2" w:themeTint="80"/>
          <w:bdr w:val="none" w:sz="0" w:space="0" w:color="auto" w:frame="1"/>
          <w:lang w:val="en-US"/>
        </w:rPr>
        <w:t xml:space="preserve">pen to 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all firms. </w:t>
      </w:r>
    </w:p>
    <w:p w14:paraId="15967C9C" w14:textId="77777777" w:rsidR="000960DF" w:rsidRPr="00355B4C" w:rsidRDefault="000960D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55F95F47" w14:textId="209A53DA" w:rsidR="00AC604C" w:rsidRPr="005D3D4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17. </w:t>
      </w:r>
      <w:r w:rsidR="002E4844" w:rsidRPr="005D3D4F">
        <w:rPr>
          <w:b/>
          <w:bCs/>
          <w:color w:val="242424"/>
          <w:bdr w:val="none" w:sz="0" w:space="0" w:color="auto" w:frame="1"/>
        </w:rPr>
        <w:t>Are proof documents (e.g., certificate of incorporation, tax clearance, audited accounts) required at the EOI stage, or only at the RFP stage?</w:t>
      </w:r>
    </w:p>
    <w:p w14:paraId="2EE2B0E0" w14:textId="68A5C610" w:rsidR="007B68CF" w:rsidRPr="00355B4C" w:rsidRDefault="007B68C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Not required at this stage.</w:t>
      </w:r>
      <w:r w:rsidR="00AC604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Submission requirements are stipulated in section 4 of the Request for Expression of Interest.</w:t>
      </w:r>
    </w:p>
    <w:p w14:paraId="5C44F681" w14:textId="77777777" w:rsidR="005D3D4F" w:rsidRDefault="005D3D4F" w:rsidP="004F3FC8">
      <w:pPr>
        <w:pStyle w:val="xydp19ae5836msonormal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20958471" w14:textId="77777777" w:rsidR="0082346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18. </w:t>
      </w:r>
      <w:r w:rsidR="002E4844" w:rsidRPr="005D3D4F">
        <w:rPr>
          <w:b/>
          <w:bCs/>
          <w:color w:val="242424"/>
          <w:bdr w:val="none" w:sz="0" w:space="0" w:color="auto" w:frame="1"/>
        </w:rPr>
        <w:t>Is the list of six sectors in the EOI (infrastructure/DRR, water, agriculture, tourism/coastal, fisheries, biodiversity) final, or could this be revised before the RFP stage?</w:t>
      </w:r>
    </w:p>
    <w:p w14:paraId="7A038152" w14:textId="346EFABA" w:rsidR="0020518B" w:rsidRPr="00355B4C" w:rsidRDefault="0020518B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The list is at this stage indicative. The final list of sectors to be covered in the NAP will be determined, through a consultative process, as part of the project implementation. </w:t>
      </w:r>
    </w:p>
    <w:p w14:paraId="7D1484CE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690195BB" w14:textId="04FD4CC1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19. </w:t>
      </w:r>
      <w:r w:rsidR="002E4844" w:rsidRPr="0099017A">
        <w:rPr>
          <w:b/>
          <w:bCs/>
          <w:color w:val="242424"/>
          <w:bdr w:val="none" w:sz="0" w:space="0" w:color="auto" w:frame="1"/>
        </w:rPr>
        <w:t>At what stage will the specific sector to be prioritised for the "at least one sectoral plan by June 2027" be confirmed?</w:t>
      </w:r>
    </w:p>
    <w:p w14:paraId="2AC8A23C" w14:textId="2306B8D9" w:rsidR="007B68CF" w:rsidRDefault="00ED225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final list of sectors to be covered in the NAP will be determined, through a consultative process, as part of the project implementation. The timeline will be confirmed and possibly adjusted accordingly.</w:t>
      </w:r>
    </w:p>
    <w:p w14:paraId="38543E65" w14:textId="77777777" w:rsidR="00613CFD" w:rsidRPr="00355B4C" w:rsidRDefault="00613CFD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</w:p>
    <w:p w14:paraId="6ED4D9CB" w14:textId="77777777" w:rsidR="0082346F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20. </w:t>
      </w:r>
      <w:r w:rsidR="002E4844" w:rsidRPr="0099017A">
        <w:rPr>
          <w:b/>
          <w:bCs/>
          <w:color w:val="242424"/>
          <w:bdr w:val="none" w:sz="0" w:space="0" w:color="auto" w:frame="1"/>
        </w:rPr>
        <w:t>Is a separate approach/methodology expected for Rodrigues, or will it be integrated within the same sectoral assessments?</w:t>
      </w:r>
    </w:p>
    <w:p w14:paraId="403BE51E" w14:textId="0D003527" w:rsidR="007B68CF" w:rsidRDefault="00ED225C" w:rsidP="00941F13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</w:rPr>
      </w:pPr>
      <w:r w:rsidRPr="00355B4C">
        <w:rPr>
          <w:color w:val="4C94D8" w:themeColor="text2" w:themeTint="80"/>
          <w:bdr w:val="none" w:sz="0" w:space="0" w:color="auto" w:frame="1"/>
        </w:rPr>
        <w:t>The approach and methodology chosen are at the</w:t>
      </w:r>
      <w:r w:rsidR="00941F13">
        <w:rPr>
          <w:color w:val="4C94D8" w:themeColor="text2" w:themeTint="80"/>
          <w:bdr w:val="none" w:sz="0" w:space="0" w:color="auto" w:frame="1"/>
        </w:rPr>
        <w:t xml:space="preserve"> discretion of the firms.</w:t>
      </w:r>
      <w:r w:rsidRPr="00355B4C">
        <w:rPr>
          <w:color w:val="4C94D8" w:themeColor="text2" w:themeTint="80"/>
          <w:bdr w:val="none" w:sz="0" w:space="0" w:color="auto" w:frame="1"/>
        </w:rPr>
        <w:t xml:space="preserve"> </w:t>
      </w:r>
    </w:p>
    <w:p w14:paraId="4AEEBDF2" w14:textId="77777777" w:rsidR="00613CFD" w:rsidRPr="00355B4C" w:rsidRDefault="00613CFD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</w:p>
    <w:p w14:paraId="56A0CC75" w14:textId="049C38F3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21. </w:t>
      </w:r>
      <w:r w:rsidR="002E4844" w:rsidRPr="0099017A">
        <w:rPr>
          <w:b/>
          <w:bCs/>
          <w:color w:val="242424"/>
          <w:bdr w:val="none" w:sz="0" w:space="0" w:color="auto" w:frame="1"/>
        </w:rPr>
        <w:t>The TOR</w:t>
      </w:r>
      <w:r w:rsidRPr="0099017A">
        <w:rPr>
          <w:b/>
          <w:bCs/>
          <w:color w:val="242424"/>
          <w:bdr w:val="none" w:sz="0" w:space="0" w:color="auto" w:frame="1"/>
        </w:rPr>
        <w:t>s</w:t>
      </w:r>
      <w:r w:rsidR="002E4844" w:rsidRPr="0099017A">
        <w:rPr>
          <w:b/>
          <w:bCs/>
          <w:color w:val="242424"/>
          <w:bdr w:val="none" w:sz="0" w:space="0" w:color="auto" w:frame="1"/>
        </w:rPr>
        <w:t xml:space="preserve"> require pairing each international expert with a local expert — is this mandatory at the EOI stage (indicative list) or only for the full technical proposal?</w:t>
      </w:r>
    </w:p>
    <w:p w14:paraId="2A19B5E2" w14:textId="03CF4BD0" w:rsidR="007B68CF" w:rsidRPr="00355B4C" w:rsidRDefault="007B68C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Not 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mandatory 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>at the EOI stage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>, but the candidate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firms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are encouraged to submit EOI that 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>matches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the requirements included in the draft ToRs as much as possible.</w:t>
      </w:r>
    </w:p>
    <w:p w14:paraId="2BF0577E" w14:textId="77777777" w:rsid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6788BC42" w14:textId="6688404A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22. </w:t>
      </w:r>
      <w:r w:rsidR="002E4844" w:rsidRPr="0099017A">
        <w:rPr>
          <w:b/>
          <w:bCs/>
          <w:color w:val="242424"/>
          <w:bdr w:val="none" w:sz="0" w:space="0" w:color="auto" w:frame="1"/>
        </w:rPr>
        <w:t>Is there a minimum or maximum number of experts to include in the "indicative list of key experts" at this stage?</w:t>
      </w:r>
    </w:p>
    <w:p w14:paraId="3920EAAD" w14:textId="30BE8284" w:rsidR="007B68CF" w:rsidRPr="00355B4C" w:rsidRDefault="007B68C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Not at the EOI stage</w:t>
      </w:r>
      <w:r w:rsidRPr="00355B4C">
        <w:rPr>
          <w:color w:val="242424"/>
          <w:bdr w:val="none" w:sz="0" w:space="0" w:color="auto" w:frame="1"/>
          <w:lang w:val="en-US"/>
        </w:rPr>
        <w:t>.</w:t>
      </w:r>
    </w:p>
    <w:p w14:paraId="103B7D61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1B8ECF6B" w14:textId="24B61660" w:rsidR="004F3FC8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23. </w:t>
      </w:r>
      <w:r w:rsidR="002E4844" w:rsidRPr="0099017A">
        <w:rPr>
          <w:b/>
          <w:bCs/>
          <w:color w:val="242424"/>
          <w:bdr w:val="none" w:sz="0" w:space="0" w:color="auto" w:frame="1"/>
        </w:rPr>
        <w:t>Should the indicative list include only the core team positions listed in the TOR (Section 13), or can firms propose additional/different specialisms at EOI stage?</w:t>
      </w:r>
    </w:p>
    <w:p w14:paraId="66A007E3" w14:textId="429C3019" w:rsidR="007B68CF" w:rsidRPr="00355B4C" w:rsidRDefault="00ED225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Candidate firms 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>can propose experts outside the list included in the draft ToRs at this stage.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 </w:t>
      </w:r>
    </w:p>
    <w:p w14:paraId="0F7B92F5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56BDC4E7" w14:textId="6D30A553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24. </w:t>
      </w:r>
      <w:r w:rsidR="002E4844" w:rsidRPr="0099017A">
        <w:rPr>
          <w:b/>
          <w:bCs/>
          <w:color w:val="242424"/>
          <w:bdr w:val="none" w:sz="0" w:space="0" w:color="auto" w:frame="1"/>
        </w:rPr>
        <w:t>Are national (Mauritian) experts required to be named at the EOI stage, or can this be deferred to the RFP/proposal stage?</w:t>
      </w:r>
    </w:p>
    <w:p w14:paraId="78D9CF21" w14:textId="7470FD33" w:rsidR="00C31BD2" w:rsidRPr="00355B4C" w:rsidRDefault="00334967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 xml:space="preserve">The submission requirements are listed under Article 4. CVs are not required at this stage. 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>This is le</w:t>
      </w:r>
      <w:r w:rsidR="00DB1289" w:rsidRPr="00355B4C">
        <w:rPr>
          <w:color w:val="4C94D8" w:themeColor="text2" w:themeTint="80"/>
          <w:bdr w:val="none" w:sz="0" w:space="0" w:color="auto" w:frame="1"/>
          <w:lang w:val="en-US"/>
        </w:rPr>
        <w:t>ft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at the candidate firms’ discretion</w:t>
      </w:r>
      <w:r w:rsidR="00C31BD2" w:rsidRPr="00355B4C">
        <w:rPr>
          <w:color w:val="242424"/>
          <w:bdr w:val="none" w:sz="0" w:space="0" w:color="auto" w:frame="1"/>
          <w:lang w:val="en-US"/>
        </w:rPr>
        <w:t>.</w:t>
      </w:r>
    </w:p>
    <w:p w14:paraId="23DA4452" w14:textId="77777777" w:rsid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79B92CA4" w14:textId="65C6180E" w:rsidR="002E4844" w:rsidRPr="00757781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757781">
        <w:rPr>
          <w:b/>
          <w:bCs/>
          <w:color w:val="242424"/>
          <w:bdr w:val="none" w:sz="0" w:space="0" w:color="auto" w:frame="1"/>
        </w:rPr>
        <w:t xml:space="preserve">25. </w:t>
      </w:r>
      <w:r w:rsidR="002E4844" w:rsidRPr="00757781">
        <w:rPr>
          <w:b/>
          <w:bCs/>
          <w:color w:val="242424"/>
          <w:bdr w:val="none" w:sz="0" w:space="0" w:color="auto" w:frame="1"/>
        </w:rPr>
        <w:t>Will the EOI stage itself be scored against defined criteria, or is it a pass/fail shortlisting exercise based on eligibility?</w:t>
      </w:r>
    </w:p>
    <w:p w14:paraId="52891883" w14:textId="50553460" w:rsidR="00C31BD2" w:rsidRPr="00355B4C" w:rsidRDefault="0097151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EOI</w:t>
      </w:r>
      <w:r w:rsidR="0004353D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will be </w:t>
      </w:r>
      <w:r w:rsidR="00757781">
        <w:rPr>
          <w:color w:val="4C94D8" w:themeColor="text2" w:themeTint="80"/>
          <w:bdr w:val="none" w:sz="0" w:space="0" w:color="auto" w:frame="1"/>
          <w:lang w:val="en-US"/>
        </w:rPr>
        <w:t>assessed</w:t>
      </w:r>
      <w:r w:rsidR="0004353D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against eligibility and qualifications criteria as defined in section 3 of the Request for Expressions of Interest.</w:t>
      </w:r>
    </w:p>
    <w:p w14:paraId="64B74CE7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</w:p>
    <w:p w14:paraId="4FF29B2B" w14:textId="63129B0F" w:rsidR="002E4844" w:rsidRPr="00757781" w:rsidRDefault="00757781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757781">
        <w:rPr>
          <w:b/>
          <w:bCs/>
          <w:color w:val="242424"/>
          <w:bdr w:val="none" w:sz="0" w:space="0" w:color="auto" w:frame="1"/>
        </w:rPr>
        <w:t xml:space="preserve">26. </w:t>
      </w:r>
      <w:r w:rsidR="002E4844" w:rsidRPr="00757781">
        <w:rPr>
          <w:b/>
          <w:bCs/>
          <w:color w:val="242424"/>
          <w:bdr w:val="none" w:sz="0" w:space="0" w:color="auto" w:frame="1"/>
        </w:rPr>
        <w:t>If a firm is shortlisted, will feedback be provided on its EOI submission?</w:t>
      </w:r>
    </w:p>
    <w:p w14:paraId="22808100" w14:textId="0DE5E4A7" w:rsidR="007179DB" w:rsidRDefault="007F6223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S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>hortlisted firm</w:t>
      </w:r>
      <w:r>
        <w:rPr>
          <w:color w:val="4C94D8" w:themeColor="text2" w:themeTint="80"/>
          <w:bdr w:val="none" w:sz="0" w:space="0" w:color="auto" w:frame="1"/>
          <w:lang w:val="en-US"/>
        </w:rPr>
        <w:t>s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 xml:space="preserve"> will be notified to submit </w:t>
      </w:r>
      <w:r>
        <w:rPr>
          <w:color w:val="4C94D8" w:themeColor="text2" w:themeTint="80"/>
          <w:bdr w:val="none" w:sz="0" w:space="0" w:color="auto" w:frame="1"/>
          <w:lang w:val="en-US"/>
        </w:rPr>
        <w:t>their full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 xml:space="preserve"> proposal in due time. </w:t>
      </w:r>
      <w:r>
        <w:rPr>
          <w:color w:val="4C94D8" w:themeColor="text2" w:themeTint="80"/>
          <w:bdr w:val="none" w:sz="0" w:space="0" w:color="auto" w:frame="1"/>
          <w:lang w:val="en-US"/>
        </w:rPr>
        <w:t>Unsuccessful candidates will be notified accordingly.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 xml:space="preserve"> </w:t>
      </w:r>
    </w:p>
    <w:p w14:paraId="52A0F74F" w14:textId="77777777" w:rsidR="007F6223" w:rsidRPr="00355B4C" w:rsidRDefault="007F6223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</w:p>
    <w:p w14:paraId="0ED09981" w14:textId="0E1D464A" w:rsidR="00C31BD2" w:rsidRPr="00757781" w:rsidRDefault="00757781" w:rsidP="00497463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757781">
        <w:rPr>
          <w:rFonts w:ascii="Times New Roman" w:hAnsi="Times New Roman" w:cs="Times New Roman"/>
          <w:b/>
          <w:bCs/>
        </w:rPr>
        <w:t xml:space="preserve">27. </w:t>
      </w:r>
      <w:r w:rsidR="002E4844" w:rsidRPr="00757781">
        <w:rPr>
          <w:rFonts w:ascii="Times New Roman" w:hAnsi="Times New Roman" w:cs="Times New Roman"/>
          <w:b/>
          <w:bCs/>
        </w:rPr>
        <w:t>We request the client to extend the submission deadline by at least 2 weeks.</w:t>
      </w:r>
    </w:p>
    <w:p w14:paraId="3F529015" w14:textId="0FD8AAC0" w:rsidR="002E4844" w:rsidRPr="00355B4C" w:rsidRDefault="004D7D8E" w:rsidP="00497463">
      <w:pPr>
        <w:pStyle w:val="Default"/>
        <w:rPr>
          <w:rFonts w:ascii="Times New Roman" w:hAnsi="Times New Roman" w:cs="Times New Roman"/>
        </w:rPr>
      </w:pPr>
      <w:r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Th</w:t>
      </w:r>
      <w:r w:rsidR="00D064DF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 xml:space="preserve">e submission deadline has been extended to </w:t>
      </w:r>
      <w:r w:rsidR="003F4948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Monday 7 September, 16:30 (Mauritius time)</w:t>
      </w:r>
      <w:r w:rsidR="007C1C15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. Pl</w:t>
      </w:r>
      <w:r w:rsidR="003F4948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ease</w:t>
      </w:r>
      <w:r w:rsidR="007C1C15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 xml:space="preserve"> refer to the addendum 1 published</w:t>
      </w:r>
      <w:r w:rsidR="003F4948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 xml:space="preserve"> on the IOC website.</w:t>
      </w:r>
    </w:p>
    <w:p w14:paraId="06548733" w14:textId="77777777" w:rsidR="002E4844" w:rsidRPr="00355B4C" w:rsidRDefault="002E4844" w:rsidP="002E4844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242424"/>
          <w:bdr w:val="none" w:sz="0" w:space="0" w:color="auto" w:frame="1"/>
          <w:lang w:val="en-US"/>
        </w:rPr>
        <w:t> </w:t>
      </w:r>
    </w:p>
    <w:p w14:paraId="73D3519E" w14:textId="69D592FB" w:rsidR="002E4844" w:rsidRPr="00D76BCC" w:rsidRDefault="00351460" w:rsidP="002E4844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  <w:lang w:val="en-US"/>
        </w:rPr>
      </w:pPr>
      <w:r w:rsidRPr="00D76BCC">
        <w:rPr>
          <w:b/>
          <w:bCs/>
          <w:color w:val="242424"/>
          <w:bdr w:val="none" w:sz="0" w:space="0" w:color="auto" w:frame="1"/>
          <w:lang w:val="en-US"/>
        </w:rPr>
        <w:t xml:space="preserve">28. </w:t>
      </w:r>
      <w:r w:rsidR="002E4844" w:rsidRPr="00D76BCC">
        <w:rPr>
          <w:b/>
          <w:bCs/>
          <w:color w:val="242424"/>
          <w:bdr w:val="none" w:sz="0" w:space="0" w:color="auto" w:frame="1"/>
          <w:lang w:val="en-US"/>
        </w:rPr>
        <w:t>Could you please confirm whether the Expression of Interest must be dispatched by post no later than 24 August 2026 at 4:30 p.m., rather than being received by the Secretariat by that date and time?</w:t>
      </w:r>
    </w:p>
    <w:p w14:paraId="30CA4BCB" w14:textId="7E00EE21" w:rsidR="002E4844" w:rsidRPr="00613CFD" w:rsidRDefault="000852BA">
      <w:pPr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</w:pP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The </w:t>
      </w:r>
      <w:r w:rsidR="003F4948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submission deadline has been extended to Monday 7 September, 16:30 (Mauritius time). 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EOI must be received by the IO</w:t>
      </w:r>
      <w:r w:rsidR="00F61DF8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C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Secretariat </w:t>
      </w:r>
      <w:r w:rsidR="003F4948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by this deadline</w:t>
      </w:r>
      <w:r w:rsidR="00D76BCC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. </w:t>
      </w:r>
    </w:p>
    <w:p w14:paraId="4FD91034" w14:textId="002140C0" w:rsidR="001B10DC" w:rsidRPr="009665A9" w:rsidRDefault="00613CFD" w:rsidP="00613CFD">
      <w:pPr>
        <w:pStyle w:val="xmsolistparagraph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>
        <w:rPr>
          <w:b/>
          <w:bCs/>
          <w:color w:val="242424"/>
          <w:bdr w:val="none" w:sz="0" w:space="0" w:color="auto" w:frame="1"/>
          <w:lang w:val="en-GB"/>
        </w:rPr>
        <w:t>29.</w:t>
      </w:r>
      <w:r w:rsidR="001B10DC" w:rsidRPr="009665A9">
        <w:rPr>
          <w:b/>
          <w:bCs/>
          <w:color w:val="242424"/>
          <w:bdr w:val="none" w:sz="0" w:space="0" w:color="auto" w:frame="1"/>
          <w:lang w:val="en-GB"/>
        </w:rPr>
        <w:t>Are there any official documents/reports related to the NAP available that can be shared with us in advance?</w:t>
      </w:r>
    </w:p>
    <w:p w14:paraId="5D66ADF3" w14:textId="58011406" w:rsidR="00FA0D88" w:rsidRPr="00355B4C" w:rsidRDefault="00FA0D88" w:rsidP="009665A9">
      <w:pPr>
        <w:pStyle w:val="xmsolistparagraph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GB"/>
        </w:rPr>
      </w:pPr>
      <w:r w:rsidRPr="00355B4C">
        <w:rPr>
          <w:color w:val="4C94D8" w:themeColor="text2" w:themeTint="80"/>
          <w:bdr w:val="none" w:sz="0" w:space="0" w:color="auto" w:frame="1"/>
          <w:lang w:val="en-GB"/>
        </w:rPr>
        <w:t xml:space="preserve">The website </w:t>
      </w:r>
      <w:r w:rsidR="0089166F" w:rsidRPr="00355B4C">
        <w:rPr>
          <w:color w:val="4C94D8" w:themeColor="text2" w:themeTint="80"/>
          <w:bdr w:val="none" w:sz="0" w:space="0" w:color="auto" w:frame="1"/>
          <w:lang w:val="en-GB"/>
        </w:rPr>
        <w:t>o</w:t>
      </w:r>
      <w:r w:rsidRPr="00355B4C">
        <w:rPr>
          <w:color w:val="4C94D8" w:themeColor="text2" w:themeTint="80"/>
          <w:bdr w:val="none" w:sz="0" w:space="0" w:color="auto" w:frame="1"/>
          <w:lang w:val="en-GB"/>
        </w:rPr>
        <w:t>f the Ministry of Environment -Climate Change Information Centre may be                  consulted</w:t>
      </w:r>
      <w:r w:rsidR="009665A9">
        <w:rPr>
          <w:color w:val="4C94D8" w:themeColor="text2" w:themeTint="80"/>
          <w:bdr w:val="none" w:sz="0" w:space="0" w:color="auto" w:frame="1"/>
          <w:lang w:val="en-GB"/>
        </w:rPr>
        <w:t>.</w:t>
      </w:r>
    </w:p>
    <w:p w14:paraId="727DBFD2" w14:textId="77777777" w:rsidR="001B10DC" w:rsidRPr="00355B4C" w:rsidRDefault="001B10DC" w:rsidP="001B10DC">
      <w:pPr>
        <w:pStyle w:val="xmsolistparagraph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  <w:lang w:val="en-GB"/>
        </w:rPr>
      </w:pPr>
    </w:p>
    <w:p w14:paraId="51397F5A" w14:textId="5F4B4669" w:rsidR="001B10DC" w:rsidRPr="009665A9" w:rsidRDefault="004E51ED" w:rsidP="004E51ED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30.</w:t>
      </w:r>
      <w:r w:rsidR="001B10DC" w:rsidRPr="009665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Could you please clarify if a registered individual with a Business Registration Number (BRN) can apply with a team or if a private company/firm is required to apply?</w:t>
      </w:r>
    </w:p>
    <w:p w14:paraId="4F9045A0" w14:textId="04BC7023" w:rsidR="001B10DC" w:rsidRPr="003F4948" w:rsidRDefault="00B8629A" w:rsidP="003F4948">
      <w:pPr>
        <w:spacing w:after="0" w:line="240" w:lineRule="auto"/>
        <w:rPr>
          <w:rFonts w:ascii="Times New Roman" w:eastAsia="Times New Roman" w:hAnsi="Times New Roman" w:cs="Times New Roman"/>
          <w:color w:val="4C94D8" w:themeColor="text2" w:themeTint="80"/>
          <w:kern w:val="0"/>
          <w:lang w:val="en-US"/>
          <w14:ligatures w14:val="none"/>
        </w:rPr>
      </w:pPr>
      <w:r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 xml:space="preserve">This Request for Expressions of </w:t>
      </w:r>
      <w:r w:rsidR="005270C2"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>Interest is open to consultanc</w:t>
      </w:r>
      <w:r w:rsidR="00604D89"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>y</w:t>
      </w:r>
      <w:r w:rsidR="005270C2"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 xml:space="preserve"> firms.</w:t>
      </w:r>
    </w:p>
    <w:sectPr w:rsidR="001B10DC" w:rsidRPr="003F494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AD84A" w14:textId="77777777" w:rsidR="00C00F08" w:rsidRDefault="00C00F08" w:rsidP="002E4844">
      <w:pPr>
        <w:spacing w:after="0" w:line="240" w:lineRule="auto"/>
      </w:pPr>
      <w:r>
        <w:separator/>
      </w:r>
    </w:p>
  </w:endnote>
  <w:endnote w:type="continuationSeparator" w:id="0">
    <w:p w14:paraId="0270C4CE" w14:textId="77777777" w:rsidR="00C00F08" w:rsidRDefault="00C00F08" w:rsidP="002E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232260"/>
      <w:docPartObj>
        <w:docPartGallery w:val="Page Numbers (Bottom of Page)"/>
        <w:docPartUnique/>
      </w:docPartObj>
    </w:sdtPr>
    <w:sdtEndPr/>
    <w:sdtContent>
      <w:p w14:paraId="5D7BB5BC" w14:textId="6620C3BC" w:rsidR="004E51ED" w:rsidRDefault="004E51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E5D2318" w14:textId="77777777" w:rsidR="004E51ED" w:rsidRDefault="004E51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5E5D" w14:textId="77777777" w:rsidR="00C00F08" w:rsidRDefault="00C00F08" w:rsidP="002E4844">
      <w:pPr>
        <w:spacing w:after="0" w:line="240" w:lineRule="auto"/>
      </w:pPr>
      <w:r>
        <w:separator/>
      </w:r>
    </w:p>
  </w:footnote>
  <w:footnote w:type="continuationSeparator" w:id="0">
    <w:p w14:paraId="3DBF3B5D" w14:textId="77777777" w:rsidR="00C00F08" w:rsidRDefault="00C00F08" w:rsidP="002E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A713" w14:textId="77777777" w:rsidR="002E4844" w:rsidRDefault="002E4844">
    <w:pPr>
      <w:pStyle w:val="En-tte"/>
    </w:pPr>
  </w:p>
  <w:p w14:paraId="12D7CAAA" w14:textId="77777777" w:rsidR="002E4844" w:rsidRDefault="002E48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0B5"/>
    <w:multiLevelType w:val="hybridMultilevel"/>
    <w:tmpl w:val="53CAE5F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2DF"/>
    <w:multiLevelType w:val="hybridMultilevel"/>
    <w:tmpl w:val="5728F664"/>
    <w:lvl w:ilvl="0" w:tplc="2000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FC5"/>
    <w:multiLevelType w:val="hybridMultilevel"/>
    <w:tmpl w:val="062402B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C588F"/>
    <w:multiLevelType w:val="hybridMultilevel"/>
    <w:tmpl w:val="573ACA5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7655"/>
    <w:multiLevelType w:val="hybridMultilevel"/>
    <w:tmpl w:val="E3CA4274"/>
    <w:lvl w:ilvl="0" w:tplc="4C0E295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15E11"/>
    <w:multiLevelType w:val="hybridMultilevel"/>
    <w:tmpl w:val="96D27F64"/>
    <w:lvl w:ilvl="0" w:tplc="200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F443A"/>
    <w:multiLevelType w:val="hybridMultilevel"/>
    <w:tmpl w:val="D5802388"/>
    <w:lvl w:ilvl="0" w:tplc="7DA81416">
      <w:start w:val="2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E48D4"/>
    <w:multiLevelType w:val="hybridMultilevel"/>
    <w:tmpl w:val="6D026B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D020C"/>
    <w:multiLevelType w:val="hybridMultilevel"/>
    <w:tmpl w:val="1FF8C2C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0142"/>
    <w:multiLevelType w:val="hybridMultilevel"/>
    <w:tmpl w:val="E9C6057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B03BF"/>
    <w:multiLevelType w:val="hybridMultilevel"/>
    <w:tmpl w:val="63E4BC4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61837"/>
    <w:multiLevelType w:val="hybridMultilevel"/>
    <w:tmpl w:val="A80C49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46FB1"/>
    <w:multiLevelType w:val="hybridMultilevel"/>
    <w:tmpl w:val="4370922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A7AB2"/>
    <w:multiLevelType w:val="hybridMultilevel"/>
    <w:tmpl w:val="B6B6075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E77FA"/>
    <w:multiLevelType w:val="hybridMultilevel"/>
    <w:tmpl w:val="0350965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E1C09"/>
    <w:multiLevelType w:val="hybridMultilevel"/>
    <w:tmpl w:val="848A1214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200FD5"/>
    <w:multiLevelType w:val="hybridMultilevel"/>
    <w:tmpl w:val="ECD439C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C0D35"/>
    <w:multiLevelType w:val="hybridMultilevel"/>
    <w:tmpl w:val="F95609F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30EBA"/>
    <w:multiLevelType w:val="multilevel"/>
    <w:tmpl w:val="611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C81431"/>
    <w:multiLevelType w:val="multilevel"/>
    <w:tmpl w:val="A8D4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E6119C"/>
    <w:multiLevelType w:val="multilevel"/>
    <w:tmpl w:val="899C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384394"/>
    <w:multiLevelType w:val="multilevel"/>
    <w:tmpl w:val="9EF4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A806A7"/>
    <w:multiLevelType w:val="hybridMultilevel"/>
    <w:tmpl w:val="52F61BE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76E3B"/>
    <w:multiLevelType w:val="hybridMultilevel"/>
    <w:tmpl w:val="E2C4FF3E"/>
    <w:lvl w:ilvl="0" w:tplc="D37E297C">
      <w:start w:val="2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446E9"/>
    <w:multiLevelType w:val="hybridMultilevel"/>
    <w:tmpl w:val="AE78A7CA"/>
    <w:lvl w:ilvl="0" w:tplc="200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B7C40"/>
    <w:multiLevelType w:val="hybridMultilevel"/>
    <w:tmpl w:val="EBA6ECAA"/>
    <w:lvl w:ilvl="0" w:tplc="200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76A2D"/>
    <w:multiLevelType w:val="multilevel"/>
    <w:tmpl w:val="FD0A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C539EE"/>
    <w:multiLevelType w:val="multilevel"/>
    <w:tmpl w:val="628C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D27707"/>
    <w:multiLevelType w:val="multilevel"/>
    <w:tmpl w:val="1F6A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9713979">
    <w:abstractNumId w:val="18"/>
  </w:num>
  <w:num w:numId="2" w16cid:durableId="288174002">
    <w:abstractNumId w:val="20"/>
  </w:num>
  <w:num w:numId="3" w16cid:durableId="1778329124">
    <w:abstractNumId w:val="26"/>
  </w:num>
  <w:num w:numId="4" w16cid:durableId="1134172988">
    <w:abstractNumId w:val="27"/>
  </w:num>
  <w:num w:numId="5" w16cid:durableId="1386955154">
    <w:abstractNumId w:val="28"/>
  </w:num>
  <w:num w:numId="6" w16cid:durableId="1590967463">
    <w:abstractNumId w:val="19"/>
  </w:num>
  <w:num w:numId="7" w16cid:durableId="866021062">
    <w:abstractNumId w:val="21"/>
  </w:num>
  <w:num w:numId="8" w16cid:durableId="123089019">
    <w:abstractNumId w:val="4"/>
  </w:num>
  <w:num w:numId="9" w16cid:durableId="1511019991">
    <w:abstractNumId w:val="23"/>
  </w:num>
  <w:num w:numId="10" w16cid:durableId="1891459256">
    <w:abstractNumId w:val="6"/>
  </w:num>
  <w:num w:numId="11" w16cid:durableId="1664890534">
    <w:abstractNumId w:val="8"/>
  </w:num>
  <w:num w:numId="12" w16cid:durableId="272708932">
    <w:abstractNumId w:val="10"/>
  </w:num>
  <w:num w:numId="13" w16cid:durableId="515728905">
    <w:abstractNumId w:val="13"/>
  </w:num>
  <w:num w:numId="14" w16cid:durableId="1002047468">
    <w:abstractNumId w:val="2"/>
  </w:num>
  <w:num w:numId="15" w16cid:durableId="1188713919">
    <w:abstractNumId w:val="14"/>
  </w:num>
  <w:num w:numId="16" w16cid:durableId="1980574006">
    <w:abstractNumId w:val="12"/>
  </w:num>
  <w:num w:numId="17" w16cid:durableId="2030599421">
    <w:abstractNumId w:val="16"/>
  </w:num>
  <w:num w:numId="18" w16cid:durableId="987442142">
    <w:abstractNumId w:val="3"/>
  </w:num>
  <w:num w:numId="19" w16cid:durableId="398015071">
    <w:abstractNumId w:val="0"/>
  </w:num>
  <w:num w:numId="20" w16cid:durableId="287900904">
    <w:abstractNumId w:val="22"/>
  </w:num>
  <w:num w:numId="21" w16cid:durableId="1349717046">
    <w:abstractNumId w:val="9"/>
  </w:num>
  <w:num w:numId="22" w16cid:durableId="98529665">
    <w:abstractNumId w:val="15"/>
  </w:num>
  <w:num w:numId="23" w16cid:durableId="1754935227">
    <w:abstractNumId w:val="17"/>
  </w:num>
  <w:num w:numId="24" w16cid:durableId="1373767164">
    <w:abstractNumId w:val="7"/>
  </w:num>
  <w:num w:numId="25" w16cid:durableId="2043557029">
    <w:abstractNumId w:val="11"/>
  </w:num>
  <w:num w:numId="26" w16cid:durableId="131023979">
    <w:abstractNumId w:val="25"/>
  </w:num>
  <w:num w:numId="27" w16cid:durableId="2089232391">
    <w:abstractNumId w:val="24"/>
  </w:num>
  <w:num w:numId="28" w16cid:durableId="1209494259">
    <w:abstractNumId w:val="5"/>
  </w:num>
  <w:num w:numId="29" w16cid:durableId="168644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44"/>
    <w:rsid w:val="0003060F"/>
    <w:rsid w:val="00031E0A"/>
    <w:rsid w:val="00040FD3"/>
    <w:rsid w:val="0004353D"/>
    <w:rsid w:val="00047CE9"/>
    <w:rsid w:val="000852BA"/>
    <w:rsid w:val="000960DF"/>
    <w:rsid w:val="000F0B8E"/>
    <w:rsid w:val="000F2E3B"/>
    <w:rsid w:val="000F36FE"/>
    <w:rsid w:val="000F7603"/>
    <w:rsid w:val="001236AD"/>
    <w:rsid w:val="00180E6F"/>
    <w:rsid w:val="001B10DC"/>
    <w:rsid w:val="001E1F30"/>
    <w:rsid w:val="001E6698"/>
    <w:rsid w:val="0020518B"/>
    <w:rsid w:val="00251C4D"/>
    <w:rsid w:val="002C5D08"/>
    <w:rsid w:val="002E2DFD"/>
    <w:rsid w:val="002E4844"/>
    <w:rsid w:val="003234B1"/>
    <w:rsid w:val="00327ABC"/>
    <w:rsid w:val="00334967"/>
    <w:rsid w:val="00345F59"/>
    <w:rsid w:val="00351460"/>
    <w:rsid w:val="00355B4C"/>
    <w:rsid w:val="003977C7"/>
    <w:rsid w:val="003F0CEB"/>
    <w:rsid w:val="003F4948"/>
    <w:rsid w:val="00402759"/>
    <w:rsid w:val="00470C5A"/>
    <w:rsid w:val="004867F7"/>
    <w:rsid w:val="00497463"/>
    <w:rsid w:val="004D13FE"/>
    <w:rsid w:val="004D70F6"/>
    <w:rsid w:val="004D7D8E"/>
    <w:rsid w:val="004E51ED"/>
    <w:rsid w:val="004E61FA"/>
    <w:rsid w:val="004F3FC8"/>
    <w:rsid w:val="005270C2"/>
    <w:rsid w:val="00535408"/>
    <w:rsid w:val="00563643"/>
    <w:rsid w:val="005D3D4F"/>
    <w:rsid w:val="005E31CF"/>
    <w:rsid w:val="00604D89"/>
    <w:rsid w:val="00611C60"/>
    <w:rsid w:val="00613CFD"/>
    <w:rsid w:val="00627125"/>
    <w:rsid w:val="00694442"/>
    <w:rsid w:val="006B1C1F"/>
    <w:rsid w:val="006B6CC4"/>
    <w:rsid w:val="006D3399"/>
    <w:rsid w:val="007179DB"/>
    <w:rsid w:val="007221C2"/>
    <w:rsid w:val="00757781"/>
    <w:rsid w:val="0077337C"/>
    <w:rsid w:val="007B68CF"/>
    <w:rsid w:val="007C1C15"/>
    <w:rsid w:val="007C5C56"/>
    <w:rsid w:val="007F424C"/>
    <w:rsid w:val="007F6223"/>
    <w:rsid w:val="0082346F"/>
    <w:rsid w:val="0089166F"/>
    <w:rsid w:val="00936326"/>
    <w:rsid w:val="00941F13"/>
    <w:rsid w:val="00962143"/>
    <w:rsid w:val="009665A9"/>
    <w:rsid w:val="0097151C"/>
    <w:rsid w:val="00976336"/>
    <w:rsid w:val="0099017A"/>
    <w:rsid w:val="00993B2A"/>
    <w:rsid w:val="0099474B"/>
    <w:rsid w:val="009D41C9"/>
    <w:rsid w:val="009E0AE7"/>
    <w:rsid w:val="00A23D09"/>
    <w:rsid w:val="00A76F36"/>
    <w:rsid w:val="00AC604C"/>
    <w:rsid w:val="00AD6DB5"/>
    <w:rsid w:val="00AF7773"/>
    <w:rsid w:val="00B8629A"/>
    <w:rsid w:val="00C00F08"/>
    <w:rsid w:val="00C25672"/>
    <w:rsid w:val="00C31BD2"/>
    <w:rsid w:val="00CA40F8"/>
    <w:rsid w:val="00CA5215"/>
    <w:rsid w:val="00CC1B09"/>
    <w:rsid w:val="00CD2F37"/>
    <w:rsid w:val="00D064DF"/>
    <w:rsid w:val="00D2653C"/>
    <w:rsid w:val="00D70597"/>
    <w:rsid w:val="00D76BCC"/>
    <w:rsid w:val="00D92187"/>
    <w:rsid w:val="00DB1289"/>
    <w:rsid w:val="00E0718E"/>
    <w:rsid w:val="00E5463A"/>
    <w:rsid w:val="00E54D7B"/>
    <w:rsid w:val="00E66FB8"/>
    <w:rsid w:val="00E72002"/>
    <w:rsid w:val="00EA3862"/>
    <w:rsid w:val="00EB4F9B"/>
    <w:rsid w:val="00EC4ED8"/>
    <w:rsid w:val="00ED1F2C"/>
    <w:rsid w:val="00ED225C"/>
    <w:rsid w:val="00F13038"/>
    <w:rsid w:val="00F20B92"/>
    <w:rsid w:val="00F33BFA"/>
    <w:rsid w:val="00F61DF8"/>
    <w:rsid w:val="00F6364C"/>
    <w:rsid w:val="00F83700"/>
    <w:rsid w:val="00FA0D88"/>
    <w:rsid w:val="00FC39CE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71BF"/>
  <w15:chartTrackingRefBased/>
  <w15:docId w15:val="{EEB02983-7062-42E5-8B53-D395A13B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E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E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4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4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4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E4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E4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E48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E48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E48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E48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E48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E48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E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E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E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E48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E48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E48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E4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E48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E484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E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4844"/>
  </w:style>
  <w:style w:type="paragraph" w:styleId="Pieddepage">
    <w:name w:val="footer"/>
    <w:basedOn w:val="Normal"/>
    <w:link w:val="PieddepageCar"/>
    <w:uiPriority w:val="99"/>
    <w:unhideWhenUsed/>
    <w:rsid w:val="002E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4844"/>
  </w:style>
  <w:style w:type="paragraph" w:customStyle="1" w:styleId="xydp19ae5836msonormal">
    <w:name w:val="x_ydp19ae5836msonormal"/>
    <w:basedOn w:val="Normal"/>
    <w:rsid w:val="002E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2E48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xgmail-isselectedend">
    <w:name w:val="x_gmail-isselectedend"/>
    <w:basedOn w:val="Normal"/>
    <w:rsid w:val="002E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2E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listparagraph">
    <w:name w:val="x_msolistparagraph"/>
    <w:basedOn w:val="Normal"/>
    <w:rsid w:val="001B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vision">
    <w:name w:val="Revision"/>
    <w:hidden/>
    <w:uiPriority w:val="99"/>
    <w:semiHidden/>
    <w:rsid w:val="00EA3862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80E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80E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80E6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E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6d591-fc93-4817-9ea6-60bc538dfafd">
      <Terms xmlns="http://schemas.microsoft.com/office/infopath/2007/PartnerControls"/>
    </lcf76f155ced4ddcb4097134ff3c332f>
    <TaxCatchAll xmlns="4d8e5188-369a-4cb2-b081-5715404a78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86D0FD6C8F47BDD715D72335DD82" ma:contentTypeVersion="11" ma:contentTypeDescription="Crée un document." ma:contentTypeScope="" ma:versionID="e06e00e2fd0b0ea83bf134722fa6320b">
  <xsd:schema xmlns:xsd="http://www.w3.org/2001/XMLSchema" xmlns:xs="http://www.w3.org/2001/XMLSchema" xmlns:p="http://schemas.microsoft.com/office/2006/metadata/properties" xmlns:ns2="3216d591-fc93-4817-9ea6-60bc538dfafd" xmlns:ns3="4d8e5188-369a-4cb2-b081-5715404a7824" targetNamespace="http://schemas.microsoft.com/office/2006/metadata/properties" ma:root="true" ma:fieldsID="4e5fb6461cfd4a42d9b1ab1d7247b1be" ns2:_="" ns3:_="">
    <xsd:import namespace="3216d591-fc93-4817-9ea6-60bc538dfafd"/>
    <xsd:import namespace="4d8e5188-369a-4cb2-b081-5715404a7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6d591-fc93-4817-9ea6-60bc538df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a0244e2b-fda1-4434-ab26-7c3653f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e5188-369a-4cb2-b081-5715404a782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41c1d8a-2b53-4986-8a2d-c27f7b3e4b6c}" ma:internalName="TaxCatchAll" ma:showField="CatchAllData" ma:web="4d8e5188-369a-4cb2-b081-5715404a7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45037-44FA-4311-B86F-57ABA4FEBCCF}">
  <ds:schemaRefs>
    <ds:schemaRef ds:uri="http://schemas.microsoft.com/office/2006/metadata/properties"/>
    <ds:schemaRef ds:uri="http://schemas.microsoft.com/office/infopath/2007/PartnerControls"/>
    <ds:schemaRef ds:uri="3216d591-fc93-4817-9ea6-60bc538dfafd"/>
    <ds:schemaRef ds:uri="4d8e5188-369a-4cb2-b081-5715404a7824"/>
  </ds:schemaRefs>
</ds:datastoreItem>
</file>

<file path=customXml/itemProps2.xml><?xml version="1.0" encoding="utf-8"?>
<ds:datastoreItem xmlns:ds="http://schemas.openxmlformats.org/officeDocument/2006/customXml" ds:itemID="{6D763D26-597E-46FE-958D-FE9ED559C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A1A92-4DDB-4AB3-AC6B-83EF16166303}"/>
</file>

<file path=customXml/itemProps4.xml><?xml version="1.0" encoding="utf-8"?>
<ds:datastoreItem xmlns:ds="http://schemas.openxmlformats.org/officeDocument/2006/customXml" ds:itemID="{E580D10B-A1B2-4520-B323-018D12545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COI</dc:creator>
  <cp:keywords/>
  <dc:description/>
  <cp:lastModifiedBy>Stella Nancy RATEFISAONINA</cp:lastModifiedBy>
  <cp:revision>4</cp:revision>
  <cp:lastPrinted>2026-08-17T12:55:00Z</cp:lastPrinted>
  <dcterms:created xsi:type="dcterms:W3CDTF">2026-08-17T12:55:00Z</dcterms:created>
  <dcterms:modified xsi:type="dcterms:W3CDTF">2026-08-17T16:52:00Z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0x010100D51F86D0FD6C8F47BDD715D72335DD82</vt:lpwstr>
  </property>
  <property fmtid="{D5CDD505-2E9C-101B-9397-08002B2CF9AE}" pid="3" name="MediaServiceImageTags">
    <vt:lpwstr/>
  </property>
</Properties>
</file>