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1C1B" w14:textId="77777777" w:rsidR="00D93ED3" w:rsidRDefault="00D93ED3" w:rsidP="00D93ED3">
      <w:pPr>
        <w:pStyle w:val="Titre"/>
        <w:spacing w:after="0"/>
        <w:rPr>
          <w:sz w:val="22"/>
          <w:szCs w:val="22"/>
        </w:rPr>
      </w:pPr>
      <w:r>
        <w:rPr>
          <w:noProof/>
          <w:sz w:val="22"/>
          <w:szCs w:val="22"/>
        </w:rPr>
        <w:drawing>
          <wp:anchor distT="0" distB="0" distL="114300" distR="114300" simplePos="0" relativeHeight="251659264" behindDoc="0" locked="0" layoutInCell="1" allowOverlap="1" wp14:anchorId="6A3AB430" wp14:editId="691F72CC">
            <wp:simplePos x="0" y="0"/>
            <wp:positionH relativeFrom="column">
              <wp:posOffset>2175342</wp:posOffset>
            </wp:positionH>
            <wp:positionV relativeFrom="paragraph">
              <wp:posOffset>-467741</wp:posOffset>
            </wp:positionV>
            <wp:extent cx="1459230" cy="1111250"/>
            <wp:effectExtent l="0" t="0" r="7620" b="0"/>
            <wp:wrapNone/>
            <wp:docPr id="2" name="Image 2" descr="COI Logo in English - Jpeg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I Logo in English - Jpeg Portra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923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DF1BA" w14:textId="77777777" w:rsidR="00D93ED3" w:rsidRDefault="00D93ED3" w:rsidP="00D93ED3">
      <w:pPr>
        <w:pStyle w:val="Titre"/>
        <w:spacing w:after="0"/>
        <w:rPr>
          <w:sz w:val="22"/>
          <w:szCs w:val="22"/>
        </w:rPr>
      </w:pPr>
    </w:p>
    <w:p w14:paraId="465F5612" w14:textId="77777777" w:rsidR="00D93ED3" w:rsidRDefault="00D93ED3" w:rsidP="00D93ED3">
      <w:pPr>
        <w:pStyle w:val="Titre"/>
        <w:spacing w:after="0"/>
        <w:rPr>
          <w:sz w:val="22"/>
          <w:szCs w:val="22"/>
        </w:rPr>
      </w:pPr>
    </w:p>
    <w:p w14:paraId="5275D7CA" w14:textId="77777777" w:rsidR="00D93ED3" w:rsidRDefault="00D93ED3" w:rsidP="00D93ED3">
      <w:pPr>
        <w:pStyle w:val="Titre"/>
        <w:spacing w:after="0"/>
        <w:rPr>
          <w:sz w:val="22"/>
          <w:szCs w:val="22"/>
        </w:rPr>
      </w:pPr>
    </w:p>
    <w:p w14:paraId="0DE445C4" w14:textId="77777777" w:rsidR="00D93ED3" w:rsidRDefault="00D93ED3" w:rsidP="00D93ED3">
      <w:pPr>
        <w:pStyle w:val="Titre"/>
        <w:spacing w:after="0"/>
        <w:rPr>
          <w:sz w:val="22"/>
          <w:szCs w:val="22"/>
        </w:rPr>
      </w:pPr>
    </w:p>
    <w:p w14:paraId="09551A77" w14:textId="77777777" w:rsidR="00D93ED3" w:rsidRPr="00D93ED3" w:rsidRDefault="00D93ED3" w:rsidP="00D93ED3">
      <w:pPr>
        <w:pStyle w:val="Titre"/>
        <w:spacing w:after="0"/>
        <w:jc w:val="center"/>
        <w:rPr>
          <w:b/>
          <w:bCs/>
          <w:sz w:val="22"/>
          <w:szCs w:val="22"/>
        </w:rPr>
      </w:pPr>
      <w:r w:rsidRPr="00D93ED3">
        <w:rPr>
          <w:b/>
          <w:bCs/>
          <w:sz w:val="22"/>
          <w:szCs w:val="22"/>
        </w:rPr>
        <w:t>APPEL A MANIFESTATION D’INTERET</w:t>
      </w:r>
    </w:p>
    <w:p w14:paraId="20E50BCB" w14:textId="3870DB10" w:rsidR="00D93ED3" w:rsidRPr="00D93ED3" w:rsidRDefault="00D93ED3" w:rsidP="00D93ED3">
      <w:pPr>
        <w:pStyle w:val="Titre"/>
        <w:spacing w:after="0"/>
        <w:jc w:val="center"/>
        <w:rPr>
          <w:b/>
          <w:bCs/>
          <w:sz w:val="22"/>
          <w:szCs w:val="22"/>
        </w:rPr>
      </w:pPr>
      <w:r w:rsidRPr="00D93ED3">
        <w:rPr>
          <w:b/>
          <w:bCs/>
          <w:sz w:val="22"/>
          <w:szCs w:val="22"/>
        </w:rPr>
        <w:t>N° COI/HORIZON/AO/202</w:t>
      </w:r>
      <w:r w:rsidR="00511BFB">
        <w:rPr>
          <w:b/>
          <w:bCs/>
          <w:sz w:val="22"/>
          <w:szCs w:val="22"/>
        </w:rPr>
        <w:t>6</w:t>
      </w:r>
      <w:r w:rsidRPr="00D93ED3">
        <w:rPr>
          <w:b/>
          <w:bCs/>
          <w:sz w:val="22"/>
          <w:szCs w:val="22"/>
        </w:rPr>
        <w:t>/0</w:t>
      </w:r>
      <w:r w:rsidR="00511BFB">
        <w:rPr>
          <w:b/>
          <w:bCs/>
          <w:sz w:val="22"/>
          <w:szCs w:val="22"/>
        </w:rPr>
        <w:t>09</w:t>
      </w:r>
    </w:p>
    <w:p w14:paraId="0E0225F1" w14:textId="77777777" w:rsidR="00D93ED3" w:rsidRDefault="00D93ED3" w:rsidP="00D93ED3">
      <w:pPr>
        <w:pStyle w:val="Titre"/>
        <w:spacing w:after="0"/>
        <w:ind w:firstLine="284"/>
        <w:jc w:val="both"/>
        <w:rPr>
          <w:sz w:val="21"/>
          <w:szCs w:val="21"/>
        </w:rPr>
      </w:pPr>
    </w:p>
    <w:p w14:paraId="3BB836D4" w14:textId="39C87279" w:rsidR="00D93ED3" w:rsidRPr="009D0E5B" w:rsidRDefault="00B91E99" w:rsidP="00B91E99">
      <w:pPr>
        <w:jc w:val="center"/>
        <w:rPr>
          <w:rFonts w:asciiTheme="majorHAnsi" w:eastAsiaTheme="majorEastAsia" w:hAnsiTheme="majorHAnsi" w:cstheme="majorBidi"/>
          <w:b/>
          <w:spacing w:val="-10"/>
          <w:kern w:val="28"/>
          <w:sz w:val="28"/>
          <w:szCs w:val="28"/>
        </w:rPr>
      </w:pPr>
      <w:r w:rsidRPr="00B91E99">
        <w:rPr>
          <w:rFonts w:asciiTheme="majorHAnsi" w:eastAsiaTheme="majorEastAsia" w:hAnsiTheme="majorHAnsi" w:cstheme="majorBidi"/>
          <w:b/>
          <w:spacing w:val="-10"/>
          <w:kern w:val="28"/>
          <w:sz w:val="28"/>
          <w:szCs w:val="28"/>
        </w:rPr>
        <w:t>Recrutement d’un cabinet pour une étude d’impact socioéconomique et plan de plaidoyer</w:t>
      </w:r>
    </w:p>
    <w:p w14:paraId="4A6EE8A7" w14:textId="77777777" w:rsidR="000433F0" w:rsidRDefault="00D93ED3" w:rsidP="000433F0">
      <w:pPr>
        <w:jc w:val="both"/>
        <w:rPr>
          <w:b/>
          <w:spacing w:val="-2"/>
        </w:rPr>
      </w:pPr>
      <w:r>
        <w:rPr>
          <w:b/>
          <w:spacing w:val="-2"/>
        </w:rPr>
        <w:t xml:space="preserve"> </w:t>
      </w:r>
    </w:p>
    <w:p w14:paraId="3FA1885E" w14:textId="7A8D8106" w:rsidR="000433F0" w:rsidRPr="00E726CC" w:rsidRDefault="000433F0" w:rsidP="00E726CC">
      <w:pPr>
        <w:pStyle w:val="Paragraphedeliste"/>
        <w:numPr>
          <w:ilvl w:val="0"/>
          <w:numId w:val="6"/>
        </w:numPr>
        <w:ind w:left="0" w:firstLine="0"/>
        <w:jc w:val="both"/>
        <w:rPr>
          <w:b/>
          <w:spacing w:val="-2"/>
        </w:rPr>
      </w:pPr>
      <w:r>
        <w:t>Créée en 1982 à Port-Louis (Maurice) et institutionnalisée en 1984 par l’accord de Victoria (Seychelles), la Commission de l’océan Indien (COI) est une organisation intergouvernementale de la zone sud-ouest de l’océan Indien composée de 5 Etats membres aux profils de développement très différents : Union des Comores, France au titre de La Réunion, Madagascar, Maurice, Seychelles.</w:t>
      </w:r>
    </w:p>
    <w:p w14:paraId="5F293136" w14:textId="77777777" w:rsidR="000433F0" w:rsidRDefault="000433F0" w:rsidP="000433F0">
      <w:pPr>
        <w:jc w:val="both"/>
      </w:pPr>
    </w:p>
    <w:p w14:paraId="32F94F4C" w14:textId="2D1F5051" w:rsidR="000433F0" w:rsidRDefault="000433F0" w:rsidP="000433F0">
      <w:pPr>
        <w:jc w:val="both"/>
      </w:pPr>
      <w:r>
        <w:t xml:space="preserve">Le mandat et les domaines d’intervention de la COI se sont élargis au fil des décennies pour couvrir l’essentiel des Objectifs de développement durable. Organisation régionale de proximité, elle anime une coopération diversifiée dans les secteurs où l’action collective présente une valeur ajoutée. Ainsi, la COI a pour mission de promouvoir la coopération diplomatique, la paix et la stabilité et la sécurité maritime ;  la coopération économique, l’économie bleue et la connectivité régionale (maritime, aérienne et numérique) ; la coopération dans les domaines de l’agriculture et de la gestion durable des ressources et milieux naturels ; l’adaptation aux effets du changement climatique et la réduction des risques de catastrophes ; la coopération en santé ; la coopération culturelle, éducative et scientifique. </w:t>
      </w:r>
    </w:p>
    <w:p w14:paraId="65B5A49D" w14:textId="77777777" w:rsidR="000433F0" w:rsidRDefault="000433F0" w:rsidP="000433F0">
      <w:pPr>
        <w:jc w:val="both"/>
      </w:pPr>
    </w:p>
    <w:p w14:paraId="3CF62F46" w14:textId="77777777" w:rsidR="0092205B" w:rsidRDefault="000433F0" w:rsidP="000433F0">
      <w:pPr>
        <w:jc w:val="both"/>
      </w:pPr>
      <w:r>
        <w:t>Aujourd’hui, la COI gère un portefeuille de projets de plus de 100 millions d’euros sur cinq ans avec le soutien actif d’une dizaine de partenaires financiers et techniques, aux premiers rangs desquels l’AFD et l’Union européenne</w:t>
      </w:r>
      <w:r w:rsidR="00D93ED3" w:rsidRPr="00A55C9A">
        <w:t>.</w:t>
      </w:r>
      <w:r>
        <w:t xml:space="preserve"> </w:t>
      </w:r>
    </w:p>
    <w:p w14:paraId="12FDD688" w14:textId="77777777" w:rsidR="00495A4E" w:rsidRDefault="00495A4E" w:rsidP="000433F0">
      <w:pPr>
        <w:jc w:val="both"/>
      </w:pPr>
    </w:p>
    <w:p w14:paraId="5C7E16DB" w14:textId="306FE1F9" w:rsidR="00495A4E" w:rsidRDefault="00495A4E" w:rsidP="000433F0">
      <w:pPr>
        <w:jc w:val="both"/>
      </w:pPr>
      <w:r w:rsidRPr="00495A4E">
        <w:t>Des réflexions stratégiques ont été menées depuis plusieurs années afin d’entrevoir de nouvelles perspectives sur la modernisation de la COI. Cela a donné lieu à différentes missions et projets d’appui ayant permis de renforcer graduellement les capacités internes du Secrétariat général de la COI</w:t>
      </w:r>
      <w:r w:rsidR="00526801">
        <w:t>.</w:t>
      </w:r>
    </w:p>
    <w:p w14:paraId="0A336CBB" w14:textId="77777777" w:rsidR="00035FD7" w:rsidRDefault="00035FD7" w:rsidP="000433F0">
      <w:pPr>
        <w:jc w:val="both"/>
      </w:pPr>
    </w:p>
    <w:p w14:paraId="2CD4DC36" w14:textId="77777777" w:rsidR="00035FD7" w:rsidRDefault="00035FD7" w:rsidP="00035FD7">
      <w:pPr>
        <w:jc w:val="both"/>
      </w:pPr>
      <w:r>
        <w:t xml:space="preserve">Dans ce contexte, il apparait d’autant plus nécessaire d’asseoir la valeur ajoutée de la COI, sa compétitivité et ses avantages comparatifs pour justifier, d’une part, la confirmation de son ancrage dans le paysage régional comme « organisation de référence », et, d’autre part, les investissements consentis par les États membres et les partenaires au bénéfice de la coopération qu’elle porte et anime. </w:t>
      </w:r>
    </w:p>
    <w:p w14:paraId="4B818574" w14:textId="77777777" w:rsidR="00035FD7" w:rsidRDefault="00035FD7" w:rsidP="00035FD7">
      <w:pPr>
        <w:jc w:val="both"/>
      </w:pPr>
    </w:p>
    <w:p w14:paraId="0FB08EE2" w14:textId="7D10C1BB" w:rsidR="00035FD7" w:rsidRDefault="00035FD7" w:rsidP="00035FD7">
      <w:pPr>
        <w:jc w:val="both"/>
      </w:pPr>
      <w:r>
        <w:t xml:space="preserve">Pour ce faire, il est nécessaire de disposer de faits, chiffres et analyses qui prouvent l’efficacité et l’efficience de la COI. En effet, les décideurs des États membres et les partenaires au développement, comme l’ensemble des groupes bénéficiaires directs ou indirects, doivent pouvoir apprécier de manière objectif les résultats et les impacts de l’organisation dans la région. C’est dans ce sens qu’il apparait nécessaire de conduire une étude d’impact socio-économique de la COI permettant d’objectiver le plaidoyer de l’organisation et, plus largement, d’alimenter sa communication institutionnelle.  </w:t>
      </w:r>
    </w:p>
    <w:p w14:paraId="1554CEF4" w14:textId="77777777" w:rsidR="0092205B" w:rsidRDefault="0092205B" w:rsidP="000433F0">
      <w:pPr>
        <w:jc w:val="both"/>
      </w:pPr>
    </w:p>
    <w:p w14:paraId="1B8B225E" w14:textId="1D05FED1" w:rsidR="00D93ED3" w:rsidRDefault="00D93ED3" w:rsidP="005E3D00">
      <w:pPr>
        <w:pStyle w:val="NormalWeb"/>
        <w:numPr>
          <w:ilvl w:val="0"/>
          <w:numId w:val="6"/>
        </w:numPr>
        <w:ind w:left="0" w:firstLine="0"/>
        <w:jc w:val="both"/>
      </w:pPr>
      <w:r w:rsidRPr="00A55C9A">
        <w:lastRenderedPageBreak/>
        <w:t xml:space="preserve">La Commission de l’océan Indien invite les </w:t>
      </w:r>
      <w:r w:rsidR="000F4755">
        <w:t>cabinets</w:t>
      </w:r>
      <w:r>
        <w:t xml:space="preserve"> </w:t>
      </w:r>
      <w:r w:rsidRPr="00A55C9A">
        <w:t xml:space="preserve">à soumettre leur candidature pour les services décrits ci-dessus. Les </w:t>
      </w:r>
      <w:r w:rsidR="000F4755">
        <w:t xml:space="preserve">firmes </w:t>
      </w:r>
      <w:r w:rsidRPr="00A55C9A">
        <w:t xml:space="preserve">intéressées doivent fournir des informations sur leurs capacités et leurs expériences afin de démontrer leur qualification pour exécuter les services : </w:t>
      </w:r>
    </w:p>
    <w:p w14:paraId="25217662" w14:textId="7996E476" w:rsidR="00D93ED3" w:rsidRDefault="00D93ED3" w:rsidP="00D93ED3">
      <w:pPr>
        <w:pStyle w:val="Paragraphedeliste"/>
        <w:numPr>
          <w:ilvl w:val="0"/>
          <w:numId w:val="1"/>
        </w:numPr>
        <w:contextualSpacing w:val="0"/>
        <w:jc w:val="both"/>
      </w:pPr>
      <w:r>
        <w:t>Lettre</w:t>
      </w:r>
      <w:r w:rsidRPr="00A55C9A">
        <w:t xml:space="preserve"> de soumission avec une présentation </w:t>
      </w:r>
      <w:r>
        <w:t>d</w:t>
      </w:r>
      <w:r w:rsidR="000F4755">
        <w:t>u cabinet</w:t>
      </w:r>
    </w:p>
    <w:p w14:paraId="0DEB8407" w14:textId="77777777" w:rsidR="007236A9" w:rsidRPr="007236A9" w:rsidRDefault="007236A9" w:rsidP="007236A9">
      <w:pPr>
        <w:pStyle w:val="Paragraphedeliste"/>
        <w:numPr>
          <w:ilvl w:val="0"/>
          <w:numId w:val="1"/>
        </w:numPr>
        <w:contextualSpacing w:val="0"/>
        <w:jc w:val="both"/>
      </w:pPr>
      <w:r w:rsidRPr="007236A9">
        <w:t>Être légalement constitué et disposer de la capacité juridique à contracter pour la prestation ;</w:t>
      </w:r>
    </w:p>
    <w:p w14:paraId="584BE7D9" w14:textId="77777777" w:rsidR="00F7414E" w:rsidRDefault="00F7414E" w:rsidP="00F7414E">
      <w:pPr>
        <w:pStyle w:val="Paragraphedeliste"/>
        <w:numPr>
          <w:ilvl w:val="0"/>
          <w:numId w:val="1"/>
        </w:numPr>
        <w:jc w:val="both"/>
      </w:pPr>
      <w:r>
        <w:t>Disposer d’une équipe dédiée comprenant, a minima :</w:t>
      </w:r>
    </w:p>
    <w:p w14:paraId="20E4FD17" w14:textId="6F340D77" w:rsidR="00F7414E" w:rsidRDefault="00F7414E" w:rsidP="00F7414E">
      <w:pPr>
        <w:pStyle w:val="Paragraphedeliste"/>
        <w:numPr>
          <w:ilvl w:val="0"/>
          <w:numId w:val="5"/>
        </w:numPr>
        <w:jc w:val="both"/>
      </w:pPr>
      <w:r>
        <w:t xml:space="preserve">Un chef de projet : profil business </w:t>
      </w:r>
      <w:r w:rsidR="00E726CC">
        <w:t>développement</w:t>
      </w:r>
      <w:r>
        <w:t>, économiste, science politique avec une expérience dans la gestion de projet d’au moins 05 ans ;</w:t>
      </w:r>
    </w:p>
    <w:p w14:paraId="1611079F" w14:textId="77777777" w:rsidR="00F7414E" w:rsidRDefault="00F7414E" w:rsidP="00F7414E">
      <w:pPr>
        <w:pStyle w:val="Paragraphedeliste"/>
        <w:numPr>
          <w:ilvl w:val="0"/>
          <w:numId w:val="5"/>
        </w:numPr>
        <w:jc w:val="both"/>
      </w:pPr>
      <w:r>
        <w:t xml:space="preserve">Un expert en économie / économétrie disposant d’une expérience d’au moins 8 ans dans la réalisation d’études socioéconomiques ; </w:t>
      </w:r>
    </w:p>
    <w:p w14:paraId="62F2F254" w14:textId="77777777" w:rsidR="00F7414E" w:rsidRDefault="00F7414E" w:rsidP="00F7414E">
      <w:pPr>
        <w:pStyle w:val="Paragraphedeliste"/>
        <w:numPr>
          <w:ilvl w:val="0"/>
          <w:numId w:val="5"/>
        </w:numPr>
        <w:jc w:val="both"/>
      </w:pPr>
      <w:r>
        <w:t xml:space="preserve">Un expert en communication institutionnelle et plaidoyer avec une expérience d’au moins 05 ans ; </w:t>
      </w:r>
    </w:p>
    <w:p w14:paraId="25918F51" w14:textId="12BC7576" w:rsidR="00F7414E" w:rsidRDefault="00F7414E" w:rsidP="00F7414E">
      <w:pPr>
        <w:pStyle w:val="Paragraphedeliste"/>
        <w:numPr>
          <w:ilvl w:val="0"/>
          <w:numId w:val="5"/>
        </w:numPr>
        <w:jc w:val="both"/>
      </w:pPr>
      <w:r>
        <w:t xml:space="preserve">Un back </w:t>
      </w:r>
      <w:proofErr w:type="spellStart"/>
      <w:r>
        <w:t>stopping</w:t>
      </w:r>
      <w:proofErr w:type="spellEnd"/>
      <w:r>
        <w:t xml:space="preserve"> présentant des profils répondant à la mission, notamment en termes de rapportage, suivi administratif et comptable, design graphique. </w:t>
      </w:r>
    </w:p>
    <w:p w14:paraId="5C33EA32" w14:textId="0FC7175C" w:rsidR="00F7414E" w:rsidRDefault="00F7414E" w:rsidP="00F7414E">
      <w:pPr>
        <w:pStyle w:val="Paragraphedeliste"/>
        <w:numPr>
          <w:ilvl w:val="0"/>
          <w:numId w:val="1"/>
        </w:numPr>
        <w:jc w:val="both"/>
      </w:pPr>
      <w:r>
        <w:t xml:space="preserve">Témoigner d’une expertise avérée dans la mise en œuvre de réformes institutionnelles, transformation, business </w:t>
      </w:r>
      <w:r w:rsidR="00E726CC">
        <w:t>développement</w:t>
      </w:r>
      <w:r>
        <w:t xml:space="preserve">, études et analyses stratégiques et opérationnelles. </w:t>
      </w:r>
    </w:p>
    <w:p w14:paraId="2E9C0040" w14:textId="77777777" w:rsidR="000627A8" w:rsidRDefault="00F7414E" w:rsidP="00F7414E">
      <w:pPr>
        <w:pStyle w:val="Paragraphedeliste"/>
        <w:numPr>
          <w:ilvl w:val="0"/>
          <w:numId w:val="1"/>
        </w:numPr>
        <w:contextualSpacing w:val="0"/>
        <w:jc w:val="both"/>
      </w:pPr>
      <w:r>
        <w:t>Justifier d’une expérience avérée dans la conduite d’études d’impact socio-économique, social et/ou environnemental (a minima 3 références), idéalement pour des organisations internationales ou régionales, ou dans les contextes de coopération au développement et des États insulaires ACP.</w:t>
      </w:r>
    </w:p>
    <w:p w14:paraId="45BCA08A" w14:textId="0B3FEE0C" w:rsidR="007236A9" w:rsidRPr="007236A9" w:rsidRDefault="007236A9" w:rsidP="00F7414E">
      <w:pPr>
        <w:pStyle w:val="Paragraphedeliste"/>
        <w:numPr>
          <w:ilvl w:val="0"/>
          <w:numId w:val="1"/>
        </w:numPr>
        <w:contextualSpacing w:val="0"/>
        <w:jc w:val="both"/>
      </w:pPr>
      <w:r w:rsidRPr="007236A9">
        <w:t>Avoir une expérience dans le pilotage ou l’encadrement de missions impliquant des partenaires techniques et financiers ou des structures publiques régionales ;</w:t>
      </w:r>
    </w:p>
    <w:p w14:paraId="70679816" w14:textId="77777777" w:rsidR="007236A9" w:rsidRPr="007236A9" w:rsidRDefault="007236A9" w:rsidP="007236A9">
      <w:pPr>
        <w:pStyle w:val="Paragraphedeliste"/>
        <w:numPr>
          <w:ilvl w:val="0"/>
          <w:numId w:val="1"/>
        </w:numPr>
        <w:contextualSpacing w:val="0"/>
        <w:jc w:val="both"/>
      </w:pPr>
      <w:r w:rsidRPr="007236A9">
        <w:t>Disposer d’une organisation interne capable d'assurer le suivi qualité, la gestion administrative et la supervision technique des missions confiées à ses experts ;</w:t>
      </w:r>
    </w:p>
    <w:p w14:paraId="548AA1A1" w14:textId="77777777" w:rsidR="00E4095C" w:rsidRDefault="00E4095C" w:rsidP="00E4095C">
      <w:pPr>
        <w:jc w:val="both"/>
      </w:pPr>
    </w:p>
    <w:p w14:paraId="58898739" w14:textId="3B0652AD" w:rsidR="00D93ED3" w:rsidRDefault="00E4095C" w:rsidP="00E4095C">
      <w:pPr>
        <w:jc w:val="both"/>
      </w:pPr>
      <w:r w:rsidRPr="000A52E2">
        <w:t>Un</w:t>
      </w:r>
      <w:r w:rsidR="006B27FD">
        <w:t>e</w:t>
      </w:r>
      <w:r w:rsidR="000A52E2">
        <w:t xml:space="preserve"> liste restreinte</w:t>
      </w:r>
      <w:r w:rsidRPr="000A52E2">
        <w:t xml:space="preserve"> de candidat</w:t>
      </w:r>
      <w:r w:rsidR="000A52E2">
        <w:t>s</w:t>
      </w:r>
      <w:r w:rsidRPr="000A52E2">
        <w:t xml:space="preserve"> sera </w:t>
      </w:r>
      <w:r w:rsidR="00B44D57" w:rsidRPr="000A52E2">
        <w:t>retenue</w:t>
      </w:r>
      <w:r w:rsidRPr="000A52E2">
        <w:t xml:space="preserve"> après analyse des manifestations d’intérêts auprès duquel un appel d’offre sera lancé pour avoir des offres complètes qui déterminera l’adjudicataire de ce marché.</w:t>
      </w:r>
    </w:p>
    <w:p w14:paraId="49DBB75F" w14:textId="77777777" w:rsidR="00E4095C" w:rsidRDefault="00E4095C" w:rsidP="00E4095C">
      <w:pPr>
        <w:jc w:val="both"/>
      </w:pPr>
    </w:p>
    <w:p w14:paraId="2F157192" w14:textId="51EF3700" w:rsidR="00D93ED3" w:rsidRPr="00A55C9A" w:rsidRDefault="00D8593D" w:rsidP="00D93ED3">
      <w:pPr>
        <w:jc w:val="both"/>
      </w:pPr>
      <w:r>
        <w:t>3</w:t>
      </w:r>
      <w:r w:rsidR="00D93ED3" w:rsidRPr="00A55C9A">
        <w:t>.</w:t>
      </w:r>
      <w:r w:rsidR="00D93ED3" w:rsidRPr="00A55C9A">
        <w:tab/>
        <w:t>Les c</w:t>
      </w:r>
      <w:r w:rsidR="00D93ED3">
        <w:t>andidats</w:t>
      </w:r>
      <w:r w:rsidR="00D93ED3" w:rsidRPr="00A55C9A">
        <w:t xml:space="preserve"> intéressés peuvent obtenir des informations supplémentaires à l'adresse mentionnée ci-dessous pendant les heures de bureau suivantes : de 8h30 à 16h30.    </w:t>
      </w:r>
    </w:p>
    <w:p w14:paraId="64B2BC0A" w14:textId="77777777" w:rsidR="00D93ED3" w:rsidRPr="00A55C9A" w:rsidRDefault="00D93ED3" w:rsidP="00D93ED3">
      <w:pPr>
        <w:jc w:val="both"/>
      </w:pPr>
    </w:p>
    <w:p w14:paraId="37E4A8D8" w14:textId="40BF73D1" w:rsidR="00D93ED3" w:rsidRPr="00A95649" w:rsidRDefault="00D8593D" w:rsidP="00A95649">
      <w:pPr>
        <w:jc w:val="both"/>
        <w:rPr>
          <w:b/>
          <w:bCs/>
          <w:i/>
          <w:iCs/>
        </w:rPr>
      </w:pPr>
      <w:r>
        <w:t>4</w:t>
      </w:r>
      <w:r w:rsidR="00D93ED3" w:rsidRPr="00A55C9A">
        <w:t>.</w:t>
      </w:r>
      <w:r w:rsidR="00D93ED3" w:rsidRPr="00A55C9A">
        <w:tab/>
        <w:t xml:space="preserve">Les manifestations d'intérêt doivent être soumises dans une enveloppe scellée à l'adresse mentionnée ci-dessous ou envoyées aux adresses électroniques suivantes au plus tard </w:t>
      </w:r>
      <w:r w:rsidR="00D93ED3" w:rsidRPr="00A55C9A">
        <w:rPr>
          <w:b/>
          <w:bCs/>
        </w:rPr>
        <w:t xml:space="preserve">le </w:t>
      </w:r>
      <w:r w:rsidR="00B44D57">
        <w:rPr>
          <w:b/>
          <w:bCs/>
        </w:rPr>
        <w:t>03</w:t>
      </w:r>
      <w:r w:rsidR="00923A4F">
        <w:rPr>
          <w:b/>
          <w:bCs/>
        </w:rPr>
        <w:t xml:space="preserve"> </w:t>
      </w:r>
      <w:r w:rsidR="00B44D57">
        <w:rPr>
          <w:b/>
          <w:bCs/>
        </w:rPr>
        <w:t>aout</w:t>
      </w:r>
      <w:r w:rsidR="00D93ED3" w:rsidRPr="00A55C9A">
        <w:rPr>
          <w:b/>
          <w:bCs/>
        </w:rPr>
        <w:t xml:space="preserve"> 202</w:t>
      </w:r>
      <w:r w:rsidR="00B44D57">
        <w:rPr>
          <w:b/>
          <w:bCs/>
        </w:rPr>
        <w:t>6</w:t>
      </w:r>
      <w:r w:rsidR="00D93ED3" w:rsidRPr="00A55C9A">
        <w:rPr>
          <w:b/>
          <w:bCs/>
        </w:rPr>
        <w:t xml:space="preserve"> à 16h</w:t>
      </w:r>
      <w:r w:rsidR="008C773B">
        <w:rPr>
          <w:b/>
          <w:bCs/>
        </w:rPr>
        <w:t>3</w:t>
      </w:r>
      <w:r w:rsidR="00D93ED3" w:rsidRPr="00A55C9A">
        <w:rPr>
          <w:b/>
          <w:bCs/>
        </w:rPr>
        <w:t>0 (heure de Maurice) avec la mention « </w:t>
      </w:r>
      <w:r w:rsidR="00E726CC" w:rsidRPr="00E726CC">
        <w:rPr>
          <w:b/>
          <w:bCs/>
          <w:i/>
          <w:iCs/>
        </w:rPr>
        <w:t xml:space="preserve">Recrutement d’un cabinet pour une étude d’impact socioéconomique et plan de </w:t>
      </w:r>
      <w:r w:rsidR="00E726CC" w:rsidRPr="00E726CC">
        <w:rPr>
          <w:b/>
          <w:bCs/>
          <w:i/>
          <w:iCs/>
        </w:rPr>
        <w:t>plaidoyer</w:t>
      </w:r>
      <w:r w:rsidR="00E726CC" w:rsidRPr="00A55C9A">
        <w:rPr>
          <w:b/>
          <w:bCs/>
        </w:rPr>
        <w:t xml:space="preserve"> »</w:t>
      </w:r>
    </w:p>
    <w:p w14:paraId="5A2E3ECF" w14:textId="77777777" w:rsidR="00D93ED3" w:rsidRPr="00A55C9A" w:rsidRDefault="00D93ED3" w:rsidP="00D93ED3">
      <w:pPr>
        <w:jc w:val="both"/>
      </w:pPr>
    </w:p>
    <w:p w14:paraId="3B2C6AF5" w14:textId="77777777" w:rsidR="00D93ED3" w:rsidRPr="00A55C9A" w:rsidRDefault="00D93ED3" w:rsidP="00D93ED3">
      <w:pPr>
        <w:jc w:val="both"/>
        <w:rPr>
          <w:b/>
          <w:bCs/>
        </w:rPr>
      </w:pPr>
      <w:r w:rsidRPr="00A55C9A">
        <w:rPr>
          <w:b/>
          <w:bCs/>
        </w:rPr>
        <w:t xml:space="preserve">Secrétariat général de la Commission de l’océan Indien </w:t>
      </w:r>
    </w:p>
    <w:p w14:paraId="32101817" w14:textId="77777777" w:rsidR="00D93ED3" w:rsidRPr="00A55C9A" w:rsidRDefault="00D93ED3" w:rsidP="00D93ED3">
      <w:pPr>
        <w:jc w:val="both"/>
        <w:rPr>
          <w:b/>
          <w:bCs/>
        </w:rPr>
      </w:pPr>
      <w:r w:rsidRPr="00A55C9A">
        <w:rPr>
          <w:b/>
          <w:bCs/>
        </w:rPr>
        <w:t>Blue Tower, 3ème étage, Institute Road, Ébène, Maurice</w:t>
      </w:r>
    </w:p>
    <w:p w14:paraId="2E78F117" w14:textId="77777777" w:rsidR="00D93ED3" w:rsidRPr="00A55C9A" w:rsidRDefault="00D93ED3" w:rsidP="00D93ED3">
      <w:pPr>
        <w:jc w:val="both"/>
        <w:rPr>
          <w:b/>
          <w:bCs/>
        </w:rPr>
      </w:pPr>
      <w:r w:rsidRPr="00A55C9A">
        <w:rPr>
          <w:b/>
          <w:bCs/>
        </w:rPr>
        <w:t>Tel : (230) 402 6100</w:t>
      </w:r>
    </w:p>
    <w:p w14:paraId="70C5C4D0" w14:textId="77777777" w:rsidR="00D93ED3" w:rsidRPr="00E5042B" w:rsidRDefault="00D93ED3" w:rsidP="00D93ED3">
      <w:pPr>
        <w:jc w:val="both"/>
        <w:rPr>
          <w:b/>
          <w:bCs/>
        </w:rPr>
      </w:pPr>
      <w:proofErr w:type="gramStart"/>
      <w:r w:rsidRPr="00E5042B">
        <w:rPr>
          <w:b/>
          <w:bCs/>
        </w:rPr>
        <w:t>Email</w:t>
      </w:r>
      <w:proofErr w:type="gramEnd"/>
      <w:r w:rsidRPr="00E5042B">
        <w:rPr>
          <w:b/>
          <w:bCs/>
        </w:rPr>
        <w:t xml:space="preserve"> : </w:t>
      </w:r>
      <w:hyperlink r:id="rId9" w:history="1">
        <w:r w:rsidRPr="00817E15">
          <w:rPr>
            <w:rStyle w:val="Lienhypertexte"/>
            <w:rFonts w:eastAsiaTheme="majorEastAsia"/>
          </w:rPr>
          <w:t>smc@coi-ioc.org</w:t>
        </w:r>
      </w:hyperlink>
      <w:r w:rsidRPr="00A55C9A">
        <w:t xml:space="preserve"> ; </w:t>
      </w:r>
      <w:hyperlink r:id="rId10" w:history="1">
        <w:r w:rsidRPr="00817E15">
          <w:rPr>
            <w:rStyle w:val="Lienhypertexte"/>
            <w:rFonts w:eastAsiaTheme="majorEastAsia"/>
          </w:rPr>
          <w:t>communication@coi-ioc.org</w:t>
        </w:r>
      </w:hyperlink>
      <w:r>
        <w:t xml:space="preserve"> </w:t>
      </w:r>
    </w:p>
    <w:p w14:paraId="6E1C4803" w14:textId="77777777" w:rsidR="00D93ED3" w:rsidRPr="00A55C9A" w:rsidRDefault="00D93ED3" w:rsidP="00D93ED3">
      <w:pPr>
        <w:ind w:left="720" w:firstLine="284"/>
        <w:jc w:val="both"/>
      </w:pPr>
    </w:p>
    <w:p w14:paraId="4E037D05" w14:textId="77777777" w:rsidR="00D93ED3" w:rsidRPr="00A55C9A" w:rsidRDefault="00D93ED3" w:rsidP="00D93ED3">
      <w:pPr>
        <w:ind w:left="360"/>
        <w:jc w:val="both"/>
      </w:pPr>
      <w:r w:rsidRPr="00A55C9A">
        <w:tab/>
      </w:r>
      <w:r w:rsidRPr="00A55C9A">
        <w:tab/>
      </w:r>
      <w:r w:rsidRPr="00A55C9A">
        <w:tab/>
      </w:r>
      <w:r w:rsidRPr="00A55C9A">
        <w:tab/>
      </w:r>
      <w:r w:rsidRPr="00A55C9A">
        <w:tab/>
      </w:r>
      <w:r w:rsidRPr="00A55C9A">
        <w:tab/>
      </w:r>
      <w:r w:rsidRPr="00A55C9A">
        <w:tab/>
      </w:r>
      <w:r w:rsidRPr="00A55C9A">
        <w:tab/>
      </w:r>
    </w:p>
    <w:p w14:paraId="76E0123D" w14:textId="638311AB" w:rsidR="00D93ED3" w:rsidRPr="00A55C9A" w:rsidRDefault="00D93ED3" w:rsidP="00D93ED3">
      <w:pPr>
        <w:ind w:left="360"/>
        <w:jc w:val="right"/>
      </w:pPr>
      <w:r w:rsidRPr="00A55C9A">
        <w:t>Ile Maurice, le </w:t>
      </w:r>
      <w:r w:rsidR="008D27EC">
        <w:t>20</w:t>
      </w:r>
      <w:r w:rsidR="00923A4F">
        <w:t xml:space="preserve"> </w:t>
      </w:r>
      <w:r w:rsidR="008D27EC">
        <w:t>juillet</w:t>
      </w:r>
      <w:r w:rsidRPr="00A55C9A">
        <w:t xml:space="preserve"> 202</w:t>
      </w:r>
      <w:r w:rsidR="008D27EC">
        <w:t>6</w:t>
      </w:r>
    </w:p>
    <w:p w14:paraId="0D289DCF" w14:textId="77777777" w:rsidR="00D93ED3" w:rsidRDefault="00D93ED3" w:rsidP="00D93ED3">
      <w:pPr>
        <w:ind w:left="360"/>
        <w:jc w:val="right"/>
      </w:pPr>
    </w:p>
    <w:p w14:paraId="67163F9D" w14:textId="77777777" w:rsidR="006510DE" w:rsidRDefault="006510DE"/>
    <w:sectPr w:rsidR="006510DE" w:rsidSect="00D93E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95FA4"/>
    <w:multiLevelType w:val="hybridMultilevel"/>
    <w:tmpl w:val="4EF20160"/>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EA753D"/>
    <w:multiLevelType w:val="hybridMultilevel"/>
    <w:tmpl w:val="5030AA2E"/>
    <w:lvl w:ilvl="0" w:tplc="16F281EA">
      <w:start w:val="1"/>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4A4E6238"/>
    <w:multiLevelType w:val="hybridMultilevel"/>
    <w:tmpl w:val="CC34856C"/>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1BA7127"/>
    <w:multiLevelType w:val="hybridMultilevel"/>
    <w:tmpl w:val="4BD6C6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065761"/>
    <w:multiLevelType w:val="multilevel"/>
    <w:tmpl w:val="FB06B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CC1A62"/>
    <w:multiLevelType w:val="hybridMultilevel"/>
    <w:tmpl w:val="AD447D0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1453672">
    <w:abstractNumId w:val="3"/>
  </w:num>
  <w:num w:numId="2" w16cid:durableId="185874900">
    <w:abstractNumId w:val="4"/>
  </w:num>
  <w:num w:numId="3" w16cid:durableId="1323047105">
    <w:abstractNumId w:val="2"/>
  </w:num>
  <w:num w:numId="4" w16cid:durableId="1244726257">
    <w:abstractNumId w:val="5"/>
  </w:num>
  <w:num w:numId="5" w16cid:durableId="478496335">
    <w:abstractNumId w:val="1"/>
  </w:num>
  <w:num w:numId="6" w16cid:durableId="909268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ED3"/>
    <w:rsid w:val="00035FD7"/>
    <w:rsid w:val="000433F0"/>
    <w:rsid w:val="000627A8"/>
    <w:rsid w:val="00092ACF"/>
    <w:rsid w:val="000A52E2"/>
    <w:rsid w:val="000F4755"/>
    <w:rsid w:val="001A4CF3"/>
    <w:rsid w:val="003824DF"/>
    <w:rsid w:val="004340F4"/>
    <w:rsid w:val="00462401"/>
    <w:rsid w:val="00495A4E"/>
    <w:rsid w:val="00511BFB"/>
    <w:rsid w:val="00526801"/>
    <w:rsid w:val="005E3D00"/>
    <w:rsid w:val="006510DE"/>
    <w:rsid w:val="0068362A"/>
    <w:rsid w:val="006B27FD"/>
    <w:rsid w:val="007236A9"/>
    <w:rsid w:val="00743A20"/>
    <w:rsid w:val="007B2E8A"/>
    <w:rsid w:val="007F30DF"/>
    <w:rsid w:val="008129CA"/>
    <w:rsid w:val="008C773B"/>
    <w:rsid w:val="008D27EC"/>
    <w:rsid w:val="0092205B"/>
    <w:rsid w:val="009234CF"/>
    <w:rsid w:val="00923A4F"/>
    <w:rsid w:val="0093269F"/>
    <w:rsid w:val="009720A3"/>
    <w:rsid w:val="00972AE3"/>
    <w:rsid w:val="009A340B"/>
    <w:rsid w:val="009D0E5B"/>
    <w:rsid w:val="00A324A7"/>
    <w:rsid w:val="00A95649"/>
    <w:rsid w:val="00A956DD"/>
    <w:rsid w:val="00B07029"/>
    <w:rsid w:val="00B44D57"/>
    <w:rsid w:val="00B91E99"/>
    <w:rsid w:val="00C01E06"/>
    <w:rsid w:val="00C20B59"/>
    <w:rsid w:val="00CD03E3"/>
    <w:rsid w:val="00D1320E"/>
    <w:rsid w:val="00D76514"/>
    <w:rsid w:val="00D8593D"/>
    <w:rsid w:val="00D93ED3"/>
    <w:rsid w:val="00DA7F65"/>
    <w:rsid w:val="00E353BF"/>
    <w:rsid w:val="00E4095C"/>
    <w:rsid w:val="00E726CC"/>
    <w:rsid w:val="00ED6EF6"/>
    <w:rsid w:val="00F2207B"/>
    <w:rsid w:val="00F7414E"/>
  </w:rsids>
  <m:mathPr>
    <m:mathFont m:val="Cambria Math"/>
    <m:brkBin m:val="before"/>
    <m:brkBinSub m:val="--"/>
    <m:smallFrac m:val="0"/>
    <m:dispDef/>
    <m:lMargin m:val="0"/>
    <m:rMargin m:val="0"/>
    <m:defJc m:val="centerGroup"/>
    <m:wrapIndent m:val="1440"/>
    <m:intLim m:val="subSup"/>
    <m:naryLim m:val="undOvr"/>
  </m:mathPr>
  <w:themeFontLang w:val="fr-M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0C5A9"/>
  <w15:chartTrackingRefBased/>
  <w15:docId w15:val="{663B3EAE-1BE5-4203-9A9B-E3F8765A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M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ED3"/>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Titre1">
    <w:name w:val="heading 1"/>
    <w:basedOn w:val="Normal"/>
    <w:next w:val="Normal"/>
    <w:link w:val="Titre1Car"/>
    <w:uiPriority w:val="9"/>
    <w:qFormat/>
    <w:rsid w:val="00D93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E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E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E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ED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ED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ED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ED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E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E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E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E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E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E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E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E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ED3"/>
    <w:rPr>
      <w:rFonts w:eastAsiaTheme="majorEastAsia" w:cstheme="majorBidi"/>
      <w:color w:val="272727" w:themeColor="text1" w:themeTint="D8"/>
    </w:rPr>
  </w:style>
  <w:style w:type="paragraph" w:styleId="Titre">
    <w:name w:val="Title"/>
    <w:basedOn w:val="Normal"/>
    <w:next w:val="Normal"/>
    <w:link w:val="TitreCar"/>
    <w:qFormat/>
    <w:rsid w:val="00D93ED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93E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E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E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ED3"/>
    <w:pPr>
      <w:spacing w:before="160"/>
      <w:jc w:val="center"/>
    </w:pPr>
    <w:rPr>
      <w:i/>
      <w:iCs/>
      <w:color w:val="404040" w:themeColor="text1" w:themeTint="BF"/>
    </w:rPr>
  </w:style>
  <w:style w:type="character" w:customStyle="1" w:styleId="CitationCar">
    <w:name w:val="Citation Car"/>
    <w:basedOn w:val="Policepardfaut"/>
    <w:link w:val="Citation"/>
    <w:uiPriority w:val="29"/>
    <w:rsid w:val="00D93ED3"/>
    <w:rPr>
      <w:i/>
      <w:iCs/>
      <w:color w:val="404040" w:themeColor="text1" w:themeTint="BF"/>
    </w:rPr>
  </w:style>
  <w:style w:type="paragraph" w:styleId="Paragraphedeliste">
    <w:name w:val="List Paragraph"/>
    <w:basedOn w:val="Normal"/>
    <w:uiPriority w:val="34"/>
    <w:qFormat/>
    <w:rsid w:val="00D93ED3"/>
    <w:pPr>
      <w:ind w:left="720"/>
      <w:contextualSpacing/>
    </w:pPr>
  </w:style>
  <w:style w:type="character" w:styleId="Accentuationintense">
    <w:name w:val="Intense Emphasis"/>
    <w:basedOn w:val="Policepardfaut"/>
    <w:uiPriority w:val="21"/>
    <w:qFormat/>
    <w:rsid w:val="00D93ED3"/>
    <w:rPr>
      <w:i/>
      <w:iCs/>
      <w:color w:val="0F4761" w:themeColor="accent1" w:themeShade="BF"/>
    </w:rPr>
  </w:style>
  <w:style w:type="paragraph" w:styleId="Citationintense">
    <w:name w:val="Intense Quote"/>
    <w:basedOn w:val="Normal"/>
    <w:next w:val="Normal"/>
    <w:link w:val="CitationintenseCar"/>
    <w:uiPriority w:val="30"/>
    <w:qFormat/>
    <w:rsid w:val="00D93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ED3"/>
    <w:rPr>
      <w:i/>
      <w:iCs/>
      <w:color w:val="0F4761" w:themeColor="accent1" w:themeShade="BF"/>
    </w:rPr>
  </w:style>
  <w:style w:type="character" w:styleId="Rfrenceintense">
    <w:name w:val="Intense Reference"/>
    <w:basedOn w:val="Policepardfaut"/>
    <w:uiPriority w:val="32"/>
    <w:qFormat/>
    <w:rsid w:val="00D93ED3"/>
    <w:rPr>
      <w:b/>
      <w:bCs/>
      <w:smallCaps/>
      <w:color w:val="0F4761" w:themeColor="accent1" w:themeShade="BF"/>
      <w:spacing w:val="5"/>
    </w:rPr>
  </w:style>
  <w:style w:type="character" w:styleId="Lienhypertexte">
    <w:name w:val="Hyperlink"/>
    <w:rsid w:val="00D93ED3"/>
    <w:rPr>
      <w:color w:val="0000FF"/>
      <w:u w:val="single"/>
    </w:rPr>
  </w:style>
  <w:style w:type="paragraph" w:styleId="NormalWeb">
    <w:name w:val="Normal (Web)"/>
    <w:basedOn w:val="Normal"/>
    <w:uiPriority w:val="99"/>
    <w:unhideWhenUsed/>
    <w:rsid w:val="00D93ED3"/>
    <w:pPr>
      <w:spacing w:before="100" w:beforeAutospacing="1" w:after="100" w:afterAutospacing="1"/>
    </w:pPr>
  </w:style>
  <w:style w:type="paragraph" w:customStyle="1" w:styleId="Text1">
    <w:name w:val="Text 1"/>
    <w:basedOn w:val="Normal"/>
    <w:rsid w:val="007236A9"/>
    <w:pPr>
      <w:spacing w:after="240"/>
      <w:ind w:left="482"/>
      <w:jc w:val="both"/>
    </w:pPr>
    <w:rPr>
      <w:rFonts w:ascii="Arial" w:hAnsi="Arial"/>
      <w:sz w:val="20"/>
      <w:szCs w:val="20"/>
      <w:lang w:eastAsia="en-GB"/>
    </w:rPr>
  </w:style>
  <w:style w:type="paragraph" w:styleId="Rvision">
    <w:name w:val="Revision"/>
    <w:hidden/>
    <w:uiPriority w:val="99"/>
    <w:semiHidden/>
    <w:rsid w:val="00DA7F65"/>
    <w:pPr>
      <w:spacing w:after="0" w:line="240" w:lineRule="auto"/>
    </w:pPr>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mmunication@coi-ioc.org" TargetMode="External"/><Relationship Id="rId4" Type="http://schemas.openxmlformats.org/officeDocument/2006/relationships/numbering" Target="numbering.xml"/><Relationship Id="rId9" Type="http://schemas.openxmlformats.org/officeDocument/2006/relationships/hyperlink" Target="mailto:smc@coi-io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1F86D0FD6C8F47BDD715D72335DD82" ma:contentTypeVersion="11" ma:contentTypeDescription="Create a new document." ma:contentTypeScope="" ma:versionID="2eeda669eae4cf7c561e4c1eb97be005">
  <xsd:schema xmlns:xsd="http://www.w3.org/2001/XMLSchema" xmlns:xs="http://www.w3.org/2001/XMLSchema" xmlns:p="http://schemas.microsoft.com/office/2006/metadata/properties" xmlns:ns2="3216d591-fc93-4817-9ea6-60bc538dfafd" xmlns:ns3="4d8e5188-369a-4cb2-b081-5715404a7824" targetNamespace="http://schemas.microsoft.com/office/2006/metadata/properties" ma:root="true" ma:fieldsID="0d8dcbf207df22808b441f7bc9cfd3e3" ns2:_="" ns3:_="">
    <xsd:import namespace="3216d591-fc93-4817-9ea6-60bc538dfafd"/>
    <xsd:import namespace="4d8e5188-369a-4cb2-b081-5715404a78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6d591-fc93-4817-9ea6-60bc538df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244e2b-fda1-4434-ab26-7c3653f9b5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e5188-369a-4cb2-b081-5715404a78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1c1d8a-2b53-4986-8a2d-c27f7b3e4b6c}" ma:internalName="TaxCatchAll" ma:showField="CatchAllData" ma:web="4d8e5188-369a-4cb2-b081-5715404a7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6d591-fc93-4817-9ea6-60bc538dfafd">
      <Terms xmlns="http://schemas.microsoft.com/office/infopath/2007/PartnerControls"/>
    </lcf76f155ced4ddcb4097134ff3c332f>
    <TaxCatchAll xmlns="4d8e5188-369a-4cb2-b081-5715404a7824" xsi:nil="true"/>
  </documentManagement>
</p:properties>
</file>

<file path=customXml/itemProps1.xml><?xml version="1.0" encoding="utf-8"?>
<ds:datastoreItem xmlns:ds="http://schemas.openxmlformats.org/officeDocument/2006/customXml" ds:itemID="{C259DCD8-1B3D-43DA-A6E4-2009CF66D456}"/>
</file>

<file path=customXml/itemProps2.xml><?xml version="1.0" encoding="utf-8"?>
<ds:datastoreItem xmlns:ds="http://schemas.openxmlformats.org/officeDocument/2006/customXml" ds:itemID="{F4123BA1-5DDC-4D22-AE75-B3C354ECEC1A}">
  <ds:schemaRefs>
    <ds:schemaRef ds:uri="http://schemas.microsoft.com/sharepoint/v3/contenttype/forms"/>
  </ds:schemaRefs>
</ds:datastoreItem>
</file>

<file path=customXml/itemProps3.xml><?xml version="1.0" encoding="utf-8"?>
<ds:datastoreItem xmlns:ds="http://schemas.openxmlformats.org/officeDocument/2006/customXml" ds:itemID="{C0421D02-B0D8-47F3-AD1A-9E0D46F5023E}">
  <ds:schemaRefs>
    <ds:schemaRef ds:uri="http://schemas.microsoft.com/office/2006/metadata/properties"/>
    <ds:schemaRef ds:uri="http://schemas.microsoft.com/office/infopath/2007/PartnerControls"/>
    <ds:schemaRef ds:uri="3216d591-fc93-4817-9ea6-60bc538dfafd"/>
    <ds:schemaRef ds:uri="4d8e5188-369a-4cb2-b081-5715404a7824"/>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856</Words>
  <Characters>4883</Characters>
  <Application>Microsoft Office Word</Application>
  <DocSecurity>0</DocSecurity>
  <Lines>40</Lines>
  <Paragraphs>11</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Nancy RATEFISAONINA</dc:creator>
  <cp:keywords/>
  <dc:description/>
  <cp:lastModifiedBy>Ali Boana Hidi EL-ANZIZE</cp:lastModifiedBy>
  <cp:revision>31</cp:revision>
  <cp:lastPrinted>2025-08-25T10:59:00Z</cp:lastPrinted>
  <dcterms:created xsi:type="dcterms:W3CDTF">2025-08-25T10:49:00Z</dcterms:created>
  <dcterms:modified xsi:type="dcterms:W3CDTF">2026-07-20T05:14:00Z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0x010100D51F86D0FD6C8F47BDD715D72335DD82</vt:lpwstr>
  </property>
  <property fmtid="{D5CDD505-2E9C-101B-9397-08002B2CF9AE}" pid="3" name="Order">
    <vt:r8>4223800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