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2983B" w14:textId="0071F7E3" w:rsidR="00577ECD" w:rsidRPr="005A435C" w:rsidRDefault="009A4AC6" w:rsidP="00F52B26">
      <w:pPr>
        <w:spacing w:after="10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40</w:t>
      </w:r>
      <w:r w:rsidRPr="005A435C">
        <w:rPr>
          <w:rFonts w:ascii="Verdana" w:hAnsi="Verdana"/>
          <w:b/>
          <w:bCs/>
          <w:sz w:val="20"/>
          <w:szCs w:val="20"/>
          <w:vertAlign w:val="superscript"/>
        </w:rPr>
        <w:t>e</w:t>
      </w:r>
      <w:r w:rsidRPr="005A435C">
        <w:rPr>
          <w:rFonts w:ascii="Verdana" w:hAnsi="Verdana"/>
          <w:b/>
          <w:bCs/>
          <w:sz w:val="20"/>
          <w:szCs w:val="20"/>
        </w:rPr>
        <w:t xml:space="preserve"> </w:t>
      </w:r>
      <w:r w:rsidR="00CB3E71" w:rsidRPr="005A435C">
        <w:rPr>
          <w:rFonts w:ascii="Verdana" w:hAnsi="Verdana"/>
          <w:b/>
          <w:bCs/>
          <w:sz w:val="20"/>
          <w:szCs w:val="20"/>
        </w:rPr>
        <w:t xml:space="preserve">Conseil </w:t>
      </w:r>
      <w:r w:rsidR="008C6C0E" w:rsidRPr="005A435C">
        <w:rPr>
          <w:rFonts w:ascii="Verdana" w:hAnsi="Verdana"/>
          <w:b/>
          <w:bCs/>
          <w:sz w:val="20"/>
          <w:szCs w:val="20"/>
        </w:rPr>
        <w:t>des ministres</w:t>
      </w:r>
      <w:r w:rsidR="00B8285A" w:rsidRPr="005A435C">
        <w:rPr>
          <w:rFonts w:ascii="Verdana" w:hAnsi="Verdana"/>
          <w:b/>
          <w:bCs/>
          <w:sz w:val="20"/>
          <w:szCs w:val="20"/>
        </w:rPr>
        <w:t xml:space="preserve"> de la Commission de l’océan Indien</w:t>
      </w:r>
    </w:p>
    <w:p w14:paraId="3AD133D1" w14:textId="1E08AF46" w:rsidR="00EB38B7" w:rsidRPr="005A435C" w:rsidRDefault="000D0326" w:rsidP="00F52B26">
      <w:pPr>
        <w:pBdr>
          <w:bottom w:val="single" w:sz="4" w:space="1" w:color="0070C0"/>
        </w:pBdr>
        <w:spacing w:after="100"/>
        <w:jc w:val="center"/>
        <w:rPr>
          <w:rFonts w:ascii="Verdana" w:hAnsi="Verdana"/>
          <w:sz w:val="16"/>
          <w:szCs w:val="16"/>
        </w:rPr>
      </w:pPr>
      <w:r w:rsidRPr="005A435C">
        <w:rPr>
          <w:rFonts w:ascii="Verdana" w:hAnsi="Verdana"/>
          <w:sz w:val="16"/>
          <w:szCs w:val="16"/>
        </w:rPr>
        <w:t>Projet d’ordre du jour</w:t>
      </w:r>
      <w:r w:rsidR="00F52B26" w:rsidRPr="005A435C">
        <w:rPr>
          <w:rFonts w:ascii="Verdana" w:hAnsi="Verdana"/>
          <w:sz w:val="16"/>
          <w:szCs w:val="16"/>
        </w:rPr>
        <w:t xml:space="preserve"> | </w:t>
      </w:r>
      <w:r w:rsidR="009A4AC6">
        <w:rPr>
          <w:rFonts w:ascii="Verdana" w:hAnsi="Verdana"/>
          <w:sz w:val="16"/>
          <w:szCs w:val="16"/>
        </w:rPr>
        <w:t>08 juin</w:t>
      </w:r>
      <w:r w:rsidR="009C4FAF" w:rsidRPr="005A435C">
        <w:rPr>
          <w:rFonts w:ascii="Verdana" w:hAnsi="Verdana"/>
          <w:sz w:val="16"/>
          <w:szCs w:val="16"/>
        </w:rPr>
        <w:t xml:space="preserve"> 202</w:t>
      </w:r>
      <w:r w:rsidR="009A4AC6">
        <w:rPr>
          <w:rFonts w:ascii="Verdana" w:hAnsi="Verdana"/>
          <w:sz w:val="16"/>
          <w:szCs w:val="16"/>
        </w:rPr>
        <w:t>6</w:t>
      </w:r>
      <w:r w:rsidR="008C6C0E" w:rsidRPr="005A435C">
        <w:rPr>
          <w:rFonts w:ascii="Verdana" w:hAnsi="Verdana"/>
          <w:sz w:val="16"/>
          <w:szCs w:val="16"/>
        </w:rPr>
        <w:t xml:space="preserve"> | </w:t>
      </w:r>
      <w:r w:rsidR="009A4AC6">
        <w:rPr>
          <w:rFonts w:ascii="Verdana" w:hAnsi="Verdana"/>
          <w:sz w:val="16"/>
          <w:szCs w:val="16"/>
        </w:rPr>
        <w:t>Moroni, Union des Comores</w:t>
      </w:r>
    </w:p>
    <w:p w14:paraId="2A1A99DA" w14:textId="20DB13F0" w:rsidR="000D0326" w:rsidRPr="00AA77C0" w:rsidRDefault="00AA77C0" w:rsidP="00AA77C0">
      <w:pPr>
        <w:ind w:left="-426"/>
        <w:jc w:val="right"/>
        <w:rPr>
          <w:rFonts w:ascii="Verdana" w:hAnsi="Verdana"/>
          <w:i/>
          <w:iCs/>
          <w:color w:val="595959" w:themeColor="text1" w:themeTint="A6"/>
          <w:sz w:val="18"/>
          <w:szCs w:val="18"/>
        </w:rPr>
      </w:pPr>
      <w:r w:rsidRPr="00AA77C0">
        <w:rPr>
          <w:rFonts w:ascii="Verdana" w:hAnsi="Verdana"/>
          <w:i/>
          <w:iCs/>
          <w:color w:val="595959" w:themeColor="text1" w:themeTint="A6"/>
          <w:sz w:val="18"/>
          <w:szCs w:val="18"/>
          <w:highlight w:val="yellow"/>
        </w:rPr>
        <w:t>V1 – 02/05/26</w:t>
      </w:r>
    </w:p>
    <w:tbl>
      <w:tblPr>
        <w:tblStyle w:val="Grilledutableau"/>
        <w:tblW w:w="9924" w:type="dxa"/>
        <w:tblInd w:w="-431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419"/>
        <w:gridCol w:w="6945"/>
        <w:gridCol w:w="1560"/>
      </w:tblGrid>
      <w:tr w:rsidR="00C502D9" w:rsidRPr="005A435C" w14:paraId="32DD6C5D" w14:textId="77777777" w:rsidTr="005A435C">
        <w:trPr>
          <w:tblHeader/>
        </w:trPr>
        <w:tc>
          <w:tcPr>
            <w:tcW w:w="1419" w:type="dxa"/>
          </w:tcPr>
          <w:p w14:paraId="09CEDFE2" w14:textId="77777777" w:rsidR="00C502D9" w:rsidRPr="005A435C" w:rsidRDefault="00C502D9" w:rsidP="00BF432C">
            <w:pP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5A435C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Horaire</w:t>
            </w:r>
          </w:p>
        </w:tc>
        <w:tc>
          <w:tcPr>
            <w:tcW w:w="8505" w:type="dxa"/>
            <w:gridSpan w:val="2"/>
          </w:tcPr>
          <w:p w14:paraId="606F8F68" w14:textId="7581A439" w:rsidR="002076BA" w:rsidRPr="005A435C" w:rsidRDefault="00C502D9" w:rsidP="00EF1B3C">
            <w:pP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5A435C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Session</w:t>
            </w:r>
          </w:p>
        </w:tc>
      </w:tr>
      <w:tr w:rsidR="00C502D9" w:rsidRPr="005A435C" w14:paraId="7803BE0D" w14:textId="77777777" w:rsidTr="005A435C">
        <w:tc>
          <w:tcPr>
            <w:tcW w:w="9924" w:type="dxa"/>
            <w:gridSpan w:val="3"/>
            <w:shd w:val="clear" w:color="auto" w:fill="002060"/>
          </w:tcPr>
          <w:p w14:paraId="34C8E0D3" w14:textId="14DB21B8" w:rsidR="00C502D9" w:rsidRPr="00487833" w:rsidRDefault="002645A9" w:rsidP="00FA5F2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A435C">
              <w:rPr>
                <w:rFonts w:ascii="Verdana" w:hAnsi="Verdana"/>
                <w:b/>
                <w:bCs/>
                <w:sz w:val="20"/>
                <w:szCs w:val="20"/>
              </w:rPr>
              <w:t xml:space="preserve">Cérémonie </w:t>
            </w:r>
            <w:r w:rsidR="009A4AC6">
              <w:rPr>
                <w:rFonts w:ascii="Verdana" w:hAnsi="Verdana"/>
                <w:b/>
                <w:bCs/>
                <w:sz w:val="20"/>
                <w:szCs w:val="20"/>
              </w:rPr>
              <w:t>d’ouverture de la 40</w:t>
            </w:r>
            <w:r w:rsidR="009A4AC6" w:rsidRPr="002A1A23"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ème</w:t>
            </w:r>
            <w:r w:rsidR="009A4AC6">
              <w:rPr>
                <w:rFonts w:ascii="Verdana" w:hAnsi="Verdana"/>
                <w:b/>
                <w:bCs/>
                <w:sz w:val="20"/>
                <w:szCs w:val="20"/>
              </w:rPr>
              <w:t xml:space="preserve"> session ordinaire du</w:t>
            </w:r>
            <w:r w:rsidR="00760347" w:rsidRPr="005A435C">
              <w:rPr>
                <w:rFonts w:ascii="Verdana" w:hAnsi="Verdana"/>
                <w:b/>
                <w:bCs/>
                <w:sz w:val="20"/>
                <w:szCs w:val="20"/>
              </w:rPr>
              <w:t xml:space="preserve"> Conseil des ministres de la COI</w:t>
            </w:r>
          </w:p>
          <w:p w14:paraId="220369EF" w14:textId="7B0DE748" w:rsidR="00FA5F25" w:rsidRPr="005A435C" w:rsidRDefault="00FA5F25" w:rsidP="00FA5F2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69308B" w:rsidRPr="005A435C" w14:paraId="237C06EB" w14:textId="77777777" w:rsidTr="005A435C">
        <w:trPr>
          <w:trHeight w:val="3464"/>
        </w:trPr>
        <w:tc>
          <w:tcPr>
            <w:tcW w:w="1419" w:type="dxa"/>
            <w:vAlign w:val="center"/>
          </w:tcPr>
          <w:p w14:paraId="429EFCD2" w14:textId="35A95827" w:rsidR="0069308B" w:rsidRPr="005A435C" w:rsidRDefault="00AA1C4F" w:rsidP="00C541E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16C1B">
              <w:rPr>
                <w:rFonts w:ascii="Verdana" w:hAnsi="Verdana"/>
                <w:sz w:val="18"/>
                <w:szCs w:val="18"/>
                <w:highlight w:val="yellow"/>
              </w:rPr>
              <w:t>[horaires à confirmer]</w:t>
            </w:r>
          </w:p>
        </w:tc>
        <w:tc>
          <w:tcPr>
            <w:tcW w:w="6945" w:type="dxa"/>
          </w:tcPr>
          <w:p w14:paraId="31253293" w14:textId="0312EFDD" w:rsidR="007419E9" w:rsidRPr="005A435C" w:rsidRDefault="007419E9" w:rsidP="007419E9">
            <w:pPr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5A435C">
              <w:rPr>
                <w:rFonts w:ascii="Verdana" w:hAnsi="Verdana"/>
                <w:i/>
                <w:iCs/>
                <w:sz w:val="18"/>
                <w:szCs w:val="18"/>
              </w:rPr>
              <w:t xml:space="preserve">Hymne national </w:t>
            </w:r>
            <w:r w:rsidR="009A4AC6">
              <w:rPr>
                <w:rFonts w:ascii="Verdana" w:hAnsi="Verdana"/>
                <w:i/>
                <w:iCs/>
                <w:sz w:val="18"/>
                <w:szCs w:val="18"/>
              </w:rPr>
              <w:t>de l’Union des Comores</w:t>
            </w:r>
          </w:p>
          <w:p w14:paraId="721B3387" w14:textId="2516C562" w:rsidR="00440773" w:rsidRDefault="00440773" w:rsidP="00575FF4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5A435C">
              <w:rPr>
                <w:rFonts w:ascii="Verdana" w:hAnsi="Verdana"/>
                <w:i/>
                <w:iCs/>
                <w:sz w:val="18"/>
                <w:szCs w:val="18"/>
              </w:rPr>
              <w:t>Hymne de la Commission de l’océan Indien</w:t>
            </w:r>
          </w:p>
          <w:p w14:paraId="759CB70B" w14:textId="77777777" w:rsidR="00815A56" w:rsidRPr="005A435C" w:rsidRDefault="00815A56" w:rsidP="00575FF4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14:paraId="6855E71E" w14:textId="1B9CA7BA" w:rsidR="0069308B" w:rsidRPr="005A435C" w:rsidRDefault="0069308B" w:rsidP="00C80BB9">
            <w:pPr>
              <w:pStyle w:val="Paragraphedeliste"/>
              <w:numPr>
                <w:ilvl w:val="0"/>
                <w:numId w:val="19"/>
              </w:numPr>
              <w:spacing w:after="60"/>
              <w:ind w:left="714" w:hanging="357"/>
              <w:contextualSpacing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A435C">
              <w:rPr>
                <w:rFonts w:ascii="Verdana" w:hAnsi="Verdana"/>
                <w:sz w:val="20"/>
                <w:szCs w:val="20"/>
              </w:rPr>
              <w:t xml:space="preserve">Discours </w:t>
            </w:r>
            <w:r w:rsidR="00A74B69">
              <w:rPr>
                <w:rFonts w:ascii="Verdana" w:hAnsi="Verdana"/>
                <w:sz w:val="20"/>
                <w:szCs w:val="20"/>
              </w:rPr>
              <w:t>de Dr Ibrahim NORBERT RICHARD,</w:t>
            </w:r>
            <w:r w:rsidRPr="005A435C">
              <w:rPr>
                <w:rFonts w:ascii="Verdana" w:hAnsi="Verdana"/>
                <w:sz w:val="20"/>
                <w:szCs w:val="20"/>
              </w:rPr>
              <w:t xml:space="preserve"> Secrétaire général de la COI</w:t>
            </w:r>
          </w:p>
          <w:p w14:paraId="346B22A9" w14:textId="5EE85185" w:rsidR="00A74B69" w:rsidRDefault="006441EB" w:rsidP="006679DF">
            <w:pPr>
              <w:pStyle w:val="Paragraphedeliste"/>
              <w:numPr>
                <w:ilvl w:val="0"/>
                <w:numId w:val="19"/>
              </w:numPr>
              <w:spacing w:after="60"/>
              <w:ind w:left="714" w:hanging="357"/>
              <w:contextualSpacing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A74B69">
              <w:rPr>
                <w:rFonts w:ascii="Verdana" w:hAnsi="Verdana"/>
                <w:sz w:val="20"/>
                <w:szCs w:val="20"/>
              </w:rPr>
              <w:t xml:space="preserve">Discours </w:t>
            </w:r>
            <w:r w:rsidR="0018726D" w:rsidRPr="00A74B69">
              <w:rPr>
                <w:rFonts w:ascii="Verdana" w:hAnsi="Verdana"/>
                <w:sz w:val="20"/>
                <w:szCs w:val="20"/>
              </w:rPr>
              <w:t>de</w:t>
            </w:r>
            <w:r w:rsidR="00A74B69">
              <w:rPr>
                <w:rFonts w:ascii="Verdana" w:hAnsi="Verdana"/>
                <w:sz w:val="20"/>
                <w:szCs w:val="20"/>
              </w:rPr>
              <w:t xml:space="preserve"> S.E. Mme Éléonore CAROIT, </w:t>
            </w:r>
            <w:r w:rsidR="0018726D" w:rsidRPr="00A74B69">
              <w:rPr>
                <w:rFonts w:ascii="Verdana" w:hAnsi="Verdana"/>
                <w:sz w:val="20"/>
                <w:szCs w:val="20"/>
              </w:rPr>
              <w:t>m</w:t>
            </w:r>
            <w:r w:rsidR="0018726D" w:rsidRPr="00A74B69">
              <w:rPr>
                <w:rFonts w:ascii="Verdana" w:hAnsi="Verdana"/>
                <w:sz w:val="20"/>
                <w:szCs w:val="20"/>
              </w:rPr>
              <w:t>inistre déléguée auprès du ministre de l’Europe et des Affaires étrangères</w:t>
            </w:r>
            <w:r w:rsidR="0018726D" w:rsidRPr="00A74B69">
              <w:rPr>
                <w:rFonts w:ascii="Verdana" w:hAnsi="Verdana"/>
                <w:sz w:val="20"/>
                <w:szCs w:val="20"/>
              </w:rPr>
              <w:t xml:space="preserve"> de la République française</w:t>
            </w:r>
            <w:r w:rsidR="0018726D" w:rsidRPr="00A74B69">
              <w:rPr>
                <w:rFonts w:ascii="Verdana" w:hAnsi="Verdana"/>
                <w:sz w:val="20"/>
                <w:szCs w:val="20"/>
              </w:rPr>
              <w:t>, chargée de la Francophonie, des Partenariats internationaux et des Français de l’étranger</w:t>
            </w:r>
          </w:p>
          <w:p w14:paraId="6C2E05D2" w14:textId="3F766129" w:rsidR="00C13FD5" w:rsidRPr="00A74B69" w:rsidRDefault="00C13FD5" w:rsidP="006679DF">
            <w:pPr>
              <w:pStyle w:val="Paragraphedeliste"/>
              <w:numPr>
                <w:ilvl w:val="0"/>
                <w:numId w:val="19"/>
              </w:numPr>
              <w:spacing w:after="60"/>
              <w:ind w:left="714" w:hanging="357"/>
              <w:contextualSpacing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A74B69">
              <w:rPr>
                <w:rFonts w:ascii="Verdana" w:hAnsi="Verdana"/>
                <w:sz w:val="20"/>
                <w:szCs w:val="20"/>
              </w:rPr>
              <w:t xml:space="preserve">Discours de </w:t>
            </w:r>
            <w:r w:rsidR="007B424C">
              <w:rPr>
                <w:rFonts w:ascii="Verdana" w:hAnsi="Verdana"/>
                <w:sz w:val="20"/>
                <w:szCs w:val="20"/>
              </w:rPr>
              <w:t>S.E. Mme Alice N’DIAYE,</w:t>
            </w:r>
            <w:r w:rsidRPr="00A74B69">
              <w:rPr>
                <w:rFonts w:ascii="Verdana" w:hAnsi="Verdana"/>
                <w:sz w:val="20"/>
                <w:szCs w:val="20"/>
              </w:rPr>
              <w:t xml:space="preserve"> ministre des Affaires étrangères de la République de Madagascar</w:t>
            </w:r>
          </w:p>
          <w:p w14:paraId="43186218" w14:textId="073E57D8" w:rsidR="009960C4" w:rsidRPr="005A435C" w:rsidRDefault="009960C4" w:rsidP="009960C4">
            <w:pPr>
              <w:pStyle w:val="Paragraphedeliste"/>
              <w:numPr>
                <w:ilvl w:val="0"/>
                <w:numId w:val="19"/>
              </w:numPr>
              <w:spacing w:after="60"/>
              <w:ind w:left="714" w:hanging="357"/>
              <w:contextualSpacing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A435C">
              <w:rPr>
                <w:rFonts w:ascii="Verdana" w:hAnsi="Verdana"/>
                <w:sz w:val="20"/>
                <w:szCs w:val="20"/>
              </w:rPr>
              <w:t>Discours d</w:t>
            </w:r>
            <w:r w:rsidR="007B424C">
              <w:rPr>
                <w:rFonts w:ascii="Verdana" w:hAnsi="Verdana"/>
                <w:sz w:val="20"/>
                <w:szCs w:val="20"/>
              </w:rPr>
              <w:t xml:space="preserve">e Hon. </w:t>
            </w:r>
            <w:r w:rsidR="00D42CBF">
              <w:rPr>
                <w:rFonts w:ascii="Verdana" w:hAnsi="Verdana"/>
                <w:sz w:val="20"/>
                <w:szCs w:val="20"/>
              </w:rPr>
              <w:t>Dhananjay RAMFUL,</w:t>
            </w:r>
            <w:r w:rsidRPr="005A435C">
              <w:rPr>
                <w:rFonts w:ascii="Verdana" w:hAnsi="Verdana"/>
                <w:sz w:val="20"/>
                <w:szCs w:val="20"/>
              </w:rPr>
              <w:t xml:space="preserve"> ministre des Affaires étrangères, de l’Intégration régionale et du Commerce international de la République de Maurice</w:t>
            </w:r>
          </w:p>
          <w:p w14:paraId="3D9BF8EA" w14:textId="0B452F37" w:rsidR="002010BC" w:rsidRDefault="00C13FD5" w:rsidP="002010BC">
            <w:pPr>
              <w:pStyle w:val="Paragraphedeliste"/>
              <w:numPr>
                <w:ilvl w:val="0"/>
                <w:numId w:val="19"/>
              </w:numPr>
              <w:spacing w:after="60"/>
              <w:ind w:left="714" w:hanging="357"/>
              <w:contextualSpacing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A435C">
              <w:rPr>
                <w:rFonts w:ascii="Verdana" w:hAnsi="Verdana"/>
                <w:sz w:val="20"/>
                <w:szCs w:val="20"/>
              </w:rPr>
              <w:t xml:space="preserve">Discours </w:t>
            </w:r>
            <w:r w:rsidR="002010BC">
              <w:rPr>
                <w:rFonts w:ascii="Verdana" w:hAnsi="Verdana"/>
                <w:sz w:val="20"/>
                <w:szCs w:val="20"/>
              </w:rPr>
              <w:t>d</w:t>
            </w:r>
            <w:r w:rsidR="00D42CBF">
              <w:rPr>
                <w:rFonts w:ascii="Verdana" w:hAnsi="Verdana"/>
                <w:sz w:val="20"/>
                <w:szCs w:val="20"/>
              </w:rPr>
              <w:t>e S.E.M. Barry FAURE,</w:t>
            </w:r>
            <w:r w:rsidR="002010BC">
              <w:rPr>
                <w:rFonts w:ascii="Verdana" w:hAnsi="Verdana"/>
                <w:sz w:val="20"/>
                <w:szCs w:val="20"/>
              </w:rPr>
              <w:t xml:space="preserve"> ministre des Affaires étrangères et de la Diaspora de la République des Seychelles ; </w:t>
            </w:r>
            <w:r w:rsidR="00721DBC" w:rsidRPr="005A435C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2591B229" w14:textId="2724EEF9" w:rsidR="002010BC" w:rsidRPr="005A435C" w:rsidRDefault="002010BC" w:rsidP="002010BC">
            <w:pPr>
              <w:pStyle w:val="Paragraphedeliste"/>
              <w:numPr>
                <w:ilvl w:val="0"/>
                <w:numId w:val="19"/>
              </w:numPr>
              <w:spacing w:after="60"/>
              <w:ind w:left="714" w:hanging="357"/>
              <w:contextualSpacing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A435C">
              <w:rPr>
                <w:rFonts w:ascii="Verdana" w:hAnsi="Verdana"/>
                <w:sz w:val="20"/>
                <w:szCs w:val="20"/>
              </w:rPr>
              <w:t xml:space="preserve">Discours </w:t>
            </w:r>
            <w:r>
              <w:rPr>
                <w:rFonts w:ascii="Verdana" w:hAnsi="Verdana"/>
                <w:sz w:val="20"/>
                <w:szCs w:val="20"/>
              </w:rPr>
              <w:t xml:space="preserve">d’ouverture </w:t>
            </w:r>
            <w:r w:rsidRPr="005A435C">
              <w:rPr>
                <w:rFonts w:ascii="Verdana" w:hAnsi="Verdana"/>
                <w:sz w:val="20"/>
                <w:szCs w:val="20"/>
              </w:rPr>
              <w:t>d</w:t>
            </w:r>
            <w:r w:rsidR="00D42CBF">
              <w:rPr>
                <w:rFonts w:ascii="Verdana" w:hAnsi="Verdana"/>
                <w:sz w:val="20"/>
                <w:szCs w:val="20"/>
              </w:rPr>
              <w:t>e S.E.M. M</w:t>
            </w:r>
            <w:r w:rsidR="00CD45CA">
              <w:rPr>
                <w:rFonts w:ascii="Verdana" w:hAnsi="Verdana"/>
                <w:sz w:val="20"/>
                <w:szCs w:val="20"/>
              </w:rPr>
              <w:t>BAE Mohamed,</w:t>
            </w:r>
            <w:r w:rsidRPr="005A435C">
              <w:rPr>
                <w:rFonts w:ascii="Verdana" w:hAnsi="Verdana"/>
                <w:sz w:val="20"/>
                <w:szCs w:val="20"/>
              </w:rPr>
              <w:t xml:space="preserve"> ministre des Affaires étrangères et de la Coopération internationale, du Monde arabe, de la Diaspora, de la Francophonie et de l'Intégration africaine de l’Union des Comores</w:t>
            </w:r>
            <w:r w:rsidR="00CD45CA">
              <w:rPr>
                <w:rFonts w:ascii="Verdana" w:hAnsi="Verdana"/>
                <w:sz w:val="20"/>
                <w:szCs w:val="20"/>
              </w:rPr>
              <w:t>, président en exercice de la Commission de l’océan Indien</w:t>
            </w:r>
          </w:p>
          <w:p w14:paraId="570B9E0B" w14:textId="616CA788" w:rsidR="0069308B" w:rsidRPr="005A435C" w:rsidRDefault="0069308B" w:rsidP="002A1A23">
            <w:pPr>
              <w:pStyle w:val="Paragraphedeliste"/>
              <w:spacing w:after="60"/>
              <w:ind w:left="714"/>
              <w:contextualSpacing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365C8FC" w14:textId="77777777" w:rsidR="00FA5F25" w:rsidRDefault="00FA5F25" w:rsidP="005A435C">
            <w:pPr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14:paraId="03F97D28" w14:textId="77777777" w:rsidR="002D2F2A" w:rsidRDefault="00F85EBB" w:rsidP="005A435C">
            <w:pPr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5A435C">
              <w:rPr>
                <w:rFonts w:ascii="Verdana" w:hAnsi="Verdana"/>
                <w:i/>
                <w:iCs/>
                <w:sz w:val="18"/>
                <w:szCs w:val="18"/>
              </w:rPr>
              <w:t>Photo</w:t>
            </w:r>
            <w:r w:rsidR="002D2F2A">
              <w:rPr>
                <w:rFonts w:ascii="Verdana" w:hAnsi="Verdana"/>
                <w:i/>
                <w:iCs/>
                <w:sz w:val="18"/>
                <w:szCs w:val="18"/>
              </w:rPr>
              <w:t xml:space="preserve"> #1</w:t>
            </w:r>
            <w:r w:rsidRPr="005A435C">
              <w:rPr>
                <w:rFonts w:ascii="Verdana" w:hAnsi="Verdana"/>
                <w:i/>
                <w:iCs/>
                <w:sz w:val="18"/>
                <w:szCs w:val="18"/>
              </w:rPr>
              <w:t xml:space="preserve"> </w:t>
            </w:r>
            <w:r w:rsidR="00050E91" w:rsidRPr="005A435C">
              <w:rPr>
                <w:rFonts w:ascii="Verdana" w:hAnsi="Verdana"/>
                <w:i/>
                <w:iCs/>
                <w:sz w:val="18"/>
                <w:szCs w:val="18"/>
              </w:rPr>
              <w:t xml:space="preserve">des chefs de délégation des </w:t>
            </w:r>
            <w:r w:rsidR="005A435C" w:rsidRPr="005A435C">
              <w:rPr>
                <w:rFonts w:ascii="Verdana" w:hAnsi="Verdana"/>
                <w:i/>
                <w:iCs/>
                <w:sz w:val="18"/>
                <w:szCs w:val="18"/>
              </w:rPr>
              <w:t>États</w:t>
            </w:r>
            <w:r w:rsidR="00050E91" w:rsidRPr="005A435C">
              <w:rPr>
                <w:rFonts w:ascii="Verdana" w:hAnsi="Verdana"/>
                <w:i/>
                <w:iCs/>
                <w:sz w:val="18"/>
                <w:szCs w:val="18"/>
              </w:rPr>
              <w:t xml:space="preserve"> membres et du SG</w:t>
            </w:r>
          </w:p>
          <w:p w14:paraId="11493D19" w14:textId="1927A806" w:rsidR="00F85EBB" w:rsidRPr="005A435C" w:rsidRDefault="002D2F2A" w:rsidP="005A435C">
            <w:pPr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Photo #2 avec les représentants des observateurs et partenaires (chefs de délégation)</w:t>
            </w:r>
          </w:p>
          <w:p w14:paraId="7247266E" w14:textId="77777777" w:rsidR="00050E91" w:rsidRPr="005A435C" w:rsidRDefault="00050E91" w:rsidP="005A435C">
            <w:pPr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14:paraId="194A99B1" w14:textId="2165BA4F" w:rsidR="0095485D" w:rsidRPr="00FA5F25" w:rsidRDefault="0095485D" w:rsidP="00FA5F25">
            <w:pPr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01E1E82B" w14:textId="77777777" w:rsidR="0069308B" w:rsidRPr="005A435C" w:rsidRDefault="0069308B" w:rsidP="00440773">
            <w:pPr>
              <w:rPr>
                <w:rFonts w:ascii="Verdana" w:hAnsi="Verdana"/>
                <w:sz w:val="8"/>
                <w:szCs w:val="8"/>
              </w:rPr>
            </w:pPr>
          </w:p>
          <w:p w14:paraId="3D9078BD" w14:textId="77777777" w:rsidR="00440773" w:rsidRPr="005A435C" w:rsidRDefault="00440773" w:rsidP="00440773">
            <w:pPr>
              <w:rPr>
                <w:rFonts w:ascii="Verdana" w:hAnsi="Verdana"/>
                <w:sz w:val="8"/>
                <w:szCs w:val="8"/>
              </w:rPr>
            </w:pPr>
          </w:p>
          <w:p w14:paraId="1D470CCD" w14:textId="77777777" w:rsidR="00440773" w:rsidRPr="005A435C" w:rsidRDefault="00440773" w:rsidP="00440773">
            <w:pPr>
              <w:rPr>
                <w:rFonts w:ascii="Verdana" w:hAnsi="Verdana"/>
                <w:sz w:val="8"/>
                <w:szCs w:val="8"/>
              </w:rPr>
            </w:pPr>
          </w:p>
          <w:p w14:paraId="24E56E16" w14:textId="33074E85" w:rsidR="00440773" w:rsidRDefault="00440773" w:rsidP="005A43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435C">
              <w:rPr>
                <w:rFonts w:ascii="Verdana" w:hAnsi="Verdana"/>
                <w:sz w:val="16"/>
                <w:szCs w:val="16"/>
              </w:rPr>
              <w:t>Ma</w:t>
            </w:r>
            <w:r w:rsidR="005A435C">
              <w:rPr>
                <w:rFonts w:ascii="Verdana" w:hAnsi="Verdana"/>
                <w:sz w:val="16"/>
                <w:szCs w:val="16"/>
              </w:rPr>
              <w:t>î</w:t>
            </w:r>
            <w:r w:rsidRPr="005A435C">
              <w:rPr>
                <w:rFonts w:ascii="Verdana" w:hAnsi="Verdana"/>
                <w:sz w:val="16"/>
                <w:szCs w:val="16"/>
              </w:rPr>
              <w:t>tre de cérémonie</w:t>
            </w:r>
          </w:p>
          <w:p w14:paraId="606A5FBF" w14:textId="77777777" w:rsidR="002010BC" w:rsidRDefault="002010BC" w:rsidP="005A435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99EB14C" w14:textId="317EE446" w:rsidR="002010BC" w:rsidRPr="005A435C" w:rsidRDefault="002010BC" w:rsidP="005A43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15A56">
              <w:rPr>
                <w:rFonts w:ascii="Verdana" w:hAnsi="Verdana"/>
                <w:sz w:val="16"/>
                <w:szCs w:val="16"/>
                <w:highlight w:val="yellow"/>
              </w:rPr>
              <w:t>[</w:t>
            </w:r>
            <w:r w:rsidR="00815A56" w:rsidRPr="00815A56">
              <w:rPr>
                <w:rFonts w:ascii="Verdana" w:hAnsi="Verdana"/>
                <w:sz w:val="16"/>
                <w:szCs w:val="16"/>
                <w:highlight w:val="yellow"/>
              </w:rPr>
              <w:t>Ordre</w:t>
            </w:r>
            <w:r w:rsidRPr="00815A56">
              <w:rPr>
                <w:rFonts w:ascii="Verdana" w:hAnsi="Verdana"/>
                <w:sz w:val="16"/>
                <w:szCs w:val="16"/>
                <w:highlight w:val="yellow"/>
              </w:rPr>
              <w:t xml:space="preserve"> des discours et titre des </w:t>
            </w:r>
            <w:r w:rsidR="009D3306" w:rsidRPr="00815A56">
              <w:rPr>
                <w:rFonts w:ascii="Verdana" w:hAnsi="Verdana"/>
                <w:sz w:val="16"/>
                <w:szCs w:val="16"/>
                <w:highlight w:val="yellow"/>
              </w:rPr>
              <w:t>orateurs à arrêter]</w:t>
            </w:r>
          </w:p>
          <w:p w14:paraId="40EA572C" w14:textId="77777777" w:rsidR="00440773" w:rsidRPr="005A435C" w:rsidRDefault="00440773" w:rsidP="00440773">
            <w:pPr>
              <w:rPr>
                <w:rFonts w:ascii="Verdana" w:hAnsi="Verdana"/>
                <w:sz w:val="8"/>
                <w:szCs w:val="8"/>
              </w:rPr>
            </w:pPr>
          </w:p>
          <w:p w14:paraId="7160A3E2" w14:textId="35DE6086" w:rsidR="00440773" w:rsidRPr="005A435C" w:rsidRDefault="00440773" w:rsidP="00440773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95485D" w:rsidRPr="005A435C" w14:paraId="73B0E5FD" w14:textId="77777777" w:rsidTr="005A435C">
        <w:tc>
          <w:tcPr>
            <w:tcW w:w="9924" w:type="dxa"/>
            <w:gridSpan w:val="3"/>
            <w:shd w:val="clear" w:color="auto" w:fill="002060"/>
            <w:vAlign w:val="center"/>
          </w:tcPr>
          <w:p w14:paraId="1F895C91" w14:textId="56A93127" w:rsidR="0095485D" w:rsidRPr="005A435C" w:rsidRDefault="002D2F2A" w:rsidP="0095485D">
            <w:pPr>
              <w:rPr>
                <w:rFonts w:ascii="Verdana" w:hAnsi="Verdana"/>
                <w:i/>
                <w:i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Travaux du Conseil des ministres de la COI</w:t>
            </w:r>
          </w:p>
        </w:tc>
      </w:tr>
      <w:tr w:rsidR="00EE2A9B" w:rsidRPr="005A435C" w14:paraId="12B6F152" w14:textId="77777777" w:rsidTr="005A435C">
        <w:tc>
          <w:tcPr>
            <w:tcW w:w="1419" w:type="dxa"/>
            <w:vMerge w:val="restart"/>
            <w:vAlign w:val="center"/>
          </w:tcPr>
          <w:p w14:paraId="6C045AF0" w14:textId="031B142C" w:rsidR="00EE2A9B" w:rsidRPr="005A435C" w:rsidRDefault="00EE2A9B" w:rsidP="00C541E2">
            <w:pPr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6945" w:type="dxa"/>
            <w:vAlign w:val="center"/>
          </w:tcPr>
          <w:p w14:paraId="51E72083" w14:textId="77777777" w:rsidR="00EE2A9B" w:rsidRPr="005A435C" w:rsidRDefault="00EE2A9B" w:rsidP="00752985">
            <w:pPr>
              <w:jc w:val="center"/>
              <w:rPr>
                <w:rFonts w:ascii="Verdana" w:hAnsi="Verdana"/>
                <w:i/>
                <w:iCs/>
                <w:color w:val="7F7F7F" w:themeColor="text1" w:themeTint="80"/>
                <w:sz w:val="18"/>
                <w:szCs w:val="18"/>
              </w:rPr>
            </w:pPr>
            <w:r w:rsidRPr="005A435C">
              <w:rPr>
                <w:rFonts w:ascii="Verdana" w:hAnsi="Verdana"/>
                <w:i/>
                <w:iCs/>
                <w:color w:val="7F7F7F" w:themeColor="text1" w:themeTint="80"/>
                <w:sz w:val="18"/>
                <w:szCs w:val="18"/>
              </w:rPr>
              <w:t>***** Début des travaux *****</w:t>
            </w:r>
          </w:p>
          <w:p w14:paraId="4C2D0DC5" w14:textId="77777777" w:rsidR="00EE2A9B" w:rsidRPr="005A435C" w:rsidRDefault="00EE2A9B" w:rsidP="00D6677E">
            <w:pPr>
              <w:pStyle w:val="Paragraphedeliste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E6088BB" w14:textId="77777777" w:rsidR="00EE2A9B" w:rsidRPr="0040351D" w:rsidRDefault="00EE2A9B" w:rsidP="0040351D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0351D">
              <w:rPr>
                <w:rFonts w:ascii="Verdana" w:hAnsi="Verdana"/>
                <w:b/>
                <w:bCs/>
                <w:sz w:val="20"/>
                <w:szCs w:val="20"/>
              </w:rPr>
              <w:t>Lecture et approbation de l’ordre du jour</w:t>
            </w:r>
          </w:p>
          <w:p w14:paraId="0B654140" w14:textId="77777777" w:rsidR="00EE2A9B" w:rsidRPr="005A435C" w:rsidRDefault="00EE2A9B" w:rsidP="00D6677E">
            <w:pPr>
              <w:pStyle w:val="Paragraphedeliste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5BD4386" w14:textId="77777777" w:rsidR="00EE2A9B" w:rsidRPr="005A435C" w:rsidRDefault="003F4141" w:rsidP="003451F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A435C">
              <w:rPr>
                <w:rFonts w:ascii="Verdana" w:hAnsi="Verdana"/>
                <w:b/>
                <w:bCs/>
                <w:sz w:val="18"/>
                <w:szCs w:val="18"/>
              </w:rPr>
              <w:t>S</w:t>
            </w:r>
            <w:r w:rsidR="00EE2A9B" w:rsidRPr="005A435C">
              <w:rPr>
                <w:rFonts w:ascii="Verdana" w:hAnsi="Verdana"/>
                <w:b/>
                <w:bCs/>
                <w:sz w:val="18"/>
                <w:szCs w:val="18"/>
              </w:rPr>
              <w:t>ession d’interventions des partenaires et observateurs</w:t>
            </w:r>
          </w:p>
          <w:p w14:paraId="2DB503EE" w14:textId="77777777" w:rsidR="003F4141" w:rsidRPr="00116C1B" w:rsidRDefault="003F4141" w:rsidP="00116C1B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116C1B">
              <w:rPr>
                <w:rFonts w:ascii="Verdana" w:hAnsi="Verdana"/>
                <w:i/>
                <w:iCs/>
                <w:sz w:val="18"/>
                <w:szCs w:val="18"/>
              </w:rPr>
              <w:t>Allocution de 3mn pour chaque partenaire ou observateur</w:t>
            </w:r>
          </w:p>
          <w:p w14:paraId="25AA84AD" w14:textId="77777777" w:rsidR="004A1118" w:rsidRDefault="004A1118" w:rsidP="00EF4227">
            <w:pPr>
              <w:pStyle w:val="Paragraphedeliste"/>
              <w:ind w:left="360"/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14:paraId="069DC76E" w14:textId="7AF0B6CE" w:rsidR="004A1118" w:rsidRDefault="00AB4092" w:rsidP="00AB4092">
            <w:pPr>
              <w:pStyle w:val="Paragraphedeliste"/>
              <w:numPr>
                <w:ilvl w:val="0"/>
                <w:numId w:val="34"/>
              </w:numPr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Union européenne</w:t>
            </w:r>
          </w:p>
          <w:p w14:paraId="5D15AC8C" w14:textId="6D8FE4D1" w:rsidR="00AB4092" w:rsidRDefault="00AB4092" w:rsidP="00AB4092">
            <w:pPr>
              <w:pStyle w:val="Paragraphedeliste"/>
              <w:numPr>
                <w:ilvl w:val="0"/>
                <w:numId w:val="34"/>
              </w:numPr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Chine</w:t>
            </w:r>
          </w:p>
          <w:p w14:paraId="1D00B351" w14:textId="05194B33" w:rsidR="00AB4092" w:rsidRDefault="00AB4092" w:rsidP="00AB4092">
            <w:pPr>
              <w:pStyle w:val="Paragraphedeliste"/>
              <w:numPr>
                <w:ilvl w:val="0"/>
                <w:numId w:val="34"/>
              </w:numPr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Inde</w:t>
            </w:r>
          </w:p>
          <w:p w14:paraId="70420F8C" w14:textId="6F3E371C" w:rsidR="00AB4092" w:rsidRDefault="00AB4092" w:rsidP="00AB4092">
            <w:pPr>
              <w:pStyle w:val="Paragraphedeliste"/>
              <w:numPr>
                <w:ilvl w:val="0"/>
                <w:numId w:val="34"/>
              </w:numPr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Japon</w:t>
            </w:r>
          </w:p>
          <w:p w14:paraId="2659B327" w14:textId="7CC6EF7C" w:rsidR="00AB4092" w:rsidRDefault="00AB4092" w:rsidP="00AB4092">
            <w:pPr>
              <w:pStyle w:val="Paragraphedeliste"/>
              <w:numPr>
                <w:ilvl w:val="0"/>
                <w:numId w:val="34"/>
              </w:numPr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Corée du Sud</w:t>
            </w:r>
          </w:p>
          <w:p w14:paraId="56BD73F4" w14:textId="0B1EE203" w:rsidR="00AB4092" w:rsidRDefault="00AB4092" w:rsidP="00AB4092">
            <w:pPr>
              <w:pStyle w:val="Paragraphedeliste"/>
              <w:numPr>
                <w:ilvl w:val="0"/>
                <w:numId w:val="34"/>
              </w:numPr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Nations unies</w:t>
            </w:r>
          </w:p>
          <w:p w14:paraId="511FA776" w14:textId="3CA9746B" w:rsidR="00AB4092" w:rsidRDefault="00AB4092" w:rsidP="00AB4092">
            <w:pPr>
              <w:pStyle w:val="Paragraphedeliste"/>
              <w:numPr>
                <w:ilvl w:val="0"/>
                <w:numId w:val="34"/>
              </w:numPr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 xml:space="preserve">Organisation internationale de la Francophonie </w:t>
            </w:r>
          </w:p>
          <w:p w14:paraId="0C2EE95C" w14:textId="2D8C0461" w:rsidR="00AB4092" w:rsidRDefault="00AB4092" w:rsidP="00AB4092">
            <w:pPr>
              <w:pStyle w:val="Paragraphedeliste"/>
              <w:numPr>
                <w:ilvl w:val="0"/>
                <w:numId w:val="34"/>
              </w:numPr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Ordre souverain de Malte</w:t>
            </w:r>
          </w:p>
          <w:p w14:paraId="642A7B1D" w14:textId="1F793AC5" w:rsidR="00603243" w:rsidRDefault="00603243" w:rsidP="00AB4092">
            <w:pPr>
              <w:pStyle w:val="Paragraphedeliste"/>
              <w:numPr>
                <w:ilvl w:val="0"/>
                <w:numId w:val="34"/>
              </w:numPr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Agence française de développement</w:t>
            </w:r>
          </w:p>
          <w:p w14:paraId="00E636C0" w14:textId="563E226C" w:rsidR="00603243" w:rsidRPr="0018726D" w:rsidRDefault="00603243" w:rsidP="002A1A23">
            <w:pPr>
              <w:pStyle w:val="Paragraphedeliste"/>
              <w:numPr>
                <w:ilvl w:val="0"/>
                <w:numId w:val="34"/>
              </w:numPr>
              <w:rPr>
                <w:rFonts w:ascii="Verdana" w:hAnsi="Verdana"/>
                <w:i/>
                <w:iCs/>
                <w:sz w:val="18"/>
                <w:szCs w:val="18"/>
                <w:highlight w:val="yellow"/>
              </w:rPr>
            </w:pPr>
            <w:r w:rsidRPr="00116C1B">
              <w:rPr>
                <w:rFonts w:ascii="Verdana" w:hAnsi="Verdana"/>
                <w:i/>
                <w:iCs/>
                <w:sz w:val="18"/>
                <w:szCs w:val="18"/>
                <w:highlight w:val="yellow"/>
              </w:rPr>
              <w:t xml:space="preserve">[autres partenaires ? </w:t>
            </w:r>
            <w:r w:rsidRPr="0018726D">
              <w:rPr>
                <w:rFonts w:ascii="Verdana" w:hAnsi="Verdana"/>
                <w:i/>
                <w:iCs/>
                <w:sz w:val="18"/>
                <w:szCs w:val="18"/>
                <w:highlight w:val="yellow"/>
              </w:rPr>
              <w:t>BAD, Banque mondiale, Cap Business…]</w:t>
            </w:r>
          </w:p>
          <w:p w14:paraId="7E2187D2" w14:textId="34B810A1" w:rsidR="003451F9" w:rsidRPr="0018726D" w:rsidRDefault="003451F9" w:rsidP="00EF4227">
            <w:pPr>
              <w:pStyle w:val="Paragraphedeliste"/>
              <w:ind w:left="360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209F098F" w14:textId="77777777" w:rsidR="00EE2A9B" w:rsidRPr="0018726D" w:rsidRDefault="00EE2A9B" w:rsidP="00F101EC">
            <w:pPr>
              <w:pStyle w:val="Paragraphedeliste"/>
              <w:ind w:left="85"/>
              <w:rPr>
                <w:rFonts w:ascii="Verdana" w:hAnsi="Verdana"/>
                <w:i/>
                <w:iCs/>
                <w:sz w:val="14"/>
                <w:szCs w:val="14"/>
              </w:rPr>
            </w:pPr>
          </w:p>
          <w:p w14:paraId="70850DEE" w14:textId="77777777" w:rsidR="00237EED" w:rsidRPr="0018726D" w:rsidRDefault="00237EED" w:rsidP="005A435C">
            <w:pPr>
              <w:pStyle w:val="Paragraphedeliste"/>
              <w:ind w:left="3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D383C2F" w14:textId="77777777" w:rsidR="00912BC4" w:rsidRDefault="00912BC4" w:rsidP="005A435C">
            <w:pPr>
              <w:pStyle w:val="Paragraphedeliste"/>
              <w:ind w:left="30"/>
              <w:jc w:val="center"/>
              <w:rPr>
                <w:rFonts w:ascii="Verdana" w:hAnsi="Verdana"/>
                <w:sz w:val="16"/>
                <w:szCs w:val="16"/>
              </w:rPr>
            </w:pPr>
            <w:r w:rsidRPr="005A435C">
              <w:rPr>
                <w:rFonts w:ascii="Verdana" w:hAnsi="Verdana"/>
                <w:sz w:val="16"/>
                <w:szCs w:val="16"/>
              </w:rPr>
              <w:t>Session présidée par le Président du Conseil</w:t>
            </w:r>
          </w:p>
          <w:p w14:paraId="6BB9DCAD" w14:textId="77777777" w:rsidR="00116C1B" w:rsidRDefault="00116C1B" w:rsidP="005A435C">
            <w:pPr>
              <w:pStyle w:val="Paragraphedeliste"/>
              <w:ind w:left="30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C90097B" w14:textId="447A32B0" w:rsidR="00116C1B" w:rsidRPr="005A435C" w:rsidRDefault="00116C1B" w:rsidP="005A435C">
            <w:pPr>
              <w:pStyle w:val="Paragraphedeliste"/>
              <w:ind w:left="30"/>
              <w:jc w:val="center"/>
              <w:rPr>
                <w:rFonts w:ascii="Verdana" w:hAnsi="Verdana"/>
                <w:sz w:val="16"/>
                <w:szCs w:val="16"/>
              </w:rPr>
            </w:pPr>
            <w:r w:rsidRPr="00116C1B">
              <w:rPr>
                <w:rFonts w:ascii="Verdana" w:hAnsi="Verdana"/>
                <w:sz w:val="16"/>
                <w:szCs w:val="16"/>
                <w:highlight w:val="yellow"/>
              </w:rPr>
              <w:t>Le format d’intervention ou de dialogue avec les observateurs et partenaires sera à arrêter par le COPL</w:t>
            </w:r>
          </w:p>
          <w:p w14:paraId="11699D5C" w14:textId="77777777" w:rsidR="00912BC4" w:rsidRPr="005A435C" w:rsidRDefault="00912BC4" w:rsidP="005A435C">
            <w:pPr>
              <w:pStyle w:val="Paragraphedeliste"/>
              <w:ind w:left="30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7646D03" w14:textId="1E10506E" w:rsidR="00237EED" w:rsidRPr="005A435C" w:rsidRDefault="00237EED" w:rsidP="00912BC4">
            <w:pPr>
              <w:pStyle w:val="Paragraphedeliste"/>
              <w:ind w:left="85"/>
              <w:rPr>
                <w:rFonts w:ascii="Verdana" w:hAnsi="Verdana"/>
                <w:i/>
                <w:iCs/>
                <w:sz w:val="14"/>
                <w:szCs w:val="14"/>
              </w:rPr>
            </w:pPr>
          </w:p>
        </w:tc>
      </w:tr>
      <w:tr w:rsidR="00EE2A9B" w:rsidRPr="005A435C" w14:paraId="6157AA72" w14:textId="77777777" w:rsidTr="005A435C">
        <w:tc>
          <w:tcPr>
            <w:tcW w:w="1419" w:type="dxa"/>
            <w:vMerge/>
            <w:vAlign w:val="center"/>
          </w:tcPr>
          <w:p w14:paraId="6CC41257" w14:textId="77777777" w:rsidR="00EE2A9B" w:rsidRPr="005A435C" w:rsidRDefault="00EE2A9B" w:rsidP="00C541E2">
            <w:pPr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6945" w:type="dxa"/>
            <w:vAlign w:val="center"/>
          </w:tcPr>
          <w:p w14:paraId="70AF387F" w14:textId="67454D4F" w:rsidR="00487154" w:rsidRDefault="00EE2A9B" w:rsidP="0075298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A435C">
              <w:rPr>
                <w:rFonts w:ascii="Verdana" w:hAnsi="Verdana"/>
                <w:b/>
                <w:bCs/>
                <w:sz w:val="20"/>
                <w:szCs w:val="20"/>
              </w:rPr>
              <w:t xml:space="preserve">Session 1 – </w:t>
            </w:r>
            <w:r w:rsidR="00487154">
              <w:rPr>
                <w:rFonts w:ascii="Verdana" w:hAnsi="Verdana"/>
                <w:b/>
                <w:bCs/>
                <w:sz w:val="20"/>
                <w:szCs w:val="20"/>
              </w:rPr>
              <w:t xml:space="preserve">Affaires institutionnelles </w:t>
            </w:r>
            <w:r w:rsidR="00FA363D">
              <w:rPr>
                <w:rFonts w:ascii="Verdana" w:hAnsi="Verdana"/>
                <w:b/>
                <w:bCs/>
                <w:sz w:val="20"/>
                <w:szCs w:val="20"/>
              </w:rPr>
              <w:t>et domaines d’intervention de la COI</w:t>
            </w:r>
          </w:p>
          <w:p w14:paraId="4BDBF411" w14:textId="6DD4BEF5" w:rsidR="00AC4EB6" w:rsidRDefault="00AC4EB6" w:rsidP="002E2CCD">
            <w:pPr>
              <w:pStyle w:val="Paragraphedeliste"/>
              <w:numPr>
                <w:ilvl w:val="1"/>
                <w:numId w:val="22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Adoption des recommandations du Ve Sommet des chefs d’État et de gouvernement de la COI</w:t>
            </w:r>
          </w:p>
          <w:p w14:paraId="41B8D4E3" w14:textId="5508C0DE" w:rsidR="00FA363D" w:rsidRDefault="00FA363D" w:rsidP="002E2CCD">
            <w:pPr>
              <w:pStyle w:val="Paragraphedeliste"/>
              <w:numPr>
                <w:ilvl w:val="1"/>
                <w:numId w:val="22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Plan d’actions prioritaires 2026-2029</w:t>
            </w:r>
          </w:p>
          <w:p w14:paraId="7C34BDC9" w14:textId="77777777" w:rsidR="007F38E8" w:rsidRDefault="007F38E8" w:rsidP="002E2CCD">
            <w:pPr>
              <w:pStyle w:val="Paragraphedeliste"/>
              <w:numPr>
                <w:ilvl w:val="1"/>
                <w:numId w:val="22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Sécurité maritime</w:t>
            </w:r>
          </w:p>
          <w:p w14:paraId="5CBFD366" w14:textId="77777777" w:rsidR="007F38E8" w:rsidRDefault="007F38E8" w:rsidP="002E2CCD">
            <w:pPr>
              <w:pStyle w:val="Paragraphedeliste"/>
              <w:numPr>
                <w:ilvl w:val="1"/>
                <w:numId w:val="22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Économie bleue et circulaire</w:t>
            </w:r>
          </w:p>
          <w:p w14:paraId="39007A55" w14:textId="527ED0DF" w:rsidR="00C07586" w:rsidRPr="002A1A23" w:rsidRDefault="007F38E8" w:rsidP="00AA77C0">
            <w:pPr>
              <w:pStyle w:val="Paragraphedeliste"/>
              <w:numPr>
                <w:ilvl w:val="1"/>
                <w:numId w:val="22"/>
              </w:numPr>
              <w:jc w:val="both"/>
              <w:rPr>
                <w:rFonts w:ascii="Verdana" w:hAnsi="Verdana"/>
                <w:color w:val="7F7F7F" w:themeColor="text1" w:themeTint="80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Jeunesse</w:t>
            </w:r>
          </w:p>
        </w:tc>
        <w:tc>
          <w:tcPr>
            <w:tcW w:w="1560" w:type="dxa"/>
          </w:tcPr>
          <w:p w14:paraId="6C753D13" w14:textId="72D9DAD1" w:rsidR="00237EED" w:rsidRPr="005A435C" w:rsidRDefault="004821BD" w:rsidP="005A435C">
            <w:pPr>
              <w:pStyle w:val="Paragraphedeliste"/>
              <w:ind w:left="85"/>
              <w:jc w:val="center"/>
              <w:rPr>
                <w:rFonts w:ascii="Verdana" w:hAnsi="Verdana"/>
                <w:sz w:val="16"/>
                <w:szCs w:val="16"/>
              </w:rPr>
            </w:pPr>
            <w:r w:rsidRPr="005A435C">
              <w:rPr>
                <w:rFonts w:ascii="Verdana" w:hAnsi="Verdana"/>
                <w:sz w:val="16"/>
                <w:szCs w:val="16"/>
              </w:rPr>
              <w:lastRenderedPageBreak/>
              <w:t xml:space="preserve">Session présidée par le </w:t>
            </w:r>
            <w:r w:rsidR="00237EED" w:rsidRPr="005A435C">
              <w:rPr>
                <w:rFonts w:ascii="Verdana" w:hAnsi="Verdana"/>
                <w:sz w:val="16"/>
                <w:szCs w:val="16"/>
              </w:rPr>
              <w:t>Président du Conseil</w:t>
            </w:r>
          </w:p>
          <w:p w14:paraId="355EAE4B" w14:textId="77777777" w:rsidR="004821BD" w:rsidRPr="00DD717A" w:rsidRDefault="004821BD" w:rsidP="005A435C">
            <w:pPr>
              <w:pStyle w:val="Paragraphedeliste"/>
              <w:ind w:left="85"/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6261E9EA" w14:textId="5A506084" w:rsidR="001C120D" w:rsidRPr="00DD717A" w:rsidRDefault="00DD717A" w:rsidP="00DD717A">
            <w:pPr>
              <w:pStyle w:val="Paragraphedeliste"/>
              <w:ind w:left="85"/>
              <w:jc w:val="center"/>
              <w:rPr>
                <w:rFonts w:ascii="Verdana" w:hAnsi="Verdana"/>
                <w:sz w:val="16"/>
                <w:szCs w:val="16"/>
              </w:rPr>
            </w:pPr>
            <w:r w:rsidRPr="00DD717A">
              <w:rPr>
                <w:rFonts w:ascii="Verdana" w:hAnsi="Verdana"/>
                <w:sz w:val="16"/>
                <w:szCs w:val="16"/>
                <w:highlight w:val="yellow"/>
              </w:rPr>
              <w:t>[Points à l’odj sur la base des propositions de décision au COPL]</w:t>
            </w:r>
          </w:p>
        </w:tc>
      </w:tr>
      <w:tr w:rsidR="00597BC8" w:rsidRPr="005A435C" w14:paraId="3329D7F4" w14:textId="77777777" w:rsidTr="00281914">
        <w:tc>
          <w:tcPr>
            <w:tcW w:w="1419" w:type="dxa"/>
            <w:shd w:val="clear" w:color="auto" w:fill="FFF2CC" w:themeFill="accent4" w:themeFillTint="33"/>
            <w:vAlign w:val="center"/>
          </w:tcPr>
          <w:p w14:paraId="7F3B33A4" w14:textId="090E9AAD" w:rsidR="00597BC8" w:rsidRPr="005A435C" w:rsidRDefault="00597BC8" w:rsidP="00C541E2">
            <w:pPr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lastRenderedPageBreak/>
              <w:t>12h45 – 14h</w:t>
            </w:r>
          </w:p>
        </w:tc>
        <w:tc>
          <w:tcPr>
            <w:tcW w:w="8505" w:type="dxa"/>
            <w:gridSpan w:val="2"/>
            <w:shd w:val="clear" w:color="auto" w:fill="FFF2CC" w:themeFill="accent4" w:themeFillTint="33"/>
            <w:vAlign w:val="center"/>
          </w:tcPr>
          <w:p w14:paraId="27767815" w14:textId="22D3DF14" w:rsidR="00597BC8" w:rsidRPr="005A435C" w:rsidRDefault="00597BC8" w:rsidP="00EF4227">
            <w:pPr>
              <w:pStyle w:val="Paragraphedeliste"/>
              <w:ind w:left="360"/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Déjeuner</w:t>
            </w:r>
          </w:p>
          <w:p w14:paraId="1D391D68" w14:textId="3521C00C" w:rsidR="00597BC8" w:rsidRPr="005A435C" w:rsidRDefault="00597BC8" w:rsidP="005A435C">
            <w:pPr>
              <w:pStyle w:val="Paragraphedeliste"/>
              <w:ind w:left="85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</w:tr>
      <w:tr w:rsidR="0023515C" w:rsidRPr="005A435C" w14:paraId="6090E94D" w14:textId="77777777" w:rsidTr="005A435C">
        <w:tc>
          <w:tcPr>
            <w:tcW w:w="1419" w:type="dxa"/>
            <w:vAlign w:val="center"/>
          </w:tcPr>
          <w:p w14:paraId="1C5D3A5C" w14:textId="6EE94C4D" w:rsidR="0023515C" w:rsidRPr="005A435C" w:rsidRDefault="0023515C" w:rsidP="00C541E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45" w:type="dxa"/>
            <w:vAlign w:val="center"/>
          </w:tcPr>
          <w:p w14:paraId="449C4D0E" w14:textId="77777777" w:rsidR="0023515C" w:rsidRPr="005A435C" w:rsidRDefault="0023515C" w:rsidP="0023515C">
            <w:pPr>
              <w:rPr>
                <w:rFonts w:ascii="Verdana" w:hAnsi="Verdana"/>
                <w:i/>
                <w:iCs/>
                <w:sz w:val="4"/>
                <w:szCs w:val="4"/>
              </w:rPr>
            </w:pPr>
          </w:p>
          <w:p w14:paraId="43AE3BF7" w14:textId="4C4765DA" w:rsidR="0040351D" w:rsidRPr="0040351D" w:rsidRDefault="0040351D" w:rsidP="0040351D">
            <w:pPr>
              <w:jc w:val="both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40351D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[suite de la session 1 | Affaires institutionnelles et domaines d’intervention]</w:t>
            </w:r>
          </w:p>
          <w:p w14:paraId="393F2D08" w14:textId="6473A5D8" w:rsidR="0040351D" w:rsidRDefault="0040351D" w:rsidP="0040351D">
            <w:pPr>
              <w:pStyle w:val="Paragraphedeliste"/>
              <w:numPr>
                <w:ilvl w:val="1"/>
                <w:numId w:val="22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Projet Gouvernance, paix et stabilité</w:t>
            </w:r>
          </w:p>
          <w:p w14:paraId="47AF4BBF" w14:textId="77777777" w:rsidR="0040351D" w:rsidRDefault="0040351D" w:rsidP="0040351D">
            <w:pPr>
              <w:pStyle w:val="Paragraphedeliste"/>
              <w:numPr>
                <w:ilvl w:val="1"/>
                <w:numId w:val="22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Pêches</w:t>
            </w:r>
          </w:p>
          <w:p w14:paraId="2AF9AEF0" w14:textId="77777777" w:rsidR="0040351D" w:rsidRDefault="0040351D" w:rsidP="0040351D">
            <w:pPr>
              <w:pStyle w:val="Paragraphedeliste"/>
              <w:numPr>
                <w:ilvl w:val="1"/>
                <w:numId w:val="22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Santé – réseau SEGA-One Health</w:t>
            </w:r>
          </w:p>
          <w:p w14:paraId="47B8EAC7" w14:textId="77777777" w:rsidR="0040351D" w:rsidRDefault="0040351D" w:rsidP="0040351D">
            <w:pPr>
              <w:pStyle w:val="Paragraphedeliste"/>
              <w:numPr>
                <w:ilvl w:val="1"/>
                <w:numId w:val="22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Recherche et innovation</w:t>
            </w:r>
          </w:p>
          <w:p w14:paraId="1C13B9F9" w14:textId="77777777" w:rsidR="0040351D" w:rsidRDefault="0040351D" w:rsidP="0040351D">
            <w:pPr>
              <w:pStyle w:val="Paragraphedeliste"/>
              <w:numPr>
                <w:ilvl w:val="1"/>
                <w:numId w:val="22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Culture</w:t>
            </w:r>
          </w:p>
          <w:p w14:paraId="20AD5B80" w14:textId="77777777" w:rsidR="00795249" w:rsidRPr="005A435C" w:rsidRDefault="00795249" w:rsidP="00795249">
            <w:pPr>
              <w:rPr>
                <w:rFonts w:ascii="Verdana" w:hAnsi="Verdana"/>
                <w:sz w:val="20"/>
                <w:szCs w:val="20"/>
              </w:rPr>
            </w:pPr>
          </w:p>
          <w:p w14:paraId="0B7FD694" w14:textId="765A931F" w:rsidR="00795249" w:rsidRPr="005A435C" w:rsidRDefault="00795249" w:rsidP="0079524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A435C">
              <w:rPr>
                <w:rFonts w:ascii="Verdana" w:hAnsi="Verdana"/>
                <w:b/>
                <w:bCs/>
                <w:sz w:val="20"/>
                <w:szCs w:val="20"/>
              </w:rPr>
              <w:t xml:space="preserve">Session 2 – </w:t>
            </w:r>
            <w:r w:rsidR="00612C25" w:rsidRPr="005A435C">
              <w:rPr>
                <w:rFonts w:ascii="Verdana" w:hAnsi="Verdana"/>
                <w:b/>
                <w:bCs/>
                <w:sz w:val="20"/>
                <w:szCs w:val="20"/>
              </w:rPr>
              <w:t>Administration et f</w:t>
            </w:r>
            <w:r w:rsidRPr="005A435C">
              <w:rPr>
                <w:rFonts w:ascii="Verdana" w:hAnsi="Verdana"/>
                <w:b/>
                <w:bCs/>
                <w:sz w:val="20"/>
                <w:szCs w:val="20"/>
              </w:rPr>
              <w:t xml:space="preserve">inances </w:t>
            </w:r>
          </w:p>
          <w:p w14:paraId="5672AF86" w14:textId="7561679D" w:rsidR="00612C25" w:rsidRPr="005A435C" w:rsidRDefault="00612C25" w:rsidP="002E2CCD">
            <w:pPr>
              <w:pStyle w:val="Paragraphedeliste"/>
              <w:numPr>
                <w:ilvl w:val="1"/>
                <w:numId w:val="28"/>
              </w:numPr>
              <w:rPr>
                <w:rFonts w:ascii="Verdana" w:hAnsi="Verdana"/>
                <w:sz w:val="20"/>
                <w:szCs w:val="20"/>
              </w:rPr>
            </w:pPr>
            <w:r w:rsidRPr="005A435C">
              <w:rPr>
                <w:rFonts w:ascii="Verdana" w:hAnsi="Verdana"/>
                <w:sz w:val="20"/>
                <w:szCs w:val="20"/>
              </w:rPr>
              <w:t>Rapport du Comité d’audit et des risques</w:t>
            </w:r>
          </w:p>
          <w:p w14:paraId="0397CFFA" w14:textId="3680540D" w:rsidR="00002C50" w:rsidRPr="00BE71A2" w:rsidRDefault="00275DAB" w:rsidP="002E2CCD">
            <w:pPr>
              <w:pStyle w:val="Paragraphedeliste"/>
              <w:numPr>
                <w:ilvl w:val="1"/>
                <w:numId w:val="28"/>
              </w:numPr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BE71A2">
              <w:rPr>
                <w:rFonts w:ascii="Verdana" w:hAnsi="Verdana"/>
                <w:sz w:val="20"/>
                <w:szCs w:val="20"/>
                <w:highlight w:val="yellow"/>
              </w:rPr>
              <w:t>[autres ?]</w:t>
            </w:r>
          </w:p>
          <w:p w14:paraId="3F94A90C" w14:textId="501A7A49" w:rsidR="00795249" w:rsidRPr="005A435C" w:rsidRDefault="00795249" w:rsidP="00795249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5F2DFB42" w14:textId="77777777" w:rsidR="0023515C" w:rsidRPr="005A435C" w:rsidRDefault="0023515C" w:rsidP="005A435C">
            <w:pPr>
              <w:pStyle w:val="Paragraphedeliste"/>
              <w:ind w:left="85"/>
              <w:jc w:val="center"/>
              <w:rPr>
                <w:rFonts w:ascii="Verdana" w:hAnsi="Verdana"/>
                <w:i/>
                <w:iCs/>
                <w:sz w:val="14"/>
                <w:szCs w:val="14"/>
              </w:rPr>
            </w:pPr>
          </w:p>
          <w:p w14:paraId="46EB4852" w14:textId="77777777" w:rsidR="0082474D" w:rsidRPr="005A435C" w:rsidRDefault="0082474D" w:rsidP="005A435C">
            <w:pPr>
              <w:pStyle w:val="Paragraphedeliste"/>
              <w:ind w:left="85"/>
              <w:jc w:val="center"/>
              <w:rPr>
                <w:rFonts w:ascii="Verdana" w:hAnsi="Verdana"/>
                <w:i/>
                <w:iCs/>
                <w:sz w:val="8"/>
                <w:szCs w:val="8"/>
              </w:rPr>
            </w:pPr>
          </w:p>
          <w:p w14:paraId="0F6C2E5C" w14:textId="77777777" w:rsidR="00912BC4" w:rsidRPr="005A435C" w:rsidRDefault="00912BC4" w:rsidP="005A435C">
            <w:pPr>
              <w:pStyle w:val="Paragraphedeliste"/>
              <w:ind w:left="85"/>
              <w:jc w:val="center"/>
              <w:rPr>
                <w:rFonts w:ascii="Verdana" w:hAnsi="Verdana"/>
                <w:sz w:val="16"/>
                <w:szCs w:val="16"/>
              </w:rPr>
            </w:pPr>
            <w:r w:rsidRPr="005A435C">
              <w:rPr>
                <w:rFonts w:ascii="Verdana" w:hAnsi="Verdana"/>
                <w:sz w:val="16"/>
                <w:szCs w:val="16"/>
              </w:rPr>
              <w:t>Session présidée par le Président du Conseil</w:t>
            </w:r>
          </w:p>
          <w:p w14:paraId="443B2EDA" w14:textId="77777777" w:rsidR="00912BC4" w:rsidRPr="005A435C" w:rsidRDefault="00912BC4" w:rsidP="005A435C">
            <w:pPr>
              <w:pStyle w:val="Paragraphedeliste"/>
              <w:ind w:left="85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45261218" w14:textId="74255893" w:rsidR="0082474D" w:rsidRPr="005A435C" w:rsidRDefault="0082474D" w:rsidP="005A435C">
            <w:pPr>
              <w:pStyle w:val="Paragraphedeliste"/>
              <w:ind w:left="85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821BD" w:rsidRPr="005A435C" w14:paraId="59FB72CA" w14:textId="77777777" w:rsidTr="005A435C">
        <w:trPr>
          <w:trHeight w:val="749"/>
        </w:trPr>
        <w:tc>
          <w:tcPr>
            <w:tcW w:w="1419" w:type="dxa"/>
            <w:shd w:val="clear" w:color="auto" w:fill="FFF2CC" w:themeFill="accent4" w:themeFillTint="33"/>
            <w:vAlign w:val="center"/>
          </w:tcPr>
          <w:p w14:paraId="679C214D" w14:textId="70FA0F3D" w:rsidR="00EE2A9B" w:rsidRPr="005A435C" w:rsidRDefault="00EE2A9B" w:rsidP="00C541E2">
            <w:pPr>
              <w:jc w:val="center"/>
              <w:rPr>
                <w:rFonts w:ascii="Verdana" w:eastAsia="Times New Roman" w:hAnsi="Verdana"/>
                <w:i/>
                <w:iCs/>
                <w:sz w:val="16"/>
                <w:szCs w:val="16"/>
              </w:rPr>
            </w:pPr>
          </w:p>
        </w:tc>
        <w:tc>
          <w:tcPr>
            <w:tcW w:w="6945" w:type="dxa"/>
            <w:shd w:val="clear" w:color="auto" w:fill="FFF2CC" w:themeFill="accent4" w:themeFillTint="33"/>
            <w:vAlign w:val="center"/>
          </w:tcPr>
          <w:p w14:paraId="6BB67BDC" w14:textId="3F535069" w:rsidR="00EE2A9B" w:rsidRPr="005A435C" w:rsidRDefault="00EA0F0A" w:rsidP="00BB0402">
            <w:pPr>
              <w:rPr>
                <w:rFonts w:ascii="Verdana" w:eastAsia="Times New Roman" w:hAnsi="Verdana"/>
                <w:i/>
                <w:iCs/>
                <w:sz w:val="16"/>
                <w:szCs w:val="16"/>
              </w:rPr>
            </w:pPr>
            <w:r w:rsidRPr="005A435C">
              <w:rPr>
                <w:rFonts w:ascii="Verdana" w:eastAsia="Times New Roman" w:hAnsi="Verdana"/>
                <w:i/>
                <w:iCs/>
                <w:sz w:val="16"/>
                <w:szCs w:val="16"/>
              </w:rPr>
              <w:t>Pause-café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14:paraId="52BA8E8C" w14:textId="77777777" w:rsidR="00EE2A9B" w:rsidRPr="005A435C" w:rsidRDefault="00EE2A9B" w:rsidP="00BB0402">
            <w:pPr>
              <w:rPr>
                <w:rFonts w:ascii="Verdana" w:eastAsia="Times New Roman" w:hAnsi="Verdana"/>
                <w:i/>
                <w:iCs/>
                <w:sz w:val="16"/>
                <w:szCs w:val="16"/>
              </w:rPr>
            </w:pPr>
          </w:p>
        </w:tc>
      </w:tr>
      <w:tr w:rsidR="00EE2A9B" w:rsidRPr="005A435C" w14:paraId="009A35CB" w14:textId="77777777" w:rsidTr="005A435C">
        <w:trPr>
          <w:trHeight w:val="749"/>
        </w:trPr>
        <w:tc>
          <w:tcPr>
            <w:tcW w:w="1419" w:type="dxa"/>
            <w:vAlign w:val="center"/>
          </w:tcPr>
          <w:p w14:paraId="023F4BB1" w14:textId="44278CF3" w:rsidR="00EE2A9B" w:rsidRPr="005A435C" w:rsidRDefault="00EE2A9B" w:rsidP="00C541E2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6945" w:type="dxa"/>
            <w:vAlign w:val="center"/>
          </w:tcPr>
          <w:p w14:paraId="51476A9D" w14:textId="6C6B4C3B" w:rsidR="00EE2A9B" w:rsidRPr="005A435C" w:rsidRDefault="00EA0F0A" w:rsidP="00BB0402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5A435C">
              <w:rPr>
                <w:rFonts w:ascii="Verdana" w:eastAsia="Times New Roman" w:hAnsi="Verdana"/>
                <w:sz w:val="20"/>
                <w:szCs w:val="20"/>
              </w:rPr>
              <w:t>Lecture et approbation du relevé des décision</w:t>
            </w:r>
            <w:r w:rsidR="00421668" w:rsidRPr="005A435C">
              <w:rPr>
                <w:rFonts w:ascii="Verdana" w:eastAsia="Times New Roman" w:hAnsi="Verdana"/>
                <w:sz w:val="20"/>
                <w:szCs w:val="20"/>
              </w:rPr>
              <w:t>s</w:t>
            </w:r>
            <w:r w:rsidRPr="005A435C">
              <w:rPr>
                <w:rFonts w:ascii="Verdana" w:eastAsia="Times New Roman" w:hAnsi="Verdana"/>
                <w:sz w:val="20"/>
                <w:szCs w:val="20"/>
              </w:rPr>
              <w:t xml:space="preserve"> du </w:t>
            </w:r>
            <w:r w:rsidR="00AC4EB6">
              <w:rPr>
                <w:rFonts w:ascii="Verdana" w:eastAsia="Times New Roman" w:hAnsi="Verdana"/>
                <w:sz w:val="20"/>
                <w:szCs w:val="20"/>
              </w:rPr>
              <w:t>40</w:t>
            </w:r>
            <w:r w:rsidR="00AC4EB6" w:rsidRPr="005A435C">
              <w:rPr>
                <w:rFonts w:ascii="Verdana" w:eastAsia="Times New Roman" w:hAnsi="Verdana"/>
                <w:sz w:val="20"/>
                <w:szCs w:val="20"/>
                <w:vertAlign w:val="superscript"/>
              </w:rPr>
              <w:t>e</w:t>
            </w:r>
            <w:r w:rsidR="00AC4EB6" w:rsidRPr="005A435C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5A435C">
              <w:rPr>
                <w:rFonts w:ascii="Verdana" w:eastAsia="Times New Roman" w:hAnsi="Verdana"/>
                <w:sz w:val="20"/>
                <w:szCs w:val="20"/>
              </w:rPr>
              <w:t>Conseil des ministres de la COI</w:t>
            </w:r>
          </w:p>
        </w:tc>
        <w:tc>
          <w:tcPr>
            <w:tcW w:w="1560" w:type="dxa"/>
            <w:vAlign w:val="center"/>
          </w:tcPr>
          <w:p w14:paraId="3D48E6E9" w14:textId="77777777" w:rsidR="00EE2A9B" w:rsidRPr="005A435C" w:rsidRDefault="00237EED" w:rsidP="005A43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435C">
              <w:rPr>
                <w:rFonts w:ascii="Verdana" w:hAnsi="Verdana"/>
                <w:sz w:val="16"/>
                <w:szCs w:val="16"/>
              </w:rPr>
              <w:t>Président du Conseil</w:t>
            </w:r>
          </w:p>
          <w:p w14:paraId="3BD1F469" w14:textId="1ED16D1E" w:rsidR="00237EED" w:rsidRPr="005A435C" w:rsidRDefault="00237EED" w:rsidP="005A435C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5A435C">
              <w:rPr>
                <w:rFonts w:ascii="Verdana" w:hAnsi="Verdana"/>
                <w:sz w:val="16"/>
                <w:szCs w:val="16"/>
              </w:rPr>
              <w:t>Secrétariat</w:t>
            </w:r>
          </w:p>
        </w:tc>
      </w:tr>
      <w:tr w:rsidR="004503C2" w:rsidRPr="005A435C" w14:paraId="3693D870" w14:textId="77777777" w:rsidTr="002A1A23">
        <w:trPr>
          <w:trHeight w:val="749"/>
        </w:trPr>
        <w:tc>
          <w:tcPr>
            <w:tcW w:w="9924" w:type="dxa"/>
            <w:gridSpan w:val="3"/>
            <w:shd w:val="clear" w:color="auto" w:fill="002060"/>
            <w:vAlign w:val="center"/>
          </w:tcPr>
          <w:p w14:paraId="6B7D0774" w14:textId="37DDEE0E" w:rsidR="004503C2" w:rsidRPr="005A435C" w:rsidRDefault="004503C2" w:rsidP="004503C2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Cérémonie de clôture du 40</w:t>
            </w:r>
            <w:r w:rsidRPr="002A1A23"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ème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Conseil des ministres de la COI</w:t>
            </w:r>
          </w:p>
        </w:tc>
      </w:tr>
      <w:tr w:rsidR="00EE2A9B" w:rsidRPr="005A435C" w14:paraId="179AB8FC" w14:textId="77777777" w:rsidTr="005A435C">
        <w:trPr>
          <w:trHeight w:val="749"/>
        </w:trPr>
        <w:tc>
          <w:tcPr>
            <w:tcW w:w="1419" w:type="dxa"/>
            <w:vAlign w:val="center"/>
          </w:tcPr>
          <w:p w14:paraId="370E5176" w14:textId="580254B1" w:rsidR="00EE2A9B" w:rsidRPr="005A435C" w:rsidRDefault="00EE2A9B" w:rsidP="00C541E2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6945" w:type="dxa"/>
            <w:vAlign w:val="center"/>
          </w:tcPr>
          <w:p w14:paraId="2F9B99A5" w14:textId="1B7FB7FD" w:rsidR="00EA0F0A" w:rsidRPr="005A435C" w:rsidRDefault="00EA0F0A" w:rsidP="00EA0F0A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5A435C">
              <w:rPr>
                <w:rFonts w:ascii="Verdana" w:eastAsia="Times New Roman" w:hAnsi="Verdana"/>
                <w:sz w:val="20"/>
                <w:szCs w:val="20"/>
              </w:rPr>
              <w:t>*** session ouverte ****</w:t>
            </w:r>
          </w:p>
          <w:p w14:paraId="73748BF7" w14:textId="77777777" w:rsidR="00EA0F0A" w:rsidRPr="005A435C" w:rsidRDefault="00EA0F0A" w:rsidP="00BB0402">
            <w:pPr>
              <w:rPr>
                <w:rFonts w:ascii="Verdana" w:eastAsia="Times New Roman" w:hAnsi="Verdana"/>
                <w:sz w:val="20"/>
                <w:szCs w:val="20"/>
              </w:rPr>
            </w:pPr>
          </w:p>
          <w:p w14:paraId="198A171B" w14:textId="41030D6E" w:rsidR="00550FD5" w:rsidRPr="005A435C" w:rsidRDefault="00550FD5" w:rsidP="00BE71A2">
            <w:pPr>
              <w:pStyle w:val="Paragraphedeliste"/>
              <w:numPr>
                <w:ilvl w:val="0"/>
                <w:numId w:val="35"/>
              </w:numPr>
              <w:rPr>
                <w:rFonts w:ascii="Verdana" w:eastAsia="Times New Roman" w:hAnsi="Verdana"/>
                <w:sz w:val="20"/>
                <w:szCs w:val="20"/>
              </w:rPr>
            </w:pPr>
            <w:r w:rsidRPr="005A435C">
              <w:rPr>
                <w:rFonts w:ascii="Verdana" w:eastAsia="Times New Roman" w:hAnsi="Verdana"/>
                <w:sz w:val="20"/>
                <w:szCs w:val="20"/>
              </w:rPr>
              <w:t xml:space="preserve">Allocution du </w:t>
            </w:r>
            <w:r w:rsidR="00AC4EB6" w:rsidRPr="005A435C">
              <w:rPr>
                <w:rFonts w:ascii="Verdana" w:hAnsi="Verdana"/>
                <w:sz w:val="20"/>
                <w:szCs w:val="20"/>
              </w:rPr>
              <w:t>ministre des Affaires étrangères et de la Coopération internationale, du Monde arabe, de la Diaspora, de la Francophonie et de l'Intégration africaine de l’Union des Comores</w:t>
            </w:r>
          </w:p>
          <w:p w14:paraId="5782D984" w14:textId="2D26FD91" w:rsidR="00550FD5" w:rsidRPr="005A435C" w:rsidRDefault="00550FD5" w:rsidP="00BE71A2">
            <w:pPr>
              <w:pStyle w:val="Paragraphedeliste"/>
              <w:numPr>
                <w:ilvl w:val="0"/>
                <w:numId w:val="35"/>
              </w:numPr>
              <w:rPr>
                <w:rFonts w:ascii="Verdana" w:eastAsia="Times New Roman" w:hAnsi="Verdana"/>
                <w:sz w:val="20"/>
                <w:szCs w:val="20"/>
              </w:rPr>
            </w:pPr>
            <w:r w:rsidRPr="005A435C">
              <w:rPr>
                <w:rFonts w:ascii="Verdana" w:eastAsia="Times New Roman" w:hAnsi="Verdana"/>
                <w:sz w:val="20"/>
                <w:szCs w:val="20"/>
              </w:rPr>
              <w:t xml:space="preserve">Passation de la présidence du Conseil des ministres à </w:t>
            </w:r>
            <w:r w:rsidR="00AC4EB6">
              <w:rPr>
                <w:rFonts w:ascii="Verdana" w:eastAsia="Times New Roman" w:hAnsi="Verdana"/>
                <w:sz w:val="20"/>
                <w:szCs w:val="20"/>
              </w:rPr>
              <w:t>la France</w:t>
            </w:r>
          </w:p>
          <w:p w14:paraId="4EE5BCBD" w14:textId="181C61FB" w:rsidR="00550FD5" w:rsidRPr="005A435C" w:rsidRDefault="00550FD5" w:rsidP="00BE71A2">
            <w:pPr>
              <w:pStyle w:val="Paragraphedeliste"/>
              <w:numPr>
                <w:ilvl w:val="0"/>
                <w:numId w:val="35"/>
              </w:numPr>
              <w:rPr>
                <w:rFonts w:ascii="Verdana" w:eastAsia="Times New Roman" w:hAnsi="Verdana"/>
                <w:sz w:val="20"/>
                <w:szCs w:val="20"/>
              </w:rPr>
            </w:pPr>
            <w:r w:rsidRPr="005A435C">
              <w:rPr>
                <w:rFonts w:ascii="Verdana" w:eastAsia="Times New Roman" w:hAnsi="Verdana"/>
                <w:sz w:val="20"/>
                <w:szCs w:val="20"/>
              </w:rPr>
              <w:t>Allocution du ministre de</w:t>
            </w:r>
            <w:r w:rsidR="00AC4EB6">
              <w:rPr>
                <w:rFonts w:ascii="Verdana" w:eastAsia="Times New Roman" w:hAnsi="Verdana"/>
                <w:sz w:val="20"/>
                <w:szCs w:val="20"/>
              </w:rPr>
              <w:t xml:space="preserve"> l’Europe et des</w:t>
            </w:r>
            <w:r w:rsidRPr="005A435C">
              <w:rPr>
                <w:rFonts w:ascii="Verdana" w:eastAsia="Times New Roman" w:hAnsi="Verdana"/>
                <w:sz w:val="20"/>
                <w:szCs w:val="20"/>
              </w:rPr>
              <w:t xml:space="preserve"> Affaires étrangères </w:t>
            </w:r>
            <w:r w:rsidR="00AC4EB6">
              <w:rPr>
                <w:rFonts w:ascii="Verdana" w:eastAsia="Times New Roman" w:hAnsi="Verdana"/>
                <w:sz w:val="20"/>
                <w:szCs w:val="20"/>
              </w:rPr>
              <w:t>de la République française</w:t>
            </w:r>
          </w:p>
          <w:p w14:paraId="5C5E27B2" w14:textId="77777777" w:rsidR="00550FD5" w:rsidRPr="005A435C" w:rsidRDefault="00550FD5" w:rsidP="00550FD5">
            <w:pPr>
              <w:rPr>
                <w:rFonts w:ascii="Verdana" w:eastAsia="Times New Roman" w:hAnsi="Verdana"/>
                <w:sz w:val="20"/>
                <w:szCs w:val="20"/>
              </w:rPr>
            </w:pPr>
          </w:p>
          <w:p w14:paraId="3B57F5DC" w14:textId="04068953" w:rsidR="00550FD5" w:rsidRPr="005A435C" w:rsidRDefault="00550FD5" w:rsidP="00550FD5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5A435C">
              <w:rPr>
                <w:rFonts w:ascii="Verdana" w:eastAsia="Times New Roman" w:hAnsi="Verdana"/>
                <w:sz w:val="20"/>
                <w:szCs w:val="20"/>
              </w:rPr>
              <w:t>Point presse</w:t>
            </w:r>
          </w:p>
        </w:tc>
        <w:tc>
          <w:tcPr>
            <w:tcW w:w="1560" w:type="dxa"/>
            <w:vAlign w:val="center"/>
          </w:tcPr>
          <w:p w14:paraId="387FBDA2" w14:textId="22A7DCCA" w:rsidR="00EE2A9B" w:rsidRPr="005A435C" w:rsidRDefault="00237EED" w:rsidP="005A435C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5A435C">
              <w:rPr>
                <w:rFonts w:ascii="Verdana" w:eastAsia="Times New Roman" w:hAnsi="Verdana"/>
                <w:sz w:val="20"/>
                <w:szCs w:val="20"/>
              </w:rPr>
              <w:t>MC</w:t>
            </w:r>
          </w:p>
        </w:tc>
      </w:tr>
      <w:tr w:rsidR="00D6677E" w:rsidRPr="005A435C" w14:paraId="1BDCA997" w14:textId="77777777" w:rsidTr="005A435C">
        <w:trPr>
          <w:trHeight w:val="406"/>
        </w:trPr>
        <w:tc>
          <w:tcPr>
            <w:tcW w:w="9924" w:type="dxa"/>
            <w:gridSpan w:val="3"/>
            <w:vAlign w:val="center"/>
          </w:tcPr>
          <w:p w14:paraId="18F576D6" w14:textId="1C8AAEE4" w:rsidR="00D6677E" w:rsidRPr="005A435C" w:rsidRDefault="00D6677E" w:rsidP="00BB0402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5A435C">
              <w:rPr>
                <w:rFonts w:ascii="Verdana" w:eastAsia="Times New Roman" w:hAnsi="Verdana"/>
                <w:sz w:val="20"/>
                <w:szCs w:val="20"/>
              </w:rPr>
              <w:t>FIN DES TRAVAUX</w:t>
            </w:r>
          </w:p>
        </w:tc>
      </w:tr>
    </w:tbl>
    <w:p w14:paraId="2A03140C" w14:textId="242C277E" w:rsidR="003862FB" w:rsidRPr="005A435C" w:rsidRDefault="003862FB" w:rsidP="00A42650"/>
    <w:sectPr w:rsidR="003862FB" w:rsidRPr="005A435C" w:rsidSect="00AA77C0">
      <w:headerReference w:type="default" r:id="rId8"/>
      <w:footerReference w:type="default" r:id="rId9"/>
      <w:pgSz w:w="11906" w:h="16838"/>
      <w:pgMar w:top="1276" w:right="991" w:bottom="1134" w:left="1417" w:header="284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9DE97" w14:textId="77777777" w:rsidR="00C675BD" w:rsidRDefault="00C675BD" w:rsidP="000D0326">
      <w:pPr>
        <w:spacing w:after="0" w:line="240" w:lineRule="auto"/>
      </w:pPr>
      <w:r>
        <w:separator/>
      </w:r>
    </w:p>
  </w:endnote>
  <w:endnote w:type="continuationSeparator" w:id="0">
    <w:p w14:paraId="7C80EB78" w14:textId="77777777" w:rsidR="00C675BD" w:rsidRDefault="00C675BD" w:rsidP="000D0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5394832"/>
      <w:docPartObj>
        <w:docPartGallery w:val="Page Numbers (Bottom of Page)"/>
        <w:docPartUnique/>
      </w:docPartObj>
    </w:sdtPr>
    <w:sdtContent>
      <w:p w14:paraId="4638AD26" w14:textId="3DF96868" w:rsidR="000D0326" w:rsidRDefault="000D0326" w:rsidP="000D0326">
        <w:pPr>
          <w:pStyle w:val="Pieddepage"/>
          <w:pBdr>
            <w:top w:val="single" w:sz="4" w:space="1" w:color="ED7D31" w:themeColor="accent2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2F1E44" w14:textId="77777777" w:rsidR="000D0326" w:rsidRDefault="000D03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27DC0" w14:textId="77777777" w:rsidR="00C675BD" w:rsidRDefault="00C675BD" w:rsidP="000D0326">
      <w:pPr>
        <w:spacing w:after="0" w:line="240" w:lineRule="auto"/>
      </w:pPr>
      <w:r>
        <w:separator/>
      </w:r>
    </w:p>
  </w:footnote>
  <w:footnote w:type="continuationSeparator" w:id="0">
    <w:p w14:paraId="7A232EF5" w14:textId="77777777" w:rsidR="00C675BD" w:rsidRDefault="00C675BD" w:rsidP="000D0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EC232" w14:textId="17DC4564" w:rsidR="000D0326" w:rsidRDefault="000D0326" w:rsidP="000D0326">
    <w:pPr>
      <w:pStyle w:val="En-tte"/>
      <w:pBdr>
        <w:bottom w:val="single" w:sz="4" w:space="1" w:color="0070C0"/>
      </w:pBdr>
    </w:pPr>
    <w:r>
      <w:rPr>
        <w:noProof/>
      </w:rPr>
      <w:drawing>
        <wp:inline distT="0" distB="0" distL="0" distR="0" wp14:anchorId="23F42D76" wp14:editId="3B8FBAF6">
          <wp:extent cx="1265862" cy="576000"/>
          <wp:effectExtent l="0" t="0" r="0" b="0"/>
          <wp:docPr id="858546024" name="Image 858546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862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1473"/>
    <w:multiLevelType w:val="multilevel"/>
    <w:tmpl w:val="152E0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F80135"/>
    <w:multiLevelType w:val="hybridMultilevel"/>
    <w:tmpl w:val="47D4F68A"/>
    <w:lvl w:ilvl="0" w:tplc="CCD830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C789E"/>
    <w:multiLevelType w:val="multilevel"/>
    <w:tmpl w:val="0A2E054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4801B9F"/>
    <w:multiLevelType w:val="multilevel"/>
    <w:tmpl w:val="7F1CC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76532EF"/>
    <w:multiLevelType w:val="hybridMultilevel"/>
    <w:tmpl w:val="60AC1CD8"/>
    <w:lvl w:ilvl="0" w:tplc="56BE4BE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7170E"/>
    <w:multiLevelType w:val="multilevel"/>
    <w:tmpl w:val="7750C6C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AA14133"/>
    <w:multiLevelType w:val="multilevel"/>
    <w:tmpl w:val="F0DA8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F54CFE"/>
    <w:multiLevelType w:val="multilevel"/>
    <w:tmpl w:val="7750C6C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6931BAB"/>
    <w:multiLevelType w:val="hybridMultilevel"/>
    <w:tmpl w:val="32A2E01E"/>
    <w:lvl w:ilvl="0" w:tplc="CCD830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0432B"/>
    <w:multiLevelType w:val="hybridMultilevel"/>
    <w:tmpl w:val="FFBEE2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A3B37"/>
    <w:multiLevelType w:val="hybridMultilevel"/>
    <w:tmpl w:val="F35213EE"/>
    <w:lvl w:ilvl="0" w:tplc="BEC2D17A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7F1FC4"/>
    <w:multiLevelType w:val="hybridMultilevel"/>
    <w:tmpl w:val="E3BE6E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E335A"/>
    <w:multiLevelType w:val="multilevel"/>
    <w:tmpl w:val="6FC6A2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8320E62"/>
    <w:multiLevelType w:val="multilevel"/>
    <w:tmpl w:val="D68AE59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8431825"/>
    <w:multiLevelType w:val="multilevel"/>
    <w:tmpl w:val="F6084C4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DD67217"/>
    <w:multiLevelType w:val="multilevel"/>
    <w:tmpl w:val="DF80B9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DFA51D3"/>
    <w:multiLevelType w:val="multilevel"/>
    <w:tmpl w:val="034AA5E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44B925B4"/>
    <w:multiLevelType w:val="hybridMultilevel"/>
    <w:tmpl w:val="4C805130"/>
    <w:lvl w:ilvl="0" w:tplc="F7A62A16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F76EB"/>
    <w:multiLevelType w:val="multilevel"/>
    <w:tmpl w:val="BBD45D4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19" w15:restartNumberingAfterBreak="0">
    <w:nsid w:val="45C723F1"/>
    <w:multiLevelType w:val="hybridMultilevel"/>
    <w:tmpl w:val="34F4D5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72A1A"/>
    <w:multiLevelType w:val="multilevel"/>
    <w:tmpl w:val="AE962A6A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4E33F46"/>
    <w:multiLevelType w:val="multilevel"/>
    <w:tmpl w:val="152E0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55FC6522"/>
    <w:multiLevelType w:val="multilevel"/>
    <w:tmpl w:val="7F1CC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55FF7093"/>
    <w:multiLevelType w:val="multilevel"/>
    <w:tmpl w:val="F0DA8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6B81BDB"/>
    <w:multiLevelType w:val="hybridMultilevel"/>
    <w:tmpl w:val="2B2477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33176"/>
    <w:multiLevelType w:val="hybridMultilevel"/>
    <w:tmpl w:val="D772C292"/>
    <w:lvl w:ilvl="0" w:tplc="F7A62A16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E4025"/>
    <w:multiLevelType w:val="hybridMultilevel"/>
    <w:tmpl w:val="6ED098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11846"/>
    <w:multiLevelType w:val="multilevel"/>
    <w:tmpl w:val="B06220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DB91A0B"/>
    <w:multiLevelType w:val="hybridMultilevel"/>
    <w:tmpl w:val="126AD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FB7A40"/>
    <w:multiLevelType w:val="multilevel"/>
    <w:tmpl w:val="81E6EE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0" w15:restartNumberingAfterBreak="0">
    <w:nsid w:val="75800357"/>
    <w:multiLevelType w:val="hybridMultilevel"/>
    <w:tmpl w:val="04627FBA"/>
    <w:lvl w:ilvl="0" w:tplc="EFF89260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6F1D9B"/>
    <w:multiLevelType w:val="multilevel"/>
    <w:tmpl w:val="034AA5E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 w15:restartNumberingAfterBreak="0">
    <w:nsid w:val="789116DF"/>
    <w:multiLevelType w:val="multilevel"/>
    <w:tmpl w:val="552CF99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DC3753D"/>
    <w:multiLevelType w:val="hybridMultilevel"/>
    <w:tmpl w:val="E68C2F7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775466">
    <w:abstractNumId w:val="1"/>
  </w:num>
  <w:num w:numId="2" w16cid:durableId="1250239224">
    <w:abstractNumId w:val="8"/>
  </w:num>
  <w:num w:numId="3" w16cid:durableId="493305140">
    <w:abstractNumId w:val="25"/>
  </w:num>
  <w:num w:numId="4" w16cid:durableId="856387956">
    <w:abstractNumId w:val="17"/>
  </w:num>
  <w:num w:numId="5" w16cid:durableId="1362245092">
    <w:abstractNumId w:val="23"/>
  </w:num>
  <w:num w:numId="6" w16cid:durableId="470175569">
    <w:abstractNumId w:val="29"/>
  </w:num>
  <w:num w:numId="7" w16cid:durableId="2033529303">
    <w:abstractNumId w:val="6"/>
  </w:num>
  <w:num w:numId="8" w16cid:durableId="1590650583">
    <w:abstractNumId w:val="14"/>
  </w:num>
  <w:num w:numId="9" w16cid:durableId="1492481661">
    <w:abstractNumId w:val="20"/>
  </w:num>
  <w:num w:numId="10" w16cid:durableId="19586768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51371">
    <w:abstractNumId w:val="10"/>
  </w:num>
  <w:num w:numId="12" w16cid:durableId="1292902279">
    <w:abstractNumId w:val="9"/>
  </w:num>
  <w:num w:numId="13" w16cid:durableId="286665063">
    <w:abstractNumId w:val="31"/>
  </w:num>
  <w:num w:numId="14" w16cid:durableId="1526360752">
    <w:abstractNumId w:val="16"/>
  </w:num>
  <w:num w:numId="15" w16cid:durableId="714622508">
    <w:abstractNumId w:val="18"/>
  </w:num>
  <w:num w:numId="16" w16cid:durableId="345910062">
    <w:abstractNumId w:val="2"/>
  </w:num>
  <w:num w:numId="17" w16cid:durableId="580676672">
    <w:abstractNumId w:val="3"/>
  </w:num>
  <w:num w:numId="18" w16cid:durableId="9986809">
    <w:abstractNumId w:val="19"/>
  </w:num>
  <w:num w:numId="19" w16cid:durableId="1703743979">
    <w:abstractNumId w:val="24"/>
  </w:num>
  <w:num w:numId="20" w16cid:durableId="68579838">
    <w:abstractNumId w:val="22"/>
  </w:num>
  <w:num w:numId="21" w16cid:durableId="285282913">
    <w:abstractNumId w:val="26"/>
  </w:num>
  <w:num w:numId="22" w16cid:durableId="748383826">
    <w:abstractNumId w:val="15"/>
  </w:num>
  <w:num w:numId="23" w16cid:durableId="1185244990">
    <w:abstractNumId w:val="28"/>
  </w:num>
  <w:num w:numId="24" w16cid:durableId="1027676290">
    <w:abstractNumId w:val="30"/>
  </w:num>
  <w:num w:numId="25" w16cid:durableId="1557814291">
    <w:abstractNumId w:val="27"/>
  </w:num>
  <w:num w:numId="26" w16cid:durableId="742293501">
    <w:abstractNumId w:val="12"/>
  </w:num>
  <w:num w:numId="27" w16cid:durableId="894705326">
    <w:abstractNumId w:val="0"/>
  </w:num>
  <w:num w:numId="28" w16cid:durableId="716583205">
    <w:abstractNumId w:val="5"/>
  </w:num>
  <w:num w:numId="29" w16cid:durableId="1924483053">
    <w:abstractNumId w:val="7"/>
  </w:num>
  <w:num w:numId="30" w16cid:durableId="1390760831">
    <w:abstractNumId w:val="32"/>
  </w:num>
  <w:num w:numId="31" w16cid:durableId="25101821">
    <w:abstractNumId w:val="33"/>
  </w:num>
  <w:num w:numId="32" w16cid:durableId="349835496">
    <w:abstractNumId w:val="21"/>
  </w:num>
  <w:num w:numId="33" w16cid:durableId="1171876272">
    <w:abstractNumId w:val="13"/>
  </w:num>
  <w:num w:numId="34" w16cid:durableId="1797138531">
    <w:abstractNumId w:val="4"/>
  </w:num>
  <w:num w:numId="35" w16cid:durableId="16831637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B7"/>
    <w:rsid w:val="00002C50"/>
    <w:rsid w:val="00007B6C"/>
    <w:rsid w:val="0001302C"/>
    <w:rsid w:val="00013582"/>
    <w:rsid w:val="0001470F"/>
    <w:rsid w:val="00017E9F"/>
    <w:rsid w:val="00022954"/>
    <w:rsid w:val="00027593"/>
    <w:rsid w:val="00030671"/>
    <w:rsid w:val="00042320"/>
    <w:rsid w:val="00050E91"/>
    <w:rsid w:val="00056B16"/>
    <w:rsid w:val="00067552"/>
    <w:rsid w:val="0007489F"/>
    <w:rsid w:val="000818E0"/>
    <w:rsid w:val="00082875"/>
    <w:rsid w:val="000934C2"/>
    <w:rsid w:val="00096E60"/>
    <w:rsid w:val="00097186"/>
    <w:rsid w:val="000A0443"/>
    <w:rsid w:val="000B0E83"/>
    <w:rsid w:val="000B2A78"/>
    <w:rsid w:val="000B2F44"/>
    <w:rsid w:val="000B4E07"/>
    <w:rsid w:val="000C333A"/>
    <w:rsid w:val="000C49F9"/>
    <w:rsid w:val="000C5914"/>
    <w:rsid w:val="000C7C62"/>
    <w:rsid w:val="000D0326"/>
    <w:rsid w:val="000D28CE"/>
    <w:rsid w:val="000D3CEC"/>
    <w:rsid w:val="000D4B75"/>
    <w:rsid w:val="000D502F"/>
    <w:rsid w:val="000E56E3"/>
    <w:rsid w:val="000E59BC"/>
    <w:rsid w:val="00101604"/>
    <w:rsid w:val="00103CFF"/>
    <w:rsid w:val="00106181"/>
    <w:rsid w:val="00106C1E"/>
    <w:rsid w:val="001153CA"/>
    <w:rsid w:val="00116C1B"/>
    <w:rsid w:val="0012142F"/>
    <w:rsid w:val="00127EAF"/>
    <w:rsid w:val="001317CE"/>
    <w:rsid w:val="001336B7"/>
    <w:rsid w:val="00135729"/>
    <w:rsid w:val="00136711"/>
    <w:rsid w:val="00144A8A"/>
    <w:rsid w:val="00146828"/>
    <w:rsid w:val="00165B3F"/>
    <w:rsid w:val="0018216D"/>
    <w:rsid w:val="00185CE6"/>
    <w:rsid w:val="0018726D"/>
    <w:rsid w:val="0019376C"/>
    <w:rsid w:val="00193830"/>
    <w:rsid w:val="00196A2F"/>
    <w:rsid w:val="00197B23"/>
    <w:rsid w:val="001B4D77"/>
    <w:rsid w:val="001C120D"/>
    <w:rsid w:val="001C3F3A"/>
    <w:rsid w:val="001C5A8A"/>
    <w:rsid w:val="001D040B"/>
    <w:rsid w:val="001D1CBC"/>
    <w:rsid w:val="001D50D8"/>
    <w:rsid w:val="001D6664"/>
    <w:rsid w:val="001E4752"/>
    <w:rsid w:val="001E70C6"/>
    <w:rsid w:val="001F1CD2"/>
    <w:rsid w:val="001F42E6"/>
    <w:rsid w:val="001F6037"/>
    <w:rsid w:val="002010BC"/>
    <w:rsid w:val="00203753"/>
    <w:rsid w:val="00205277"/>
    <w:rsid w:val="002076BA"/>
    <w:rsid w:val="00207C01"/>
    <w:rsid w:val="002107D6"/>
    <w:rsid w:val="0021622B"/>
    <w:rsid w:val="0023451A"/>
    <w:rsid w:val="0023515C"/>
    <w:rsid w:val="00235860"/>
    <w:rsid w:val="00235A82"/>
    <w:rsid w:val="00237EED"/>
    <w:rsid w:val="0024355B"/>
    <w:rsid w:val="00245CFA"/>
    <w:rsid w:val="002520CB"/>
    <w:rsid w:val="002645A9"/>
    <w:rsid w:val="002646B4"/>
    <w:rsid w:val="0026732E"/>
    <w:rsid w:val="00270005"/>
    <w:rsid w:val="00275DAB"/>
    <w:rsid w:val="00282EB5"/>
    <w:rsid w:val="00286CC5"/>
    <w:rsid w:val="00290B18"/>
    <w:rsid w:val="002A1A23"/>
    <w:rsid w:val="002A3A2C"/>
    <w:rsid w:val="002A6D8C"/>
    <w:rsid w:val="002B2431"/>
    <w:rsid w:val="002B24FC"/>
    <w:rsid w:val="002B28EF"/>
    <w:rsid w:val="002B2A20"/>
    <w:rsid w:val="002C1A93"/>
    <w:rsid w:val="002C54A9"/>
    <w:rsid w:val="002D2F2A"/>
    <w:rsid w:val="002D46F4"/>
    <w:rsid w:val="002D4D4D"/>
    <w:rsid w:val="002D507B"/>
    <w:rsid w:val="002D61B6"/>
    <w:rsid w:val="002E2CCD"/>
    <w:rsid w:val="002E3F58"/>
    <w:rsid w:val="002E419D"/>
    <w:rsid w:val="002E5BB5"/>
    <w:rsid w:val="002F16CB"/>
    <w:rsid w:val="002F34EF"/>
    <w:rsid w:val="002F692C"/>
    <w:rsid w:val="002F6FAB"/>
    <w:rsid w:val="0031111D"/>
    <w:rsid w:val="00316B5E"/>
    <w:rsid w:val="00332230"/>
    <w:rsid w:val="00334E81"/>
    <w:rsid w:val="00341BC5"/>
    <w:rsid w:val="00343B99"/>
    <w:rsid w:val="003451F9"/>
    <w:rsid w:val="00356CF2"/>
    <w:rsid w:val="003605B2"/>
    <w:rsid w:val="00360FEB"/>
    <w:rsid w:val="00362020"/>
    <w:rsid w:val="003636F7"/>
    <w:rsid w:val="003641C8"/>
    <w:rsid w:val="003772F8"/>
    <w:rsid w:val="00381BC8"/>
    <w:rsid w:val="003862FB"/>
    <w:rsid w:val="003C0672"/>
    <w:rsid w:val="003C0DB8"/>
    <w:rsid w:val="003C40C3"/>
    <w:rsid w:val="003C5BE0"/>
    <w:rsid w:val="003C6DFC"/>
    <w:rsid w:val="003E115B"/>
    <w:rsid w:val="003F17BE"/>
    <w:rsid w:val="003F4141"/>
    <w:rsid w:val="004015E8"/>
    <w:rsid w:val="0040351D"/>
    <w:rsid w:val="0040491A"/>
    <w:rsid w:val="0040550A"/>
    <w:rsid w:val="00407A69"/>
    <w:rsid w:val="00415BE1"/>
    <w:rsid w:val="004160A1"/>
    <w:rsid w:val="00421668"/>
    <w:rsid w:val="00431D16"/>
    <w:rsid w:val="004343DA"/>
    <w:rsid w:val="00440773"/>
    <w:rsid w:val="00442EA5"/>
    <w:rsid w:val="00446F17"/>
    <w:rsid w:val="004474FF"/>
    <w:rsid w:val="004503C2"/>
    <w:rsid w:val="00454D81"/>
    <w:rsid w:val="004611A3"/>
    <w:rsid w:val="00465BA1"/>
    <w:rsid w:val="004821BD"/>
    <w:rsid w:val="00482907"/>
    <w:rsid w:val="00486748"/>
    <w:rsid w:val="00487154"/>
    <w:rsid w:val="00487833"/>
    <w:rsid w:val="004914D6"/>
    <w:rsid w:val="00496A22"/>
    <w:rsid w:val="004A04F7"/>
    <w:rsid w:val="004A06CF"/>
    <w:rsid w:val="004A1118"/>
    <w:rsid w:val="004A1B32"/>
    <w:rsid w:val="004A1FF1"/>
    <w:rsid w:val="004A76AD"/>
    <w:rsid w:val="004A7F80"/>
    <w:rsid w:val="004B1332"/>
    <w:rsid w:val="004B564D"/>
    <w:rsid w:val="004B78D5"/>
    <w:rsid w:val="004C03DA"/>
    <w:rsid w:val="004C0B5E"/>
    <w:rsid w:val="004C24E1"/>
    <w:rsid w:val="004C6862"/>
    <w:rsid w:val="004C68AE"/>
    <w:rsid w:val="004D62E1"/>
    <w:rsid w:val="004F0BDC"/>
    <w:rsid w:val="004F64B8"/>
    <w:rsid w:val="00504A82"/>
    <w:rsid w:val="0051669F"/>
    <w:rsid w:val="0052136D"/>
    <w:rsid w:val="00532F23"/>
    <w:rsid w:val="00536D0B"/>
    <w:rsid w:val="00540FCD"/>
    <w:rsid w:val="005475C0"/>
    <w:rsid w:val="00550FD5"/>
    <w:rsid w:val="00553E41"/>
    <w:rsid w:val="00556E38"/>
    <w:rsid w:val="00562793"/>
    <w:rsid w:val="00572FDE"/>
    <w:rsid w:val="005750E2"/>
    <w:rsid w:val="00575FF4"/>
    <w:rsid w:val="00576C7B"/>
    <w:rsid w:val="00577153"/>
    <w:rsid w:val="00577ECD"/>
    <w:rsid w:val="00585892"/>
    <w:rsid w:val="00587E44"/>
    <w:rsid w:val="00593BA3"/>
    <w:rsid w:val="00597BC8"/>
    <w:rsid w:val="005A435C"/>
    <w:rsid w:val="005B06C8"/>
    <w:rsid w:val="005B2448"/>
    <w:rsid w:val="005B344C"/>
    <w:rsid w:val="005B57CE"/>
    <w:rsid w:val="005B7EC0"/>
    <w:rsid w:val="005C282E"/>
    <w:rsid w:val="005C5639"/>
    <w:rsid w:val="005C6D2B"/>
    <w:rsid w:val="005D2A94"/>
    <w:rsid w:val="005D5C0E"/>
    <w:rsid w:val="005E10D2"/>
    <w:rsid w:val="005E4646"/>
    <w:rsid w:val="005E690F"/>
    <w:rsid w:val="005E74DB"/>
    <w:rsid w:val="005F0C98"/>
    <w:rsid w:val="005F6B4E"/>
    <w:rsid w:val="0060191C"/>
    <w:rsid w:val="00603243"/>
    <w:rsid w:val="00604BBF"/>
    <w:rsid w:val="006109FF"/>
    <w:rsid w:val="00612C25"/>
    <w:rsid w:val="00614AEE"/>
    <w:rsid w:val="00624C0C"/>
    <w:rsid w:val="00625ACB"/>
    <w:rsid w:val="00633847"/>
    <w:rsid w:val="006348E2"/>
    <w:rsid w:val="006441EB"/>
    <w:rsid w:val="00650CB9"/>
    <w:rsid w:val="00651941"/>
    <w:rsid w:val="0066242F"/>
    <w:rsid w:val="0067039D"/>
    <w:rsid w:val="006718CF"/>
    <w:rsid w:val="00673091"/>
    <w:rsid w:val="0067411A"/>
    <w:rsid w:val="0068177E"/>
    <w:rsid w:val="00681B32"/>
    <w:rsid w:val="006833A3"/>
    <w:rsid w:val="0069308B"/>
    <w:rsid w:val="00693726"/>
    <w:rsid w:val="00694E04"/>
    <w:rsid w:val="006A13AA"/>
    <w:rsid w:val="006B1F47"/>
    <w:rsid w:val="006B5A21"/>
    <w:rsid w:val="006C1918"/>
    <w:rsid w:val="006C22AF"/>
    <w:rsid w:val="006C497D"/>
    <w:rsid w:val="006C76A3"/>
    <w:rsid w:val="006F4B0C"/>
    <w:rsid w:val="00700B1D"/>
    <w:rsid w:val="00706AEA"/>
    <w:rsid w:val="00720D31"/>
    <w:rsid w:val="00721DBC"/>
    <w:rsid w:val="00721F2B"/>
    <w:rsid w:val="00722DBF"/>
    <w:rsid w:val="00724C35"/>
    <w:rsid w:val="007326BE"/>
    <w:rsid w:val="007354DA"/>
    <w:rsid w:val="00736102"/>
    <w:rsid w:val="007373CD"/>
    <w:rsid w:val="0074080B"/>
    <w:rsid w:val="007419E9"/>
    <w:rsid w:val="00746B9E"/>
    <w:rsid w:val="0074763E"/>
    <w:rsid w:val="00752985"/>
    <w:rsid w:val="00753063"/>
    <w:rsid w:val="00756604"/>
    <w:rsid w:val="00760347"/>
    <w:rsid w:val="00765152"/>
    <w:rsid w:val="00795249"/>
    <w:rsid w:val="007A16D3"/>
    <w:rsid w:val="007A3869"/>
    <w:rsid w:val="007B030B"/>
    <w:rsid w:val="007B424C"/>
    <w:rsid w:val="007B44B3"/>
    <w:rsid w:val="007D440E"/>
    <w:rsid w:val="007E186C"/>
    <w:rsid w:val="007F1FD6"/>
    <w:rsid w:val="007F38E8"/>
    <w:rsid w:val="007F43BF"/>
    <w:rsid w:val="00800DAE"/>
    <w:rsid w:val="008103D2"/>
    <w:rsid w:val="008109E3"/>
    <w:rsid w:val="00815A56"/>
    <w:rsid w:val="00815F46"/>
    <w:rsid w:val="00821D6C"/>
    <w:rsid w:val="0082474D"/>
    <w:rsid w:val="00833309"/>
    <w:rsid w:val="0083383B"/>
    <w:rsid w:val="00833ACC"/>
    <w:rsid w:val="008522A6"/>
    <w:rsid w:val="00853261"/>
    <w:rsid w:val="00855DFC"/>
    <w:rsid w:val="00856B1B"/>
    <w:rsid w:val="00860848"/>
    <w:rsid w:val="0086467F"/>
    <w:rsid w:val="00885082"/>
    <w:rsid w:val="008908F6"/>
    <w:rsid w:val="00890DAE"/>
    <w:rsid w:val="0089732E"/>
    <w:rsid w:val="008A5405"/>
    <w:rsid w:val="008B2158"/>
    <w:rsid w:val="008B4E21"/>
    <w:rsid w:val="008B7F8F"/>
    <w:rsid w:val="008C10B6"/>
    <w:rsid w:val="008C4849"/>
    <w:rsid w:val="008C4B9A"/>
    <w:rsid w:val="008C520C"/>
    <w:rsid w:val="008C5E47"/>
    <w:rsid w:val="008C6C0E"/>
    <w:rsid w:val="008D5863"/>
    <w:rsid w:val="008D6ACE"/>
    <w:rsid w:val="008D7B14"/>
    <w:rsid w:val="008E0CA0"/>
    <w:rsid w:val="008F08DE"/>
    <w:rsid w:val="009033E3"/>
    <w:rsid w:val="00905A2D"/>
    <w:rsid w:val="00912BC4"/>
    <w:rsid w:val="00915894"/>
    <w:rsid w:val="00915FA4"/>
    <w:rsid w:val="0091601B"/>
    <w:rsid w:val="00920E3E"/>
    <w:rsid w:val="00923D0E"/>
    <w:rsid w:val="00932CEE"/>
    <w:rsid w:val="00946B78"/>
    <w:rsid w:val="00946C66"/>
    <w:rsid w:val="009545E6"/>
    <w:rsid w:val="0095485D"/>
    <w:rsid w:val="0096383C"/>
    <w:rsid w:val="00977B25"/>
    <w:rsid w:val="00982F7F"/>
    <w:rsid w:val="00983D27"/>
    <w:rsid w:val="00994CF6"/>
    <w:rsid w:val="0099569D"/>
    <w:rsid w:val="009960C4"/>
    <w:rsid w:val="009A49C4"/>
    <w:rsid w:val="009A4AC6"/>
    <w:rsid w:val="009B0329"/>
    <w:rsid w:val="009B1484"/>
    <w:rsid w:val="009B7303"/>
    <w:rsid w:val="009C3B7D"/>
    <w:rsid w:val="009C4FAF"/>
    <w:rsid w:val="009D2796"/>
    <w:rsid w:val="009D3306"/>
    <w:rsid w:val="009E6BDF"/>
    <w:rsid w:val="009F1788"/>
    <w:rsid w:val="009F22CA"/>
    <w:rsid w:val="009F23D4"/>
    <w:rsid w:val="00A03961"/>
    <w:rsid w:val="00A11DEB"/>
    <w:rsid w:val="00A151DE"/>
    <w:rsid w:val="00A20116"/>
    <w:rsid w:val="00A313D3"/>
    <w:rsid w:val="00A33A82"/>
    <w:rsid w:val="00A34A0F"/>
    <w:rsid w:val="00A40D3F"/>
    <w:rsid w:val="00A42650"/>
    <w:rsid w:val="00A446DA"/>
    <w:rsid w:val="00A45C91"/>
    <w:rsid w:val="00A46726"/>
    <w:rsid w:val="00A50235"/>
    <w:rsid w:val="00A664E2"/>
    <w:rsid w:val="00A71444"/>
    <w:rsid w:val="00A74B69"/>
    <w:rsid w:val="00A766E8"/>
    <w:rsid w:val="00A82F20"/>
    <w:rsid w:val="00A83AC6"/>
    <w:rsid w:val="00A842F7"/>
    <w:rsid w:val="00A91AB2"/>
    <w:rsid w:val="00AA0DDC"/>
    <w:rsid w:val="00AA1C4F"/>
    <w:rsid w:val="00AA6DAC"/>
    <w:rsid w:val="00AA75A5"/>
    <w:rsid w:val="00AA77C0"/>
    <w:rsid w:val="00AB1061"/>
    <w:rsid w:val="00AB4092"/>
    <w:rsid w:val="00AC410F"/>
    <w:rsid w:val="00AC4EB6"/>
    <w:rsid w:val="00AC537C"/>
    <w:rsid w:val="00AD2028"/>
    <w:rsid w:val="00AE0077"/>
    <w:rsid w:val="00B009D9"/>
    <w:rsid w:val="00B0472A"/>
    <w:rsid w:val="00B0553D"/>
    <w:rsid w:val="00B10723"/>
    <w:rsid w:val="00B11C29"/>
    <w:rsid w:val="00B131F1"/>
    <w:rsid w:val="00B167BD"/>
    <w:rsid w:val="00B214BE"/>
    <w:rsid w:val="00B21CF6"/>
    <w:rsid w:val="00B22302"/>
    <w:rsid w:val="00B2506F"/>
    <w:rsid w:val="00B27A31"/>
    <w:rsid w:val="00B35B6B"/>
    <w:rsid w:val="00B36017"/>
    <w:rsid w:val="00B36C91"/>
    <w:rsid w:val="00B45A03"/>
    <w:rsid w:val="00B57D1B"/>
    <w:rsid w:val="00B60FEB"/>
    <w:rsid w:val="00B668E0"/>
    <w:rsid w:val="00B74E9D"/>
    <w:rsid w:val="00B772A5"/>
    <w:rsid w:val="00B8285A"/>
    <w:rsid w:val="00B86255"/>
    <w:rsid w:val="00B958A9"/>
    <w:rsid w:val="00B96E91"/>
    <w:rsid w:val="00BA6AAA"/>
    <w:rsid w:val="00BA6FA6"/>
    <w:rsid w:val="00BB017F"/>
    <w:rsid w:val="00BB0402"/>
    <w:rsid w:val="00BB08A6"/>
    <w:rsid w:val="00BB2FDB"/>
    <w:rsid w:val="00BC7F0E"/>
    <w:rsid w:val="00BD3695"/>
    <w:rsid w:val="00BD579E"/>
    <w:rsid w:val="00BE5678"/>
    <w:rsid w:val="00BE71A2"/>
    <w:rsid w:val="00BF0DE0"/>
    <w:rsid w:val="00BF1BAC"/>
    <w:rsid w:val="00C07586"/>
    <w:rsid w:val="00C10C1F"/>
    <w:rsid w:val="00C132BF"/>
    <w:rsid w:val="00C13FD5"/>
    <w:rsid w:val="00C14305"/>
    <w:rsid w:val="00C1688F"/>
    <w:rsid w:val="00C20239"/>
    <w:rsid w:val="00C2134B"/>
    <w:rsid w:val="00C34291"/>
    <w:rsid w:val="00C502D9"/>
    <w:rsid w:val="00C53548"/>
    <w:rsid w:val="00C541E2"/>
    <w:rsid w:val="00C542FF"/>
    <w:rsid w:val="00C54A94"/>
    <w:rsid w:val="00C5577D"/>
    <w:rsid w:val="00C56D23"/>
    <w:rsid w:val="00C62AD4"/>
    <w:rsid w:val="00C62E44"/>
    <w:rsid w:val="00C675BD"/>
    <w:rsid w:val="00C701FA"/>
    <w:rsid w:val="00C724B5"/>
    <w:rsid w:val="00C772D5"/>
    <w:rsid w:val="00C80BB9"/>
    <w:rsid w:val="00C819FF"/>
    <w:rsid w:val="00C86473"/>
    <w:rsid w:val="00C876C9"/>
    <w:rsid w:val="00C9341D"/>
    <w:rsid w:val="00C94C44"/>
    <w:rsid w:val="00CA1248"/>
    <w:rsid w:val="00CA751C"/>
    <w:rsid w:val="00CA7692"/>
    <w:rsid w:val="00CB327E"/>
    <w:rsid w:val="00CB3E71"/>
    <w:rsid w:val="00CC0C52"/>
    <w:rsid w:val="00CC1A0F"/>
    <w:rsid w:val="00CC464A"/>
    <w:rsid w:val="00CD45CA"/>
    <w:rsid w:val="00CD54D2"/>
    <w:rsid w:val="00CD7E01"/>
    <w:rsid w:val="00CF33D8"/>
    <w:rsid w:val="00CF474D"/>
    <w:rsid w:val="00D004A2"/>
    <w:rsid w:val="00D024BC"/>
    <w:rsid w:val="00D04A38"/>
    <w:rsid w:val="00D07524"/>
    <w:rsid w:val="00D07852"/>
    <w:rsid w:val="00D114A6"/>
    <w:rsid w:val="00D22C9B"/>
    <w:rsid w:val="00D22F7A"/>
    <w:rsid w:val="00D27CBB"/>
    <w:rsid w:val="00D361EF"/>
    <w:rsid w:val="00D42CBF"/>
    <w:rsid w:val="00D44BFA"/>
    <w:rsid w:val="00D45F4C"/>
    <w:rsid w:val="00D5010C"/>
    <w:rsid w:val="00D61F56"/>
    <w:rsid w:val="00D6677E"/>
    <w:rsid w:val="00D71951"/>
    <w:rsid w:val="00D8450C"/>
    <w:rsid w:val="00D95B9B"/>
    <w:rsid w:val="00DA135E"/>
    <w:rsid w:val="00DA2063"/>
    <w:rsid w:val="00DA64C9"/>
    <w:rsid w:val="00DA79EB"/>
    <w:rsid w:val="00DC4711"/>
    <w:rsid w:val="00DD717A"/>
    <w:rsid w:val="00DE0B8F"/>
    <w:rsid w:val="00DE3F34"/>
    <w:rsid w:val="00DE5C62"/>
    <w:rsid w:val="00DE6FAF"/>
    <w:rsid w:val="00DE7060"/>
    <w:rsid w:val="00E17975"/>
    <w:rsid w:val="00E17988"/>
    <w:rsid w:val="00E203D1"/>
    <w:rsid w:val="00E26CEC"/>
    <w:rsid w:val="00E33FAF"/>
    <w:rsid w:val="00E40266"/>
    <w:rsid w:val="00E41E26"/>
    <w:rsid w:val="00E47F60"/>
    <w:rsid w:val="00E57E99"/>
    <w:rsid w:val="00E65573"/>
    <w:rsid w:val="00EA0F0A"/>
    <w:rsid w:val="00EA434B"/>
    <w:rsid w:val="00EA722D"/>
    <w:rsid w:val="00EB0796"/>
    <w:rsid w:val="00EB38B7"/>
    <w:rsid w:val="00EE0233"/>
    <w:rsid w:val="00EE0C7A"/>
    <w:rsid w:val="00EE2A9B"/>
    <w:rsid w:val="00EE6F05"/>
    <w:rsid w:val="00EF1B3C"/>
    <w:rsid w:val="00EF2729"/>
    <w:rsid w:val="00EF4227"/>
    <w:rsid w:val="00EF47E7"/>
    <w:rsid w:val="00EF4A3B"/>
    <w:rsid w:val="00F0181F"/>
    <w:rsid w:val="00F02314"/>
    <w:rsid w:val="00F0638E"/>
    <w:rsid w:val="00F06F95"/>
    <w:rsid w:val="00F101EC"/>
    <w:rsid w:val="00F144D0"/>
    <w:rsid w:val="00F17403"/>
    <w:rsid w:val="00F2504D"/>
    <w:rsid w:val="00F25D1B"/>
    <w:rsid w:val="00F30321"/>
    <w:rsid w:val="00F36181"/>
    <w:rsid w:val="00F376E6"/>
    <w:rsid w:val="00F42574"/>
    <w:rsid w:val="00F458EA"/>
    <w:rsid w:val="00F4763F"/>
    <w:rsid w:val="00F52B26"/>
    <w:rsid w:val="00F703D6"/>
    <w:rsid w:val="00F75C41"/>
    <w:rsid w:val="00F83043"/>
    <w:rsid w:val="00F846DC"/>
    <w:rsid w:val="00F85593"/>
    <w:rsid w:val="00F85687"/>
    <w:rsid w:val="00F859CD"/>
    <w:rsid w:val="00F85EBB"/>
    <w:rsid w:val="00F92B9F"/>
    <w:rsid w:val="00FA363D"/>
    <w:rsid w:val="00FA5F25"/>
    <w:rsid w:val="00FB0EC7"/>
    <w:rsid w:val="00FB3D00"/>
    <w:rsid w:val="00FB589E"/>
    <w:rsid w:val="00FB6822"/>
    <w:rsid w:val="00FC06DB"/>
    <w:rsid w:val="00FC1200"/>
    <w:rsid w:val="00FC6EA1"/>
    <w:rsid w:val="00FD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EF0F1"/>
  <w15:chartTrackingRefBased/>
  <w15:docId w15:val="{2953C3AE-32E6-4700-8FB3-3E8ED2A8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B3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B38B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D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0326"/>
  </w:style>
  <w:style w:type="paragraph" w:styleId="Pieddepage">
    <w:name w:val="footer"/>
    <w:basedOn w:val="Normal"/>
    <w:link w:val="PieddepageCar"/>
    <w:uiPriority w:val="99"/>
    <w:unhideWhenUsed/>
    <w:rsid w:val="000D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0326"/>
  </w:style>
  <w:style w:type="paragraph" w:styleId="Rvision">
    <w:name w:val="Revision"/>
    <w:hidden/>
    <w:uiPriority w:val="99"/>
    <w:semiHidden/>
    <w:rsid w:val="006441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2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EB7FF-EB50-4BF0-A8A1-6B2BD6D16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538</Words>
  <Characters>2938</Characters>
  <Application>Microsoft Office Word</Application>
  <DocSecurity>0</DocSecurity>
  <Lines>172</Lines>
  <Paragraphs>84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RIBOUET</dc:creator>
  <cp:keywords/>
  <dc:description/>
  <cp:lastModifiedBy>Gilles RIBOUET</cp:lastModifiedBy>
  <cp:revision>32</cp:revision>
  <cp:lastPrinted>2023-04-10T05:21:00Z</cp:lastPrinted>
  <dcterms:created xsi:type="dcterms:W3CDTF">2026-05-02T09:52:00Z</dcterms:created>
  <dcterms:modified xsi:type="dcterms:W3CDTF">2026-05-02T11:12:00Z</dcterms:modified>
</cp:coreProperties>
</file>