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F88B2" w14:textId="0D191BD0" w:rsidR="00C12C93" w:rsidRPr="00884DDC" w:rsidRDefault="00D25B68" w:rsidP="00884DDC">
      <w:pPr>
        <w:spacing w:after="0" w:line="240" w:lineRule="auto"/>
        <w:jc w:val="center"/>
        <w:rPr>
          <w:rFonts w:ascii="Verdana" w:hAnsi="Verdana"/>
          <w:b/>
          <w:bCs/>
          <w:sz w:val="2"/>
          <w:szCs w:val="2"/>
        </w:rPr>
      </w:pPr>
      <w:r w:rsidRPr="00884DDC">
        <w:rPr>
          <w:rFonts w:ascii="Verdana" w:hAnsi="Verdana"/>
          <w:b/>
          <w:bCs/>
          <w:sz w:val="2"/>
          <w:szCs w:val="2"/>
        </w:rPr>
        <w:t>32e</w:t>
      </w:r>
    </w:p>
    <w:tbl>
      <w:tblPr>
        <w:tblStyle w:val="Grilledutableau"/>
        <w:tblW w:w="9067" w:type="dxa"/>
        <w:tblLook w:val="04A0" w:firstRow="1" w:lastRow="0" w:firstColumn="1" w:lastColumn="0" w:noHBand="0" w:noVBand="1"/>
      </w:tblPr>
      <w:tblGrid>
        <w:gridCol w:w="7366"/>
        <w:gridCol w:w="1701"/>
      </w:tblGrid>
      <w:tr w:rsidR="001E5DD9" w:rsidRPr="00884DDC" w14:paraId="51109D41" w14:textId="00BDE3E3" w:rsidTr="001E5DD9">
        <w:tc>
          <w:tcPr>
            <w:tcW w:w="9067" w:type="dxa"/>
            <w:gridSpan w:val="2"/>
          </w:tcPr>
          <w:p w14:paraId="6FC76F95" w14:textId="0DA1BB41" w:rsidR="001E5DD9" w:rsidRPr="00884DDC" w:rsidRDefault="001E5DD9" w:rsidP="00884DDC">
            <w:pPr>
              <w:jc w:val="center"/>
              <w:rPr>
                <w:rFonts w:ascii="Verdana" w:hAnsi="Verdana"/>
                <w:b/>
                <w:bCs/>
              </w:rPr>
            </w:pPr>
            <w:r>
              <w:rPr>
                <w:rFonts w:ascii="Verdana" w:eastAsia="Times New Roman" w:hAnsi="Verdana"/>
                <w:b/>
                <w:bCs/>
                <w:color w:val="000000" w:themeColor="text1"/>
              </w:rPr>
              <w:t xml:space="preserve">Changement climatique </w:t>
            </w:r>
          </w:p>
        </w:tc>
      </w:tr>
      <w:tr w:rsidR="001E5DD9" w:rsidRPr="00884DDC" w14:paraId="7F1B63D2" w14:textId="0C524D1E" w:rsidTr="001E5DD9">
        <w:tc>
          <w:tcPr>
            <w:tcW w:w="7366" w:type="dxa"/>
          </w:tcPr>
          <w:p w14:paraId="056D9B10" w14:textId="7CF1FE57" w:rsidR="001E5DD9" w:rsidRPr="00884DDC" w:rsidRDefault="001E5DD9" w:rsidP="00884DDC">
            <w:pPr>
              <w:rPr>
                <w:rFonts w:ascii="Verdana" w:hAnsi="Verdana"/>
                <w:b/>
                <w:bCs/>
                <w:sz w:val="20"/>
                <w:szCs w:val="20"/>
              </w:rPr>
            </w:pPr>
            <w:r w:rsidRPr="00884DDC">
              <w:rPr>
                <w:rFonts w:ascii="Verdana" w:hAnsi="Verdana"/>
                <w:b/>
                <w:bCs/>
                <w:sz w:val="20"/>
                <w:szCs w:val="20"/>
              </w:rPr>
              <w:t>COPL</w:t>
            </w:r>
            <w:r>
              <w:rPr>
                <w:rFonts w:ascii="Verdana" w:hAnsi="Verdana"/>
                <w:b/>
                <w:bCs/>
                <w:sz w:val="20"/>
                <w:szCs w:val="20"/>
              </w:rPr>
              <w:t xml:space="preserve"> </w:t>
            </w:r>
            <w:r w:rsidRPr="00884DDC">
              <w:rPr>
                <w:rFonts w:ascii="Verdana" w:hAnsi="Verdana"/>
                <w:b/>
                <w:bCs/>
                <w:sz w:val="20"/>
                <w:szCs w:val="20"/>
              </w:rPr>
              <w:t>0</w:t>
            </w:r>
            <w:r>
              <w:rPr>
                <w:rFonts w:ascii="Verdana" w:hAnsi="Verdana"/>
                <w:b/>
                <w:bCs/>
                <w:sz w:val="20"/>
                <w:szCs w:val="20"/>
              </w:rPr>
              <w:t>2</w:t>
            </w:r>
            <w:r w:rsidRPr="00884DDC">
              <w:rPr>
                <w:rFonts w:ascii="Verdana" w:hAnsi="Verdana"/>
                <w:b/>
                <w:bCs/>
                <w:sz w:val="20"/>
                <w:szCs w:val="20"/>
              </w:rPr>
              <w:t>/2</w:t>
            </w:r>
            <w:r>
              <w:rPr>
                <w:rFonts w:ascii="Verdana" w:hAnsi="Verdana"/>
                <w:b/>
                <w:bCs/>
                <w:sz w:val="20"/>
                <w:szCs w:val="20"/>
              </w:rPr>
              <w:t>6</w:t>
            </w:r>
            <w:r w:rsidRPr="00884DDC">
              <w:rPr>
                <w:rFonts w:ascii="Verdana" w:hAnsi="Verdana"/>
                <w:b/>
                <w:bCs/>
                <w:sz w:val="20"/>
                <w:szCs w:val="20"/>
              </w:rPr>
              <w:t xml:space="preserve">, Ebène Maurice, </w:t>
            </w:r>
            <w:r>
              <w:rPr>
                <w:rFonts w:ascii="Verdana" w:hAnsi="Verdana"/>
                <w:b/>
                <w:bCs/>
                <w:sz w:val="20"/>
                <w:szCs w:val="20"/>
              </w:rPr>
              <w:t>4-5 mai 2026</w:t>
            </w:r>
          </w:p>
        </w:tc>
        <w:tc>
          <w:tcPr>
            <w:tcW w:w="1701" w:type="dxa"/>
          </w:tcPr>
          <w:p w14:paraId="58E25D1F" w14:textId="37CD4922" w:rsidR="001E5DD9" w:rsidRPr="00884DDC" w:rsidRDefault="001E5DD9" w:rsidP="00884DDC">
            <w:pPr>
              <w:jc w:val="center"/>
              <w:rPr>
                <w:rFonts w:ascii="Verdana" w:hAnsi="Verdana"/>
                <w:sz w:val="20"/>
                <w:szCs w:val="20"/>
              </w:rPr>
            </w:pPr>
            <w:r w:rsidRPr="001E5DD9">
              <w:rPr>
                <w:rFonts w:ascii="Verdana" w:hAnsi="Verdana"/>
                <w:sz w:val="20"/>
                <w:szCs w:val="20"/>
              </w:rPr>
              <w:t>Point 2.10</w:t>
            </w:r>
          </w:p>
        </w:tc>
      </w:tr>
      <w:tr w:rsidR="001E5DD9" w:rsidRPr="00884DDC" w14:paraId="537D1DE5" w14:textId="5F538E16" w:rsidTr="001E5DD9">
        <w:tc>
          <w:tcPr>
            <w:tcW w:w="7366" w:type="dxa"/>
          </w:tcPr>
          <w:p w14:paraId="43DEF09E" w14:textId="394A470B" w:rsidR="001E5DD9" w:rsidRPr="00884DDC" w:rsidRDefault="001E5DD9" w:rsidP="00884DDC">
            <w:pPr>
              <w:rPr>
                <w:rFonts w:ascii="Verdana" w:hAnsi="Verdana"/>
                <w:sz w:val="20"/>
                <w:szCs w:val="20"/>
              </w:rPr>
            </w:pPr>
            <w:r w:rsidRPr="00884DDC">
              <w:rPr>
                <w:rFonts w:ascii="Verdana" w:hAnsi="Verdana"/>
                <w:i/>
                <w:iCs/>
                <w:sz w:val="20"/>
                <w:szCs w:val="20"/>
              </w:rPr>
              <w:t>Dossier suivi par :</w:t>
            </w:r>
            <w:r w:rsidRPr="00884DDC">
              <w:rPr>
                <w:rFonts w:ascii="Verdana" w:hAnsi="Verdana"/>
                <w:sz w:val="20"/>
                <w:szCs w:val="20"/>
              </w:rPr>
              <w:t xml:space="preserve"> Gina BONNE, Chargée de mission </w:t>
            </w:r>
          </w:p>
        </w:tc>
        <w:tc>
          <w:tcPr>
            <w:tcW w:w="1701" w:type="dxa"/>
          </w:tcPr>
          <w:p w14:paraId="5AC1AFAB" w14:textId="642A6325" w:rsidR="001E5DD9" w:rsidRPr="00884DDC" w:rsidRDefault="001E5DD9" w:rsidP="00884DDC">
            <w:pPr>
              <w:jc w:val="center"/>
              <w:rPr>
                <w:rFonts w:ascii="Verdana" w:hAnsi="Verdana"/>
                <w:sz w:val="20"/>
                <w:szCs w:val="20"/>
              </w:rPr>
            </w:pPr>
            <w:r w:rsidRPr="00884DDC">
              <w:rPr>
                <w:rFonts w:ascii="Verdana" w:hAnsi="Verdana"/>
                <w:sz w:val="20"/>
                <w:szCs w:val="20"/>
              </w:rPr>
              <w:t>Décision</w:t>
            </w:r>
          </w:p>
        </w:tc>
      </w:tr>
    </w:tbl>
    <w:p w14:paraId="1611BCC4" w14:textId="77777777" w:rsidR="00854EEA" w:rsidRPr="00884DDC" w:rsidRDefault="00854EEA" w:rsidP="00884DDC">
      <w:pPr>
        <w:pStyle w:val="Paragraphe"/>
        <w:spacing w:after="0" w:line="240" w:lineRule="auto"/>
      </w:pPr>
      <w:bookmarkStart w:id="0" w:name="_Hlk24535240"/>
    </w:p>
    <w:p w14:paraId="7222FF8A" w14:textId="77777777" w:rsidR="00FF0DF8" w:rsidRDefault="00955BB3" w:rsidP="00FF0DF8">
      <w:pPr>
        <w:pStyle w:val="Titrepartie"/>
        <w:spacing w:after="0" w:line="240" w:lineRule="auto"/>
        <w:ind w:left="426" w:hanging="426"/>
        <w:contextualSpacing w:val="0"/>
      </w:pPr>
      <w:r w:rsidRPr="00884DDC">
        <w:t>Résumé</w:t>
      </w:r>
    </w:p>
    <w:p w14:paraId="2FF06D4F" w14:textId="1F296188" w:rsidR="00D8414C" w:rsidRPr="00907E28" w:rsidRDefault="001E5DD9" w:rsidP="001E5DD9">
      <w:pPr>
        <w:pStyle w:val="Titrepartie"/>
        <w:numPr>
          <w:ilvl w:val="0"/>
          <w:numId w:val="0"/>
        </w:numPr>
        <w:spacing w:after="0" w:line="240" w:lineRule="auto"/>
        <w:contextualSpacing w:val="0"/>
        <w:rPr>
          <w:b w:val="0"/>
          <w:bCs w:val="0"/>
          <w:color w:val="auto"/>
          <w:sz w:val="20"/>
        </w:rPr>
      </w:pPr>
      <w:r>
        <w:rPr>
          <w:b w:val="0"/>
          <w:bCs w:val="0"/>
          <w:color w:val="auto"/>
          <w:sz w:val="20"/>
        </w:rPr>
        <w:t>Enjeu structurel pour le développement des États insulaires, le changement climatique est, de fait, une thématique transversale dans les actions portées par la COI. Outre les projets spécifiquement dédiés aux questions climatiques, cet enjeu se retrouve également dans les autres projets thématiques de la COI (santé, pêche, sécurité maritime, gestion durable des milieux naturels, prévention et réduction des risques de catastrophes…)</w:t>
      </w:r>
      <w:r w:rsidR="0070405F">
        <w:rPr>
          <w:b w:val="0"/>
          <w:bCs w:val="0"/>
          <w:color w:val="auto"/>
          <w:sz w:val="20"/>
        </w:rPr>
        <w:t xml:space="preserve"> ainsi qu’au sein d’initiatives promues / soutenues (AP-COI, PRJIO…)</w:t>
      </w:r>
      <w:r>
        <w:rPr>
          <w:b w:val="0"/>
          <w:bCs w:val="0"/>
          <w:color w:val="auto"/>
          <w:sz w:val="20"/>
        </w:rPr>
        <w:t xml:space="preserve">. </w:t>
      </w:r>
      <w:r w:rsidR="0070405F">
        <w:rPr>
          <w:b w:val="0"/>
          <w:bCs w:val="0"/>
          <w:color w:val="auto"/>
          <w:sz w:val="20"/>
        </w:rPr>
        <w:t xml:space="preserve">Il convient de renforcer le plaidoyer régional auprès des partenaires en veillant à une cohérence des actions entreprises et des plaidoyers communs portés avec les cadres et engagements régionaux et internationaux. </w:t>
      </w:r>
    </w:p>
    <w:p w14:paraId="0449A11C" w14:textId="2820E7EB" w:rsidR="008F2D8F" w:rsidRDefault="008F2D8F" w:rsidP="001E5DD9">
      <w:pPr>
        <w:pStyle w:val="Titrepartie"/>
        <w:numPr>
          <w:ilvl w:val="0"/>
          <w:numId w:val="0"/>
        </w:numPr>
        <w:spacing w:after="0" w:line="240" w:lineRule="auto"/>
        <w:contextualSpacing w:val="0"/>
        <w:rPr>
          <w:b w:val="0"/>
          <w:bCs w:val="0"/>
          <w:color w:val="auto"/>
          <w:sz w:val="20"/>
        </w:rPr>
      </w:pPr>
      <w:r>
        <w:rPr>
          <w:b w:val="0"/>
          <w:bCs w:val="0"/>
          <w:color w:val="auto"/>
          <w:sz w:val="20"/>
        </w:rPr>
        <w:t xml:space="preserve">Cette </w:t>
      </w:r>
      <w:r w:rsidRPr="00907E28">
        <w:rPr>
          <w:b w:val="0"/>
          <w:bCs w:val="0"/>
          <w:color w:val="auto"/>
          <w:sz w:val="20"/>
        </w:rPr>
        <w:t>fiche</w:t>
      </w:r>
      <w:r w:rsidR="00907E28" w:rsidRPr="00907E28">
        <w:rPr>
          <w:b w:val="0"/>
          <w:bCs w:val="0"/>
          <w:color w:val="auto"/>
          <w:sz w:val="20"/>
        </w:rPr>
        <w:t xml:space="preserve"> </w:t>
      </w:r>
      <w:r w:rsidR="0070405F">
        <w:rPr>
          <w:b w:val="0"/>
          <w:bCs w:val="0"/>
          <w:color w:val="auto"/>
          <w:sz w:val="20"/>
        </w:rPr>
        <w:t>présente les avancées des projets en cours, notamment du projet Hydromet auquel les États bénéficiaires apportent une contribution, et du</w:t>
      </w:r>
      <w:r>
        <w:rPr>
          <w:b w:val="0"/>
          <w:bCs w:val="0"/>
          <w:color w:val="auto"/>
          <w:sz w:val="20"/>
        </w:rPr>
        <w:t xml:space="preserve"> </w:t>
      </w:r>
      <w:r w:rsidR="006C3BDF">
        <w:rPr>
          <w:b w:val="0"/>
          <w:bCs w:val="0"/>
          <w:color w:val="auto"/>
          <w:sz w:val="20"/>
        </w:rPr>
        <w:t xml:space="preserve">projet de développement du plan national d’adaptation de Maurice </w:t>
      </w:r>
      <w:r w:rsidR="00F104AD">
        <w:rPr>
          <w:b w:val="0"/>
          <w:bCs w:val="0"/>
          <w:color w:val="auto"/>
          <w:sz w:val="20"/>
        </w:rPr>
        <w:t>ainsi que</w:t>
      </w:r>
      <w:r w:rsidR="006C3BDF">
        <w:rPr>
          <w:b w:val="0"/>
          <w:bCs w:val="0"/>
          <w:color w:val="auto"/>
          <w:sz w:val="20"/>
        </w:rPr>
        <w:t xml:space="preserve"> </w:t>
      </w:r>
      <w:r>
        <w:rPr>
          <w:b w:val="0"/>
          <w:bCs w:val="0"/>
          <w:color w:val="auto"/>
          <w:sz w:val="20"/>
        </w:rPr>
        <w:t xml:space="preserve">les efforts de coordination et plaidoyer de la </w:t>
      </w:r>
      <w:r w:rsidR="00BE06F9">
        <w:rPr>
          <w:b w:val="0"/>
          <w:bCs w:val="0"/>
          <w:color w:val="auto"/>
          <w:sz w:val="20"/>
        </w:rPr>
        <w:t>COI</w:t>
      </w:r>
      <w:r w:rsidR="0070405F">
        <w:rPr>
          <w:b w:val="0"/>
          <w:bCs w:val="0"/>
          <w:color w:val="auto"/>
          <w:sz w:val="20"/>
        </w:rPr>
        <w:t xml:space="preserve"> et</w:t>
      </w:r>
      <w:r>
        <w:rPr>
          <w:b w:val="0"/>
          <w:bCs w:val="0"/>
          <w:color w:val="auto"/>
          <w:sz w:val="20"/>
        </w:rPr>
        <w:t xml:space="preserve"> la préparation </w:t>
      </w:r>
      <w:r w:rsidR="0070405F">
        <w:rPr>
          <w:b w:val="0"/>
          <w:bCs w:val="0"/>
          <w:color w:val="auto"/>
          <w:sz w:val="20"/>
        </w:rPr>
        <w:t>à la</w:t>
      </w:r>
      <w:r>
        <w:rPr>
          <w:b w:val="0"/>
          <w:bCs w:val="0"/>
          <w:color w:val="auto"/>
          <w:sz w:val="20"/>
        </w:rPr>
        <w:t xml:space="preserve"> COP Climat</w:t>
      </w:r>
      <w:r w:rsidR="006C3BDF">
        <w:rPr>
          <w:b w:val="0"/>
          <w:bCs w:val="0"/>
          <w:color w:val="auto"/>
          <w:sz w:val="20"/>
        </w:rPr>
        <w:t xml:space="preserve"> en collaboration avec </w:t>
      </w:r>
      <w:r w:rsidR="0070405F">
        <w:rPr>
          <w:b w:val="0"/>
          <w:bCs w:val="0"/>
          <w:color w:val="auto"/>
          <w:sz w:val="20"/>
        </w:rPr>
        <w:t>l</w:t>
      </w:r>
      <w:r w:rsidR="006C3BDF">
        <w:rPr>
          <w:b w:val="0"/>
          <w:bCs w:val="0"/>
          <w:color w:val="auto"/>
          <w:sz w:val="20"/>
        </w:rPr>
        <w:t>es partenaires</w:t>
      </w:r>
      <w:r w:rsidR="0070405F">
        <w:rPr>
          <w:b w:val="0"/>
          <w:bCs w:val="0"/>
          <w:color w:val="auto"/>
          <w:sz w:val="20"/>
        </w:rPr>
        <w:t>.</w:t>
      </w:r>
      <w:r>
        <w:rPr>
          <w:b w:val="0"/>
          <w:bCs w:val="0"/>
          <w:color w:val="auto"/>
          <w:sz w:val="20"/>
        </w:rPr>
        <w:t xml:space="preserve"> </w:t>
      </w:r>
    </w:p>
    <w:p w14:paraId="2B48DD98" w14:textId="5272952A" w:rsidR="00FF0DF8" w:rsidRPr="00D8414C" w:rsidRDefault="00907E28" w:rsidP="00907E28">
      <w:pPr>
        <w:pStyle w:val="Titrepartie"/>
        <w:numPr>
          <w:ilvl w:val="0"/>
          <w:numId w:val="0"/>
        </w:numPr>
        <w:spacing w:after="0" w:line="240" w:lineRule="auto"/>
        <w:ind w:left="426"/>
        <w:contextualSpacing w:val="0"/>
        <w:rPr>
          <w:b w:val="0"/>
          <w:bCs w:val="0"/>
        </w:rPr>
      </w:pPr>
      <w:r>
        <w:rPr>
          <w:b w:val="0"/>
          <w:bCs w:val="0"/>
          <w:sz w:val="20"/>
        </w:rPr>
        <w:t xml:space="preserve"> </w:t>
      </w:r>
    </w:p>
    <w:p w14:paraId="68009DDB" w14:textId="1A600EC3" w:rsidR="0008468B" w:rsidRDefault="00955BB3" w:rsidP="00FF0DF8">
      <w:pPr>
        <w:pStyle w:val="Titrepartie"/>
        <w:spacing w:after="0" w:line="240" w:lineRule="auto"/>
        <w:ind w:left="426" w:hanging="426"/>
        <w:contextualSpacing w:val="0"/>
      </w:pPr>
      <w:r w:rsidRPr="00884DDC">
        <w:t>Etat d’avancement</w:t>
      </w:r>
    </w:p>
    <w:p w14:paraId="048832B2" w14:textId="23503371" w:rsidR="00F1487B" w:rsidRPr="00884DDC" w:rsidRDefault="00F1487B" w:rsidP="00884DDC">
      <w:pPr>
        <w:spacing w:after="0" w:line="240" w:lineRule="auto"/>
        <w:ind w:left="567" w:hanging="567"/>
        <w:jc w:val="both"/>
        <w:rPr>
          <w:rFonts w:ascii="Verdana" w:hAnsi="Verdana" w:cs="Calibri"/>
          <w:sz w:val="2"/>
          <w:szCs w:val="2"/>
        </w:rPr>
      </w:pPr>
    </w:p>
    <w:p w14:paraId="48AB0783" w14:textId="7DBAFF72" w:rsidR="00426673" w:rsidRPr="00A627C0" w:rsidRDefault="004A21EA" w:rsidP="0070405F">
      <w:pPr>
        <w:pStyle w:val="Sous-partie2"/>
      </w:pPr>
      <w:r w:rsidRPr="0070405F">
        <w:t>Projets</w:t>
      </w:r>
    </w:p>
    <w:p w14:paraId="41D2102C" w14:textId="7C269A38" w:rsidR="004A21EA" w:rsidRDefault="004A21EA" w:rsidP="004A21EA">
      <w:pPr>
        <w:pStyle w:val="Paragraphe"/>
        <w:numPr>
          <w:ilvl w:val="2"/>
          <w:numId w:val="3"/>
        </w:numPr>
        <w:spacing w:after="0" w:line="240" w:lineRule="auto"/>
        <w:rPr>
          <w:b/>
          <w:bCs/>
          <w:i/>
          <w:iCs/>
        </w:rPr>
      </w:pPr>
      <w:r w:rsidRPr="00A627C0">
        <w:rPr>
          <w:b/>
          <w:bCs/>
          <w:i/>
          <w:iCs/>
        </w:rPr>
        <w:t>HYDROMET</w:t>
      </w:r>
    </w:p>
    <w:p w14:paraId="1EDD31CE" w14:textId="16C9A938" w:rsidR="00237E53" w:rsidRDefault="0070405F" w:rsidP="001E5DD9">
      <w:pPr>
        <w:pStyle w:val="Paragraphe"/>
        <w:spacing w:after="0" w:line="240" w:lineRule="auto"/>
      </w:pPr>
      <w:r>
        <w:t xml:space="preserve">Ce projet financé </w:t>
      </w:r>
      <w:r w:rsidR="00E8739E">
        <w:t>par l’AFD, l’UE</w:t>
      </w:r>
      <w:r>
        <w:t>,</w:t>
      </w:r>
      <w:r w:rsidR="00E8739E">
        <w:t xml:space="preserve"> le Fonds verts pour le climat (FVC)</w:t>
      </w:r>
      <w:r>
        <w:t xml:space="preserve"> pour un montant de 71 millions de dollars UDS, </w:t>
      </w:r>
      <w:r w:rsidR="00E8739E">
        <w:t>incluant les contributions des Etats membre</w:t>
      </w:r>
      <w:r>
        <w:t>s,</w:t>
      </w:r>
      <w:r w:rsidR="00E8739E">
        <w:t xml:space="preserve"> est</w:t>
      </w:r>
      <w:r w:rsidR="008F2D8F">
        <w:t xml:space="preserve"> dans sa 4</w:t>
      </w:r>
      <w:r w:rsidR="008F2D8F" w:rsidRPr="0070405F">
        <w:rPr>
          <w:vertAlign w:val="superscript"/>
        </w:rPr>
        <w:t>eme</w:t>
      </w:r>
      <w:r w:rsidR="008F2D8F">
        <w:t xml:space="preserve"> année de mise en œuvre par rapport aux </w:t>
      </w:r>
      <w:r w:rsidR="00E8739E">
        <w:t>C</w:t>
      </w:r>
      <w:r w:rsidR="008F2D8F">
        <w:t xml:space="preserve">onventions de </w:t>
      </w:r>
      <w:r w:rsidR="00E8739E">
        <w:t>financement signé</w:t>
      </w:r>
      <w:r w:rsidR="008F2D8F">
        <w:t xml:space="preserve"> entre la COI et l</w:t>
      </w:r>
      <w:r>
        <w:t>’</w:t>
      </w:r>
      <w:r w:rsidR="008F2D8F">
        <w:t>AFD</w:t>
      </w:r>
      <w:r w:rsidR="00E8739E">
        <w:t xml:space="preserve">. </w:t>
      </w:r>
      <w:r>
        <w:t xml:space="preserve">Les négociations avec les partenaires ont abouti à une prolongation de l’utilisation des financements de l’UE jusqu’à décembre 2027 et les négociations se poursuivent pour une prolongation du financement du FVC jusqu’à octobre 2029. </w:t>
      </w:r>
      <w:r w:rsidR="00E8739E">
        <w:t xml:space="preserve">Cette prolongation permettra le déploiement et </w:t>
      </w:r>
      <w:r>
        <w:t>l’installation</w:t>
      </w:r>
      <w:r w:rsidR="00E8739E">
        <w:t xml:space="preserve"> des </w:t>
      </w:r>
      <w:r w:rsidR="00237E53">
        <w:t>équipements pour</w:t>
      </w:r>
      <w:r w:rsidR="00E8739E">
        <w:t xml:space="preserve"> améliorer le système d’observation climatique dans les Etats ainsi que les formations et accompagnement</w:t>
      </w:r>
      <w:r>
        <w:t>s</w:t>
      </w:r>
      <w:r w:rsidR="00E8739E">
        <w:t xml:space="preserve"> nécessaires aux services de la météorologie </w:t>
      </w:r>
      <w:r>
        <w:t>pour un bon</w:t>
      </w:r>
      <w:r w:rsidR="00E8739E">
        <w:t xml:space="preserve"> usage et </w:t>
      </w:r>
      <w:r>
        <w:t xml:space="preserve">une </w:t>
      </w:r>
      <w:r w:rsidR="00E8739E">
        <w:t xml:space="preserve">maintenance </w:t>
      </w:r>
      <w:r>
        <w:t xml:space="preserve">adéquate </w:t>
      </w:r>
      <w:r w:rsidR="00237E53">
        <w:t xml:space="preserve">de </w:t>
      </w:r>
      <w:r>
        <w:t>c</w:t>
      </w:r>
      <w:r w:rsidR="00237E53">
        <w:t>es</w:t>
      </w:r>
      <w:r w:rsidR="00E8739E">
        <w:t xml:space="preserve"> équipements. </w:t>
      </w:r>
      <w:r w:rsidR="00237E53">
        <w:t>Cette prolongation</w:t>
      </w:r>
      <w:r w:rsidR="00E8739E">
        <w:t xml:space="preserve"> nécessitera </w:t>
      </w:r>
      <w:r w:rsidR="00237E53">
        <w:t>une réallocation budgétaire</w:t>
      </w:r>
      <w:r w:rsidR="00E8739E">
        <w:t xml:space="preserve"> </w:t>
      </w:r>
      <w:r w:rsidR="00237E53">
        <w:t xml:space="preserve">des fonds </w:t>
      </w:r>
      <w:r>
        <w:t>du FVC</w:t>
      </w:r>
      <w:r w:rsidR="00237E53">
        <w:t xml:space="preserve"> </w:t>
      </w:r>
      <w:r>
        <w:t>suivant l’accord des États bénéficiaires</w:t>
      </w:r>
      <w:r w:rsidR="00237E53">
        <w:t xml:space="preserve">. Pour ce faire un comité de pilotage extraordinaire ainsi des réunions de travail avec les </w:t>
      </w:r>
      <w:r>
        <w:t>É</w:t>
      </w:r>
      <w:r w:rsidR="00237E53">
        <w:t xml:space="preserve">tats ont été </w:t>
      </w:r>
      <w:r>
        <w:t>organisés</w:t>
      </w:r>
      <w:r w:rsidR="00237E53">
        <w:t xml:space="preserve">. En parallèle une mission d’évaluation à mi-parcours est en cours </w:t>
      </w:r>
      <w:r>
        <w:t>et</w:t>
      </w:r>
      <w:r w:rsidR="00237E53">
        <w:t xml:space="preserve"> pourra éventuellement apporter des éléments pour appuyer la démarche de prolongation. </w:t>
      </w:r>
    </w:p>
    <w:p w14:paraId="3D084745" w14:textId="77777777" w:rsidR="00237E53" w:rsidRDefault="00237E53" w:rsidP="008F2D8F">
      <w:pPr>
        <w:pStyle w:val="Paragraphe"/>
        <w:spacing w:after="0" w:line="240" w:lineRule="auto"/>
        <w:ind w:left="360"/>
      </w:pPr>
    </w:p>
    <w:p w14:paraId="61D801C0" w14:textId="77777777" w:rsidR="0070405F" w:rsidRDefault="00237E53" w:rsidP="001E5DD9">
      <w:pPr>
        <w:pStyle w:val="Paragraphe"/>
        <w:spacing w:after="0" w:line="240" w:lineRule="auto"/>
      </w:pPr>
      <w:r>
        <w:t xml:space="preserve">Sur le plan opérationnel, le projet </w:t>
      </w:r>
      <w:r w:rsidR="0070405F">
        <w:t>atteint son</w:t>
      </w:r>
      <w:r>
        <w:t xml:space="preserve"> rythme de croisière</w:t>
      </w:r>
      <w:r w:rsidR="0070405F">
        <w:t xml:space="preserve"> avec</w:t>
      </w:r>
      <w:r>
        <w:t xml:space="preserve"> un engagement d’environ </w:t>
      </w:r>
      <w:r w:rsidR="00F27F15">
        <w:t>50</w:t>
      </w:r>
      <w:r w:rsidR="0070405F">
        <w:t xml:space="preserve"> </w:t>
      </w:r>
      <w:r w:rsidR="00D61BDB">
        <w:t xml:space="preserve">millions de </w:t>
      </w:r>
      <w:r>
        <w:t xml:space="preserve">  </w:t>
      </w:r>
      <w:r w:rsidR="00D61BDB">
        <w:t>dollars sur les marchés d’équipement</w:t>
      </w:r>
      <w:r w:rsidR="0070405F">
        <w:t>s</w:t>
      </w:r>
      <w:r w:rsidR="00D61BDB">
        <w:t xml:space="preserve"> et services. </w:t>
      </w:r>
      <w:r w:rsidR="00F27F15">
        <w:t>Les déploiements</w:t>
      </w:r>
      <w:r w:rsidR="00D61BDB">
        <w:t xml:space="preserve"> </w:t>
      </w:r>
      <w:r w:rsidR="00F27F15">
        <w:t>des équipements</w:t>
      </w:r>
      <w:r w:rsidR="00D61BDB">
        <w:t xml:space="preserve"> sont </w:t>
      </w:r>
      <w:r w:rsidR="00F27F15">
        <w:t>prévus</w:t>
      </w:r>
      <w:r w:rsidR="00D61BDB">
        <w:t xml:space="preserve"> </w:t>
      </w:r>
      <w:r w:rsidR="00F27F15">
        <w:t>à partie</w:t>
      </w:r>
      <w:r w:rsidR="00D61BDB">
        <w:t xml:space="preserve"> du deuxième semestre de cette année jusqu’</w:t>
      </w:r>
      <w:r w:rsidR="0070405F">
        <w:t>en</w:t>
      </w:r>
      <w:r w:rsidR="00D61BDB">
        <w:t xml:space="preserve"> 2028. </w:t>
      </w:r>
    </w:p>
    <w:p w14:paraId="33BBA14D" w14:textId="77777777" w:rsidR="0070405F" w:rsidRDefault="0070405F" w:rsidP="001E5DD9">
      <w:pPr>
        <w:pStyle w:val="Paragraphe"/>
        <w:spacing w:after="0" w:line="240" w:lineRule="auto"/>
      </w:pPr>
    </w:p>
    <w:p w14:paraId="05C56184" w14:textId="60D44672" w:rsidR="00237E53" w:rsidRPr="006C3BDF" w:rsidRDefault="001D194B" w:rsidP="0070405F">
      <w:pPr>
        <w:pStyle w:val="Paragraphe"/>
        <w:pBdr>
          <w:top w:val="single" w:sz="4" w:space="1" w:color="ED7D31" w:themeColor="accent2"/>
          <w:left w:val="single" w:sz="4" w:space="4" w:color="ED7D31" w:themeColor="accent2"/>
          <w:bottom w:val="single" w:sz="4" w:space="1" w:color="ED7D31" w:themeColor="accent2"/>
          <w:right w:val="single" w:sz="4" w:space="4" w:color="ED7D31" w:themeColor="accent2"/>
        </w:pBdr>
        <w:spacing w:after="0" w:line="240" w:lineRule="auto"/>
        <w:rPr>
          <w:i/>
          <w:iCs/>
        </w:rPr>
      </w:pPr>
      <w:r w:rsidRPr="006C3BDF">
        <w:rPr>
          <w:i/>
          <w:iCs/>
        </w:rPr>
        <w:t>Le Secr</w:t>
      </w:r>
      <w:r w:rsidR="0070405F">
        <w:rPr>
          <w:i/>
          <w:iCs/>
        </w:rPr>
        <w:t>é</w:t>
      </w:r>
      <w:r w:rsidRPr="006C3BDF">
        <w:rPr>
          <w:i/>
          <w:iCs/>
        </w:rPr>
        <w:t>tariat attire l’attention des Etats sur les</w:t>
      </w:r>
      <w:r w:rsidR="008D0795">
        <w:rPr>
          <w:i/>
          <w:iCs/>
        </w:rPr>
        <w:t xml:space="preserve"> conditions à remplir</w:t>
      </w:r>
      <w:r w:rsidR="008F7968" w:rsidRPr="006C3BDF">
        <w:rPr>
          <w:i/>
          <w:iCs/>
        </w:rPr>
        <w:t xml:space="preserve"> en</w:t>
      </w:r>
      <w:r w:rsidR="00F27F15" w:rsidRPr="006C3BDF">
        <w:rPr>
          <w:i/>
          <w:iCs/>
        </w:rPr>
        <w:t xml:space="preserve"> vue </w:t>
      </w:r>
      <w:r w:rsidR="0070405F">
        <w:rPr>
          <w:i/>
          <w:iCs/>
        </w:rPr>
        <w:t>du</w:t>
      </w:r>
      <w:r w:rsidR="008F7968" w:rsidRPr="006C3BDF">
        <w:rPr>
          <w:i/>
          <w:iCs/>
        </w:rPr>
        <w:t xml:space="preserve"> déploiement</w:t>
      </w:r>
      <w:r w:rsidR="00F27F15" w:rsidRPr="006C3BDF">
        <w:rPr>
          <w:i/>
          <w:iCs/>
        </w:rPr>
        <w:t xml:space="preserve"> des équipements en </w:t>
      </w:r>
      <w:r w:rsidR="008F7968" w:rsidRPr="006C3BDF">
        <w:rPr>
          <w:i/>
          <w:iCs/>
        </w:rPr>
        <w:t>particulier</w:t>
      </w:r>
      <w:r w:rsidRPr="006C3BDF">
        <w:rPr>
          <w:i/>
          <w:iCs/>
        </w:rPr>
        <w:t xml:space="preserve"> </w:t>
      </w:r>
      <w:r w:rsidR="006C3BDF" w:rsidRPr="006C3BDF">
        <w:rPr>
          <w:i/>
          <w:iCs/>
        </w:rPr>
        <w:t>les</w:t>
      </w:r>
      <w:r w:rsidR="00F27F15" w:rsidRPr="006C3BDF">
        <w:rPr>
          <w:i/>
          <w:iCs/>
        </w:rPr>
        <w:t xml:space="preserve"> permis d’importations sur </w:t>
      </w:r>
      <w:r w:rsidR="008F7968" w:rsidRPr="006C3BDF">
        <w:rPr>
          <w:i/>
          <w:iCs/>
        </w:rPr>
        <w:t>certains types d’équipement</w:t>
      </w:r>
      <w:r w:rsidR="0070405F">
        <w:rPr>
          <w:i/>
          <w:iCs/>
        </w:rPr>
        <w:t>s et</w:t>
      </w:r>
      <w:r w:rsidR="00F27F15" w:rsidRPr="006C3BDF">
        <w:rPr>
          <w:i/>
          <w:iCs/>
        </w:rPr>
        <w:t xml:space="preserve"> les </w:t>
      </w:r>
      <w:r w:rsidR="008D0795">
        <w:rPr>
          <w:i/>
          <w:iCs/>
        </w:rPr>
        <w:t>prérequis</w:t>
      </w:r>
      <w:r w:rsidR="0070405F">
        <w:rPr>
          <w:i/>
          <w:iCs/>
        </w:rPr>
        <w:t xml:space="preserve"> en matière d’infrastructures nationales</w:t>
      </w:r>
      <w:r w:rsidR="008F7968" w:rsidRPr="006C3BDF">
        <w:rPr>
          <w:i/>
          <w:iCs/>
        </w:rPr>
        <w:t xml:space="preserve"> (par ex.</w:t>
      </w:r>
      <w:r w:rsidR="008D0795">
        <w:rPr>
          <w:i/>
          <w:iCs/>
        </w:rPr>
        <w:t xml:space="preserve"> : </w:t>
      </w:r>
      <w:r w:rsidR="0070405F">
        <w:rPr>
          <w:i/>
          <w:iCs/>
        </w:rPr>
        <w:t>r</w:t>
      </w:r>
      <w:r w:rsidR="008F7968" w:rsidRPr="006C3BDF">
        <w:rPr>
          <w:i/>
          <w:iCs/>
        </w:rPr>
        <w:t xml:space="preserve">oute, approvisionnement </w:t>
      </w:r>
      <w:r w:rsidR="008D0795">
        <w:rPr>
          <w:i/>
          <w:iCs/>
        </w:rPr>
        <w:t xml:space="preserve">en </w:t>
      </w:r>
      <w:r w:rsidR="008F7968" w:rsidRPr="006C3BDF">
        <w:rPr>
          <w:i/>
          <w:iCs/>
        </w:rPr>
        <w:t>électricité, climatisation, sécurisation des terrain</w:t>
      </w:r>
      <w:r w:rsidR="0070405F">
        <w:rPr>
          <w:i/>
          <w:iCs/>
        </w:rPr>
        <w:t>s</w:t>
      </w:r>
      <w:r w:rsidR="008F7968" w:rsidRPr="006C3BDF">
        <w:rPr>
          <w:i/>
          <w:iCs/>
        </w:rPr>
        <w:t>, étude environnemental</w:t>
      </w:r>
      <w:r w:rsidR="0070405F">
        <w:rPr>
          <w:i/>
          <w:iCs/>
        </w:rPr>
        <w:t>e</w:t>
      </w:r>
      <w:r w:rsidR="008F7968" w:rsidRPr="006C3BDF">
        <w:rPr>
          <w:i/>
          <w:iCs/>
        </w:rPr>
        <w:t xml:space="preserve"> et sociale</w:t>
      </w:r>
      <w:r w:rsidR="008D0795">
        <w:rPr>
          <w:i/>
          <w:iCs/>
        </w:rPr>
        <w:t>,</w:t>
      </w:r>
      <w:r w:rsidR="008F7968" w:rsidRPr="006C3BDF">
        <w:rPr>
          <w:i/>
          <w:iCs/>
        </w:rPr>
        <w:t xml:space="preserve"> entre autres)</w:t>
      </w:r>
      <w:r w:rsidR="0070405F">
        <w:rPr>
          <w:i/>
          <w:iCs/>
        </w:rPr>
        <w:t>. P</w:t>
      </w:r>
      <w:r w:rsidR="00F27F15" w:rsidRPr="006C3BDF">
        <w:rPr>
          <w:i/>
          <w:iCs/>
        </w:rPr>
        <w:t xml:space="preserve">our </w:t>
      </w:r>
      <w:r w:rsidR="008F7968" w:rsidRPr="006C3BDF">
        <w:rPr>
          <w:i/>
          <w:iCs/>
        </w:rPr>
        <w:t xml:space="preserve">l’installation des équipements, </w:t>
      </w:r>
      <w:r w:rsidRPr="006C3BDF">
        <w:rPr>
          <w:i/>
          <w:iCs/>
        </w:rPr>
        <w:t xml:space="preserve">une attention </w:t>
      </w:r>
      <w:r w:rsidR="00F27F15" w:rsidRPr="006C3BDF">
        <w:rPr>
          <w:i/>
          <w:iCs/>
        </w:rPr>
        <w:t>particulière doit être porté</w:t>
      </w:r>
      <w:r w:rsidR="0070405F">
        <w:rPr>
          <w:i/>
          <w:iCs/>
        </w:rPr>
        <w:t>e</w:t>
      </w:r>
      <w:r w:rsidR="00F27F15" w:rsidRPr="006C3BDF">
        <w:rPr>
          <w:i/>
          <w:iCs/>
        </w:rPr>
        <w:t xml:space="preserve"> </w:t>
      </w:r>
      <w:r w:rsidR="0070405F">
        <w:rPr>
          <w:i/>
          <w:iCs/>
        </w:rPr>
        <w:t>sur les</w:t>
      </w:r>
      <w:r w:rsidR="00F27F15" w:rsidRPr="006C3BDF">
        <w:rPr>
          <w:i/>
          <w:iCs/>
        </w:rPr>
        <w:t xml:space="preserve"> mécanismes en place dans les Etats </w:t>
      </w:r>
      <w:r w:rsidR="008F7968" w:rsidRPr="006C3BDF">
        <w:rPr>
          <w:i/>
          <w:iCs/>
        </w:rPr>
        <w:t>bénéficiaire</w:t>
      </w:r>
      <w:r w:rsidR="0070405F">
        <w:rPr>
          <w:i/>
          <w:iCs/>
        </w:rPr>
        <w:t>s</w:t>
      </w:r>
      <w:r w:rsidR="008F7968" w:rsidRPr="006C3BDF">
        <w:rPr>
          <w:i/>
          <w:iCs/>
        </w:rPr>
        <w:t xml:space="preserve"> </w:t>
      </w:r>
      <w:r w:rsidRPr="006C3BDF">
        <w:rPr>
          <w:i/>
          <w:iCs/>
        </w:rPr>
        <w:t>pour faciliter</w:t>
      </w:r>
      <w:r w:rsidR="00F27F15" w:rsidRPr="006C3BDF">
        <w:rPr>
          <w:i/>
          <w:iCs/>
        </w:rPr>
        <w:t xml:space="preserve"> le dédouanement et </w:t>
      </w:r>
      <w:r w:rsidRPr="006C3BDF">
        <w:rPr>
          <w:i/>
          <w:iCs/>
        </w:rPr>
        <w:t>les exonérations</w:t>
      </w:r>
      <w:r w:rsidR="00F27F15" w:rsidRPr="006C3BDF">
        <w:rPr>
          <w:i/>
          <w:iCs/>
        </w:rPr>
        <w:t xml:space="preserve"> de taxes sur les importations de </w:t>
      </w:r>
      <w:r w:rsidR="0070405F">
        <w:rPr>
          <w:i/>
          <w:iCs/>
        </w:rPr>
        <w:t>c</w:t>
      </w:r>
      <w:r w:rsidR="00F27F15" w:rsidRPr="006C3BDF">
        <w:rPr>
          <w:i/>
          <w:iCs/>
        </w:rPr>
        <w:t>es équipements</w:t>
      </w:r>
      <w:r w:rsidRPr="006C3BDF">
        <w:rPr>
          <w:i/>
          <w:iCs/>
        </w:rPr>
        <w:t xml:space="preserve">. </w:t>
      </w:r>
    </w:p>
    <w:p w14:paraId="6584DE03" w14:textId="50E483A9" w:rsidR="00CB26B7" w:rsidRPr="00A627C0" w:rsidRDefault="00237E53" w:rsidP="001E5DD9">
      <w:pPr>
        <w:pStyle w:val="Paragraphe"/>
        <w:spacing w:after="0" w:line="240" w:lineRule="auto"/>
        <w:ind w:left="360"/>
        <w:rPr>
          <w:b/>
          <w:bCs/>
          <w:i/>
          <w:iCs/>
        </w:rPr>
      </w:pPr>
      <w:r>
        <w:t xml:space="preserve">   </w:t>
      </w:r>
    </w:p>
    <w:p w14:paraId="174CE62A" w14:textId="11E6040B" w:rsidR="004A21EA" w:rsidRPr="00A627C0" w:rsidRDefault="00537292" w:rsidP="004A21EA">
      <w:pPr>
        <w:pStyle w:val="Paragraphe"/>
        <w:numPr>
          <w:ilvl w:val="2"/>
          <w:numId w:val="3"/>
        </w:numPr>
        <w:spacing w:after="0" w:line="240" w:lineRule="auto"/>
        <w:rPr>
          <w:b/>
          <w:bCs/>
          <w:i/>
          <w:iCs/>
        </w:rPr>
      </w:pPr>
      <w:r>
        <w:rPr>
          <w:b/>
          <w:bCs/>
          <w:i/>
          <w:iCs/>
        </w:rPr>
        <w:t>Soutien à l’élaboration du Plan national d’adaptation de</w:t>
      </w:r>
      <w:r w:rsidR="004F3AA5" w:rsidRPr="00A627C0">
        <w:rPr>
          <w:b/>
          <w:bCs/>
          <w:i/>
          <w:iCs/>
        </w:rPr>
        <w:t xml:space="preserve"> Maurice</w:t>
      </w:r>
      <w:r>
        <w:rPr>
          <w:b/>
          <w:bCs/>
          <w:i/>
          <w:iCs/>
        </w:rPr>
        <w:t xml:space="preserve"> (NAP-Maurice)</w:t>
      </w:r>
    </w:p>
    <w:p w14:paraId="5A0B1691" w14:textId="193B7858" w:rsidR="00CB26B7" w:rsidRDefault="007563C4" w:rsidP="00CB26B7">
      <w:pPr>
        <w:pStyle w:val="Paragraphe"/>
        <w:spacing w:after="0" w:line="240" w:lineRule="auto"/>
      </w:pPr>
      <w:r>
        <w:t>Le projet a officiellement démarré le 13 février 2026 avec l</w:t>
      </w:r>
      <w:r w:rsidR="00FC19DB">
        <w:t xml:space="preserve">a réception </w:t>
      </w:r>
      <w:r w:rsidR="00FC486D">
        <w:t xml:space="preserve">par la COI </w:t>
      </w:r>
      <w:r w:rsidR="00FC19DB">
        <w:t xml:space="preserve">de la première tranche de versement de UNOPS, pour le compte du Fonds </w:t>
      </w:r>
      <w:r w:rsidR="003E1318">
        <w:t>vert pour le climat</w:t>
      </w:r>
      <w:r w:rsidR="000007FE">
        <w:t xml:space="preserve"> (FVC)</w:t>
      </w:r>
      <w:r w:rsidR="00FC486D">
        <w:t xml:space="preserve">, d’un montant de </w:t>
      </w:r>
      <w:r w:rsidR="00C612D2">
        <w:t>754</w:t>
      </w:r>
      <w:r w:rsidR="000007FE">
        <w:t xml:space="preserve"> 042 $. </w:t>
      </w:r>
      <w:r w:rsidR="009B5797">
        <w:t>Le budget total du projet est d</w:t>
      </w:r>
      <w:r w:rsidR="002E2DD3">
        <w:t>’1,8M$ pour un</w:t>
      </w:r>
      <w:r w:rsidR="00A015FF">
        <w:t>e</w:t>
      </w:r>
      <w:r w:rsidR="002E2DD3">
        <w:t xml:space="preserve"> durée de 30 mois.</w:t>
      </w:r>
    </w:p>
    <w:p w14:paraId="4E39D912" w14:textId="4A9F70F5" w:rsidR="001A0F56" w:rsidRDefault="00D96A8B" w:rsidP="00CB26B7">
      <w:pPr>
        <w:pStyle w:val="Paragraphe"/>
        <w:spacing w:after="0" w:line="240" w:lineRule="auto"/>
      </w:pPr>
      <w:r>
        <w:lastRenderedPageBreak/>
        <w:t>Le recrutement de l’Unité de coordination du projet (un</w:t>
      </w:r>
      <w:r w:rsidR="00FE6E8D">
        <w:t>.e</w:t>
      </w:r>
      <w:r>
        <w:t xml:space="preserve"> coordinateur</w:t>
      </w:r>
      <w:r w:rsidR="00FE6E8D">
        <w:t>.rice</w:t>
      </w:r>
      <w:r>
        <w:t xml:space="preserve"> à plein temps et un</w:t>
      </w:r>
      <w:r w:rsidR="00FE6E8D">
        <w:t>.e</w:t>
      </w:r>
      <w:r>
        <w:t xml:space="preserve"> assistant</w:t>
      </w:r>
      <w:r w:rsidR="00FE6E8D">
        <w:t xml:space="preserve">.e) est en cours de finalisation. Elle sera placée auprès du Département Changement Climatique du </w:t>
      </w:r>
      <w:r w:rsidR="00D8414C" w:rsidRPr="008A27B2">
        <w:t>ministère de l’Environnement</w:t>
      </w:r>
      <w:r w:rsidR="008A27B2" w:rsidRPr="008A27B2">
        <w:t>, de la Gestion des déchets solides et du Changement climatique</w:t>
      </w:r>
      <w:r w:rsidR="008A27B2">
        <w:t xml:space="preserve"> mauricien</w:t>
      </w:r>
      <w:r w:rsidR="006C3BDF">
        <w:t xml:space="preserve"> comme prévu dans l’accord de projet. L’appel d’offre</w:t>
      </w:r>
      <w:r w:rsidR="008D0795">
        <w:t>s</w:t>
      </w:r>
      <w:r w:rsidR="006C3BDF">
        <w:t xml:space="preserve"> pour </w:t>
      </w:r>
      <w:r w:rsidR="004649FF">
        <w:t xml:space="preserve">le recrutement du bureau d’études ou de l’entreprise qui sera chargé.e de la mise en œuvre des différentes activités du projet </w:t>
      </w:r>
      <w:r w:rsidR="001A0F56">
        <w:t>d’ici la fin du mois de mai.</w:t>
      </w:r>
      <w:r w:rsidR="006C3BDF">
        <w:t xml:space="preserve"> Entretemps </w:t>
      </w:r>
    </w:p>
    <w:p w14:paraId="70ADDF5C" w14:textId="5AD1D9CF" w:rsidR="00561E2C" w:rsidRDefault="006C3BDF" w:rsidP="00CB26B7">
      <w:pPr>
        <w:pStyle w:val="Paragraphe"/>
        <w:spacing w:after="0" w:line="240" w:lineRule="auto"/>
      </w:pPr>
      <w:r>
        <w:t>des échanges sont en cours avec</w:t>
      </w:r>
      <w:r w:rsidR="00771CD1">
        <w:t xml:space="preserve"> </w:t>
      </w:r>
      <w:r w:rsidR="00D8414C">
        <w:t>les ministères</w:t>
      </w:r>
      <w:r w:rsidR="00771CD1">
        <w:t xml:space="preserve"> des </w:t>
      </w:r>
      <w:r>
        <w:t>f</w:t>
      </w:r>
      <w:r w:rsidR="00771CD1">
        <w:t xml:space="preserve">inances </w:t>
      </w:r>
      <w:r w:rsidR="009E55B1">
        <w:t xml:space="preserve">(autorité nationale désignée </w:t>
      </w:r>
      <w:r>
        <w:t>pour</w:t>
      </w:r>
      <w:r w:rsidR="009E55B1">
        <w:t xml:space="preserve"> le FVC) et </w:t>
      </w:r>
      <w:r w:rsidR="008D0795">
        <w:t xml:space="preserve">le </w:t>
      </w:r>
      <w:r w:rsidR="00D8414C">
        <w:t>ministère de l’</w:t>
      </w:r>
      <w:r>
        <w:t>e</w:t>
      </w:r>
      <w:r w:rsidR="00D8414C">
        <w:t>nvironnement</w:t>
      </w:r>
      <w:r w:rsidR="007324BC">
        <w:t xml:space="preserve"> pour développer les termes de référence des différentes instances de suivi du projet. </w:t>
      </w:r>
      <w:r w:rsidR="00561E2C">
        <w:t>Ce dernier se déroule selon le calendrier révisé établi.</w:t>
      </w:r>
    </w:p>
    <w:p w14:paraId="0686ACD8" w14:textId="77777777" w:rsidR="008A6664" w:rsidRPr="007563C4" w:rsidRDefault="008A6664" w:rsidP="00CB26B7">
      <w:pPr>
        <w:pStyle w:val="Paragraphe"/>
        <w:spacing w:after="0" w:line="240" w:lineRule="auto"/>
      </w:pPr>
    </w:p>
    <w:p w14:paraId="2061E171" w14:textId="77777777" w:rsidR="00015E47" w:rsidRPr="008D0795" w:rsidRDefault="00015E47" w:rsidP="004F3AA5">
      <w:pPr>
        <w:pStyle w:val="Sous-partie2"/>
        <w:spacing w:after="0" w:line="240" w:lineRule="auto"/>
        <w:ind w:left="567" w:hanging="567"/>
        <w:contextualSpacing w:val="0"/>
      </w:pPr>
      <w:r w:rsidRPr="008D0795">
        <w:t>Stratégie climat de la COI</w:t>
      </w:r>
    </w:p>
    <w:p w14:paraId="73244263" w14:textId="255B8A70" w:rsidR="008A4B6F" w:rsidRPr="00831385" w:rsidRDefault="006C3BDF" w:rsidP="00A7760C">
      <w:pPr>
        <w:pStyle w:val="Titrepartie"/>
        <w:numPr>
          <w:ilvl w:val="0"/>
          <w:numId w:val="0"/>
        </w:numPr>
        <w:rPr>
          <w:b w:val="0"/>
          <w:bCs w:val="0"/>
          <w:color w:val="auto"/>
          <w:sz w:val="20"/>
        </w:rPr>
      </w:pPr>
      <w:r>
        <w:rPr>
          <w:b w:val="0"/>
          <w:bCs w:val="0"/>
          <w:color w:val="auto"/>
          <w:sz w:val="20"/>
        </w:rPr>
        <w:t xml:space="preserve">Une révision de   la stratégie d’adaptation aux changement climatique de la COI reste à faire. La nouvelle stratégie et son plan d’action </w:t>
      </w:r>
      <w:r w:rsidR="00183E20">
        <w:rPr>
          <w:b w:val="0"/>
          <w:bCs w:val="0"/>
          <w:color w:val="auto"/>
          <w:sz w:val="20"/>
        </w:rPr>
        <w:t xml:space="preserve">s’appuyant sur les stratégies sectorielles existantes afférentes, les </w:t>
      </w:r>
      <w:r w:rsidR="00CA6AAF">
        <w:rPr>
          <w:b w:val="0"/>
          <w:bCs w:val="0"/>
          <w:color w:val="auto"/>
          <w:sz w:val="20"/>
        </w:rPr>
        <w:t>activités « climat » des projets</w:t>
      </w:r>
      <w:r w:rsidR="00193A3C">
        <w:rPr>
          <w:b w:val="0"/>
          <w:bCs w:val="0"/>
          <w:color w:val="auto"/>
          <w:sz w:val="20"/>
        </w:rPr>
        <w:t>/programmes</w:t>
      </w:r>
      <w:r w:rsidR="00CA6AAF">
        <w:rPr>
          <w:b w:val="0"/>
          <w:bCs w:val="0"/>
          <w:color w:val="auto"/>
          <w:sz w:val="20"/>
        </w:rPr>
        <w:t xml:space="preserve"> en cours et envisagés. </w:t>
      </w:r>
      <w:r w:rsidR="00346B30">
        <w:rPr>
          <w:b w:val="0"/>
          <w:bCs w:val="0"/>
          <w:color w:val="auto"/>
          <w:sz w:val="20"/>
        </w:rPr>
        <w:t>Il est proposé que ce</w:t>
      </w:r>
      <w:r w:rsidR="00855D44">
        <w:rPr>
          <w:b w:val="0"/>
          <w:bCs w:val="0"/>
          <w:color w:val="auto"/>
          <w:sz w:val="20"/>
        </w:rPr>
        <w:t>t exercice s</w:t>
      </w:r>
      <w:r w:rsidR="00AA6CFC">
        <w:rPr>
          <w:b w:val="0"/>
          <w:bCs w:val="0"/>
          <w:color w:val="auto"/>
          <w:sz w:val="20"/>
        </w:rPr>
        <w:t>’inspire des</w:t>
      </w:r>
      <w:r w:rsidR="00471E47">
        <w:rPr>
          <w:b w:val="0"/>
          <w:bCs w:val="0"/>
          <w:color w:val="auto"/>
          <w:sz w:val="20"/>
        </w:rPr>
        <w:t xml:space="preserve"> résultats </w:t>
      </w:r>
      <w:r w:rsidR="009646BA">
        <w:rPr>
          <w:b w:val="0"/>
          <w:bCs w:val="0"/>
          <w:color w:val="auto"/>
          <w:sz w:val="20"/>
        </w:rPr>
        <w:t xml:space="preserve">d’un atelier </w:t>
      </w:r>
      <w:r w:rsidR="00E00B74">
        <w:rPr>
          <w:b w:val="0"/>
          <w:bCs w:val="0"/>
          <w:color w:val="auto"/>
          <w:sz w:val="20"/>
        </w:rPr>
        <w:t>régional</w:t>
      </w:r>
      <w:r w:rsidR="006B61EB">
        <w:rPr>
          <w:b w:val="0"/>
          <w:bCs w:val="0"/>
          <w:color w:val="auto"/>
          <w:sz w:val="20"/>
        </w:rPr>
        <w:t>, qui pourrait être organisé à l’automne 2026</w:t>
      </w:r>
      <w:r w:rsidR="00E0325A">
        <w:rPr>
          <w:b w:val="0"/>
          <w:bCs w:val="0"/>
          <w:color w:val="auto"/>
          <w:sz w:val="20"/>
        </w:rPr>
        <w:t xml:space="preserve"> sous le financement du programme Horizon 2030</w:t>
      </w:r>
      <w:r w:rsidR="006B61EB">
        <w:rPr>
          <w:b w:val="0"/>
          <w:bCs w:val="0"/>
          <w:color w:val="auto"/>
          <w:sz w:val="20"/>
        </w:rPr>
        <w:t>,</w:t>
      </w:r>
      <w:r w:rsidR="00F122F0">
        <w:rPr>
          <w:b w:val="0"/>
          <w:bCs w:val="0"/>
          <w:color w:val="auto"/>
          <w:sz w:val="20"/>
        </w:rPr>
        <w:t xml:space="preserve"> visant à confronter les priorités des Etats membres identifiées dans leurs </w:t>
      </w:r>
      <w:r w:rsidR="00C55856">
        <w:rPr>
          <w:b w:val="0"/>
          <w:bCs w:val="0"/>
          <w:color w:val="auto"/>
          <w:sz w:val="20"/>
        </w:rPr>
        <w:t xml:space="preserve">CDN, NAP, SPANB et autres documents stratégiques </w:t>
      </w:r>
      <w:r w:rsidR="00CF2DF0">
        <w:rPr>
          <w:b w:val="0"/>
          <w:bCs w:val="0"/>
          <w:color w:val="auto"/>
          <w:sz w:val="20"/>
        </w:rPr>
        <w:t xml:space="preserve">nationaux, afin de </w:t>
      </w:r>
      <w:r w:rsidR="00CF2DF0" w:rsidRPr="001D75EE">
        <w:rPr>
          <w:b w:val="0"/>
          <w:bCs w:val="0"/>
          <w:color w:val="auto"/>
          <w:sz w:val="20"/>
        </w:rPr>
        <w:t>faire émerger des initiatives à valeur ajoutée régionale susceptibles d'en accompagner la mise en œuvre</w:t>
      </w:r>
      <w:r w:rsidR="00B42F9D">
        <w:rPr>
          <w:b w:val="0"/>
          <w:bCs w:val="0"/>
          <w:color w:val="auto"/>
          <w:sz w:val="20"/>
        </w:rPr>
        <w:t>.</w:t>
      </w:r>
      <w:r w:rsidR="00E0325A">
        <w:rPr>
          <w:b w:val="0"/>
          <w:bCs w:val="0"/>
          <w:color w:val="auto"/>
          <w:sz w:val="20"/>
        </w:rPr>
        <w:t xml:space="preserve"> </w:t>
      </w:r>
      <w:r w:rsidR="008A4B6F">
        <w:rPr>
          <w:b w:val="0"/>
          <w:bCs w:val="0"/>
          <w:color w:val="auto"/>
          <w:sz w:val="20"/>
        </w:rPr>
        <w:t xml:space="preserve">L’objectif </w:t>
      </w:r>
      <w:r w:rsidR="00B42F9D">
        <w:rPr>
          <w:b w:val="0"/>
          <w:bCs w:val="0"/>
          <w:color w:val="auto"/>
          <w:sz w:val="20"/>
        </w:rPr>
        <w:t>visé est de soumettre</w:t>
      </w:r>
      <w:r w:rsidR="009737C7">
        <w:rPr>
          <w:b w:val="0"/>
          <w:bCs w:val="0"/>
          <w:color w:val="auto"/>
          <w:sz w:val="20"/>
        </w:rPr>
        <w:t xml:space="preserve"> la nouvelle stratégie au Conseil des ministres </w:t>
      </w:r>
      <w:r w:rsidR="00193A3C">
        <w:rPr>
          <w:b w:val="0"/>
          <w:bCs w:val="0"/>
          <w:color w:val="auto"/>
          <w:sz w:val="20"/>
        </w:rPr>
        <w:t>de 2027 pour approbation.</w:t>
      </w:r>
    </w:p>
    <w:p w14:paraId="26304172" w14:textId="77777777" w:rsidR="00F56BA7" w:rsidRDefault="00F56BA7" w:rsidP="00F56BA7">
      <w:pPr>
        <w:pStyle w:val="Sous-partie2"/>
        <w:numPr>
          <w:ilvl w:val="0"/>
          <w:numId w:val="0"/>
        </w:numPr>
        <w:spacing w:after="0" w:line="240" w:lineRule="auto"/>
        <w:ind w:left="567"/>
        <w:contextualSpacing w:val="0"/>
      </w:pPr>
    </w:p>
    <w:p w14:paraId="25D99CF9" w14:textId="070E4243" w:rsidR="005C7D9A" w:rsidRPr="00A627C0" w:rsidRDefault="00015E47" w:rsidP="004F3AA5">
      <w:pPr>
        <w:pStyle w:val="Sous-partie2"/>
        <w:spacing w:after="0" w:line="240" w:lineRule="auto"/>
        <w:ind w:left="567" w:hanging="567"/>
        <w:contextualSpacing w:val="0"/>
        <w:rPr>
          <w:b/>
          <w:bCs/>
        </w:rPr>
      </w:pPr>
      <w:r w:rsidRPr="00A627C0">
        <w:rPr>
          <w:b/>
          <w:bCs/>
        </w:rPr>
        <w:t>F</w:t>
      </w:r>
      <w:r w:rsidR="005C7D9A" w:rsidRPr="00A627C0">
        <w:rPr>
          <w:b/>
          <w:bCs/>
        </w:rPr>
        <w:t>onds</w:t>
      </w:r>
      <w:r w:rsidRPr="00A627C0">
        <w:rPr>
          <w:b/>
          <w:bCs/>
        </w:rPr>
        <w:t xml:space="preserve"> climat</w:t>
      </w:r>
    </w:p>
    <w:p w14:paraId="1BE9BED4" w14:textId="52DFF824" w:rsidR="00E0325A" w:rsidRDefault="00E0325A" w:rsidP="00E0325A">
      <w:pPr>
        <w:pStyle w:val="Sous-partie2"/>
        <w:numPr>
          <w:ilvl w:val="0"/>
          <w:numId w:val="0"/>
        </w:numPr>
        <w:spacing w:after="0" w:line="240" w:lineRule="auto"/>
        <w:contextualSpacing w:val="0"/>
        <w:rPr>
          <w:color w:val="auto"/>
        </w:rPr>
      </w:pPr>
      <w:r w:rsidRPr="00E0325A">
        <w:rPr>
          <w:color w:val="auto"/>
        </w:rPr>
        <w:t xml:space="preserve">La </w:t>
      </w:r>
      <w:r>
        <w:rPr>
          <w:color w:val="auto"/>
        </w:rPr>
        <w:t xml:space="preserve">COI </w:t>
      </w:r>
      <w:r w:rsidRPr="00E0325A">
        <w:rPr>
          <w:color w:val="auto"/>
        </w:rPr>
        <w:t>est actuellement</w:t>
      </w:r>
      <w:r>
        <w:rPr>
          <w:color w:val="auto"/>
        </w:rPr>
        <w:t xml:space="preserve"> accrédité</w:t>
      </w:r>
      <w:r w:rsidR="008D0795">
        <w:rPr>
          <w:color w:val="auto"/>
        </w:rPr>
        <w:t>e</w:t>
      </w:r>
      <w:r>
        <w:rPr>
          <w:color w:val="auto"/>
        </w:rPr>
        <w:t xml:space="preserve"> à deux fonds </w:t>
      </w:r>
      <w:r w:rsidR="008D0795">
        <w:rPr>
          <w:color w:val="auto"/>
        </w:rPr>
        <w:t>climatiques : le FVC</w:t>
      </w:r>
      <w:r>
        <w:rPr>
          <w:color w:val="auto"/>
        </w:rPr>
        <w:t xml:space="preserve"> depuis 2024 et le </w:t>
      </w:r>
      <w:r w:rsidR="008D0795">
        <w:rPr>
          <w:color w:val="auto"/>
        </w:rPr>
        <w:t>F</w:t>
      </w:r>
      <w:r>
        <w:rPr>
          <w:color w:val="auto"/>
        </w:rPr>
        <w:t xml:space="preserve">onds </w:t>
      </w:r>
      <w:r w:rsidR="008D0795">
        <w:rPr>
          <w:color w:val="auto"/>
        </w:rPr>
        <w:t xml:space="preserve">des </w:t>
      </w:r>
      <w:r>
        <w:rPr>
          <w:color w:val="auto"/>
        </w:rPr>
        <w:t>perte</w:t>
      </w:r>
      <w:r w:rsidR="008D0795">
        <w:rPr>
          <w:color w:val="auto"/>
        </w:rPr>
        <w:t>s</w:t>
      </w:r>
      <w:r>
        <w:rPr>
          <w:color w:val="auto"/>
        </w:rPr>
        <w:t xml:space="preserve"> et dommages (FRLD)</w:t>
      </w:r>
      <w:r w:rsidR="00F104AD">
        <w:rPr>
          <w:color w:val="auto"/>
        </w:rPr>
        <w:t xml:space="preserve"> </w:t>
      </w:r>
      <w:r w:rsidR="008D0795">
        <w:rPr>
          <w:color w:val="auto"/>
        </w:rPr>
        <w:t>depuis</w:t>
      </w:r>
      <w:r w:rsidR="00F104AD">
        <w:rPr>
          <w:color w:val="auto"/>
        </w:rPr>
        <w:t xml:space="preserve"> novembre 2025</w:t>
      </w:r>
      <w:r w:rsidR="008D0795">
        <w:rPr>
          <w:color w:val="auto"/>
        </w:rPr>
        <w:t xml:space="preserve"> – l’accréditation auprès du FV ayant ouvert automatiquement celle auprès du FRLD. </w:t>
      </w:r>
      <w:r w:rsidR="002A335C">
        <w:rPr>
          <w:color w:val="auto"/>
        </w:rPr>
        <w:t xml:space="preserve">L’accréditation auprès du </w:t>
      </w:r>
      <w:r w:rsidR="008D0795">
        <w:rPr>
          <w:color w:val="auto"/>
        </w:rPr>
        <w:t>F</w:t>
      </w:r>
      <w:r w:rsidR="002A335C">
        <w:rPr>
          <w:color w:val="auto"/>
        </w:rPr>
        <w:t>onds d’adaptation est en cours.</w:t>
      </w:r>
      <w:r>
        <w:rPr>
          <w:color w:val="auto"/>
        </w:rPr>
        <w:t xml:space="preserve"> A ce jour la mobilisation de </w:t>
      </w:r>
      <w:r w:rsidR="008D0795">
        <w:rPr>
          <w:color w:val="auto"/>
        </w:rPr>
        <w:t>c</w:t>
      </w:r>
      <w:r>
        <w:rPr>
          <w:color w:val="auto"/>
        </w:rPr>
        <w:t xml:space="preserve">es </w:t>
      </w:r>
      <w:r w:rsidR="002A335C">
        <w:rPr>
          <w:color w:val="auto"/>
        </w:rPr>
        <w:t>fonds reste limitée</w:t>
      </w:r>
      <w:r w:rsidR="0051408B">
        <w:rPr>
          <w:color w:val="auto"/>
        </w:rPr>
        <w:t xml:space="preserve"> bien qu’un effort soit en cours pour répondre à un appel à projet dans le cadre du fonds FRLD.</w:t>
      </w:r>
    </w:p>
    <w:p w14:paraId="5C6D4935" w14:textId="77777777" w:rsidR="00E0325A" w:rsidRPr="00E0325A" w:rsidRDefault="00E0325A" w:rsidP="00E0325A">
      <w:pPr>
        <w:pStyle w:val="Sous-partie2"/>
        <w:numPr>
          <w:ilvl w:val="0"/>
          <w:numId w:val="0"/>
        </w:numPr>
        <w:spacing w:after="0" w:line="240" w:lineRule="auto"/>
        <w:contextualSpacing w:val="0"/>
        <w:rPr>
          <w:color w:val="auto"/>
        </w:rPr>
      </w:pPr>
    </w:p>
    <w:p w14:paraId="2B1162CD" w14:textId="116C790D" w:rsidR="00CD0EBA" w:rsidRDefault="00CD0EBA" w:rsidP="00F56BA7">
      <w:pPr>
        <w:pStyle w:val="Paragraphe"/>
        <w:numPr>
          <w:ilvl w:val="2"/>
          <w:numId w:val="3"/>
        </w:numPr>
        <w:spacing w:after="0" w:line="240" w:lineRule="auto"/>
        <w:rPr>
          <w:b/>
          <w:bCs/>
          <w:i/>
          <w:iCs/>
        </w:rPr>
      </w:pPr>
      <w:r w:rsidRPr="00A627C0">
        <w:rPr>
          <w:b/>
          <w:bCs/>
          <w:i/>
          <w:iCs/>
        </w:rPr>
        <w:t>Fonds vert pour le climat (FVC)</w:t>
      </w:r>
    </w:p>
    <w:p w14:paraId="4BFC9DE5" w14:textId="4B2895A1" w:rsidR="00F56BA7" w:rsidRPr="00A627C0" w:rsidRDefault="00D52544" w:rsidP="000A0FBD">
      <w:pPr>
        <w:pStyle w:val="Paragraphe"/>
        <w:spacing w:after="0" w:line="240" w:lineRule="auto"/>
        <w:rPr>
          <w:b/>
          <w:bCs/>
          <w:i/>
          <w:iCs/>
        </w:rPr>
      </w:pPr>
      <w:r>
        <w:t xml:space="preserve">L’accès </w:t>
      </w:r>
      <w:r w:rsidR="008D0795">
        <w:t xml:space="preserve">effectif </w:t>
      </w:r>
      <w:r>
        <w:t xml:space="preserve">au fonds du FVC </w:t>
      </w:r>
      <w:r w:rsidR="008D0795">
        <w:t xml:space="preserve">requiert des consultations rapprochées avec les pays ainsi qu’une lettre de non-objection de leur part sur les projets à développer par la COI. La COI a également reçu des sollicitations de partenariats pour porter des projets conjoints de la part du Secrétariat de la Convention de Nairobi sur le lien climat-océan et le Commonwealth sur le lien climat-biodiversité. Ces thématiques cadrent avec les axes du PDS de la COI, les Contributions nationales déterminées des pays et les engagements auprès des Conventions-cadres des Nations unies sur le climat et la diversité biologique ainsi qu’à l’UNOC. Le Secrétariat </w:t>
      </w:r>
      <w:r w:rsidR="00DC1286">
        <w:t>souhaite</w:t>
      </w:r>
      <w:r w:rsidR="0035188F">
        <w:t xml:space="preserve"> poursuivre </w:t>
      </w:r>
      <w:r w:rsidR="008D0795">
        <w:t>c</w:t>
      </w:r>
      <w:r w:rsidR="0035188F">
        <w:t xml:space="preserve">es pistes en concertation avec les Etats. </w:t>
      </w:r>
    </w:p>
    <w:p w14:paraId="2D1B553C" w14:textId="77777777" w:rsidR="00B152E1" w:rsidRPr="00A627C0" w:rsidRDefault="00B152E1" w:rsidP="00B152E1">
      <w:pPr>
        <w:pStyle w:val="Paragraphe"/>
        <w:spacing w:after="0" w:line="240" w:lineRule="auto"/>
        <w:rPr>
          <w:b/>
          <w:bCs/>
          <w:i/>
          <w:iCs/>
        </w:rPr>
      </w:pPr>
    </w:p>
    <w:p w14:paraId="5E2F17C9" w14:textId="77777777" w:rsidR="003A41B2" w:rsidRDefault="00F56BA7" w:rsidP="00411DDE">
      <w:pPr>
        <w:pStyle w:val="Paragraphe"/>
        <w:numPr>
          <w:ilvl w:val="2"/>
          <w:numId w:val="3"/>
        </w:numPr>
        <w:spacing w:after="0" w:line="240" w:lineRule="auto"/>
        <w:rPr>
          <w:b/>
          <w:bCs/>
          <w:i/>
          <w:iCs/>
        </w:rPr>
      </w:pPr>
      <w:r w:rsidRPr="00A627C0">
        <w:rPr>
          <w:b/>
          <w:bCs/>
          <w:i/>
          <w:iCs/>
        </w:rPr>
        <w:t>F</w:t>
      </w:r>
      <w:r w:rsidR="00120BC2" w:rsidRPr="00A627C0">
        <w:rPr>
          <w:b/>
          <w:bCs/>
          <w:i/>
          <w:iCs/>
        </w:rPr>
        <w:t>onds d’intervention en cas de pertes et dommages (F</w:t>
      </w:r>
      <w:r w:rsidRPr="00A627C0">
        <w:rPr>
          <w:b/>
          <w:bCs/>
          <w:i/>
          <w:iCs/>
        </w:rPr>
        <w:t>RLD</w:t>
      </w:r>
      <w:r w:rsidR="00120BC2" w:rsidRPr="00A627C0">
        <w:rPr>
          <w:b/>
          <w:bCs/>
          <w:i/>
          <w:iCs/>
        </w:rPr>
        <w:t>)</w:t>
      </w:r>
    </w:p>
    <w:p w14:paraId="2D9CCEC1" w14:textId="77777777" w:rsidR="00DE2E86" w:rsidRDefault="00BE5AE3" w:rsidP="0005215D">
      <w:pPr>
        <w:pStyle w:val="Paragraphe"/>
        <w:spacing w:after="0" w:line="240" w:lineRule="auto"/>
      </w:pPr>
      <w:r>
        <w:t xml:space="preserve">Des consultations avec </w:t>
      </w:r>
      <w:r w:rsidR="00821A89">
        <w:t>les points focaux</w:t>
      </w:r>
      <w:r>
        <w:t xml:space="preserve"> </w:t>
      </w:r>
      <w:r w:rsidR="006C06D3">
        <w:t xml:space="preserve">nationaux de FRLD </w:t>
      </w:r>
      <w:r w:rsidR="0005215D">
        <w:t xml:space="preserve">sont </w:t>
      </w:r>
      <w:r w:rsidR="006C06D3">
        <w:t xml:space="preserve">en </w:t>
      </w:r>
      <w:r w:rsidR="00821A89">
        <w:t>cours</w:t>
      </w:r>
      <w:r w:rsidR="00DE2E86">
        <w:t xml:space="preserve"> et une proposition de</w:t>
      </w:r>
      <w:r>
        <w:t xml:space="preserve"> </w:t>
      </w:r>
      <w:r w:rsidR="00765E71">
        <w:t>fiche d</w:t>
      </w:r>
      <w:r>
        <w:t>e</w:t>
      </w:r>
      <w:r w:rsidR="00765E71">
        <w:t xml:space="preserve"> projet</w:t>
      </w:r>
      <w:r w:rsidR="00DE2E86">
        <w:t xml:space="preserve"> leur</w:t>
      </w:r>
      <w:r w:rsidR="00765E71">
        <w:t xml:space="preserve"> </w:t>
      </w:r>
      <w:r>
        <w:t>a été transmis</w:t>
      </w:r>
      <w:r w:rsidR="00DE2E86">
        <w:t>e</w:t>
      </w:r>
      <w:r>
        <w:t xml:space="preserve"> </w:t>
      </w:r>
      <w:r w:rsidR="00ED7912">
        <w:t xml:space="preserve">pour confirmer leur </w:t>
      </w:r>
      <w:r w:rsidR="003C106E">
        <w:t>intérêt</w:t>
      </w:r>
      <w:r w:rsidR="00ED7912">
        <w:t xml:space="preserve"> </w:t>
      </w:r>
      <w:r w:rsidR="003C106E">
        <w:t>à</w:t>
      </w:r>
      <w:r w:rsidR="00ED7912">
        <w:t xml:space="preserve"> soumettre un proje</w:t>
      </w:r>
      <w:r w:rsidR="003C106E">
        <w:t xml:space="preserve">t régional. </w:t>
      </w:r>
      <w:r w:rsidR="00C451FC">
        <w:t xml:space="preserve">Les retours des pays </w:t>
      </w:r>
      <w:r w:rsidR="00821A89">
        <w:t>(à</w:t>
      </w:r>
      <w:r w:rsidR="00C451FC">
        <w:t xml:space="preserve"> l’ex</w:t>
      </w:r>
      <w:r w:rsidR="00DE2E86">
        <w:t>ception</w:t>
      </w:r>
      <w:r w:rsidR="00821A89">
        <w:t xml:space="preserve"> des </w:t>
      </w:r>
      <w:r w:rsidR="00882A58">
        <w:t xml:space="preserve">Seychelles) </w:t>
      </w:r>
      <w:r w:rsidR="00DE2E86">
        <w:t>restent</w:t>
      </w:r>
      <w:r w:rsidR="00C451FC">
        <w:t xml:space="preserve"> en attente</w:t>
      </w:r>
      <w:r w:rsidR="00821A89">
        <w:t xml:space="preserve">. </w:t>
      </w:r>
    </w:p>
    <w:p w14:paraId="6EF2DDCC" w14:textId="77777777" w:rsidR="00DE2E86" w:rsidRDefault="00DE2E86" w:rsidP="0005215D">
      <w:pPr>
        <w:pStyle w:val="Paragraphe"/>
        <w:spacing w:after="0" w:line="240" w:lineRule="auto"/>
      </w:pPr>
    </w:p>
    <w:p w14:paraId="57EF203C" w14:textId="625D3A92" w:rsidR="007D5DE2" w:rsidRPr="003A41B2" w:rsidRDefault="00882A58" w:rsidP="00DE2E86">
      <w:pPr>
        <w:pStyle w:val="Paragraphe"/>
        <w:pBdr>
          <w:top w:val="single" w:sz="4" w:space="1" w:color="ED7D31" w:themeColor="accent2"/>
          <w:left w:val="single" w:sz="4" w:space="4" w:color="ED7D31" w:themeColor="accent2"/>
          <w:bottom w:val="single" w:sz="4" w:space="1" w:color="ED7D31" w:themeColor="accent2"/>
          <w:right w:val="single" w:sz="4" w:space="4" w:color="ED7D31" w:themeColor="accent2"/>
        </w:pBdr>
        <w:spacing w:after="0" w:line="240" w:lineRule="auto"/>
        <w:rPr>
          <w:b/>
          <w:bCs/>
          <w:i/>
          <w:iCs/>
        </w:rPr>
      </w:pPr>
      <w:r>
        <w:t xml:space="preserve">Une </w:t>
      </w:r>
      <w:r w:rsidR="00DA059F">
        <w:t>absence d’une</w:t>
      </w:r>
      <w:r w:rsidR="00821A89">
        <w:t xml:space="preserve"> </w:t>
      </w:r>
      <w:r w:rsidR="007A3A42">
        <w:t>réponse</w:t>
      </w:r>
      <w:r w:rsidR="00821A89">
        <w:t xml:space="preserve"> d’ici l</w:t>
      </w:r>
      <w:r w:rsidR="007A3A42">
        <w:t xml:space="preserve">a mi-mai ne nous permettra pas de répondre à l’appel à projet dans le délai. </w:t>
      </w:r>
      <w:r w:rsidR="003C106E">
        <w:t xml:space="preserve"> </w:t>
      </w:r>
    </w:p>
    <w:p w14:paraId="02359298" w14:textId="77777777" w:rsidR="00C64A5E" w:rsidRPr="00A627C0" w:rsidRDefault="00C64A5E" w:rsidP="0090754F">
      <w:pPr>
        <w:pStyle w:val="Paragraphe"/>
        <w:spacing w:after="0" w:line="240" w:lineRule="auto"/>
        <w:ind w:left="1080"/>
        <w:rPr>
          <w:b/>
          <w:bCs/>
          <w:i/>
          <w:iCs/>
        </w:rPr>
      </w:pPr>
    </w:p>
    <w:p w14:paraId="6D511706" w14:textId="019C8DD2" w:rsidR="00FA089D" w:rsidRDefault="00DE2E86" w:rsidP="00DE2E86">
      <w:pPr>
        <w:pStyle w:val="Sous-partie2"/>
      </w:pPr>
      <w:r>
        <w:t>C</w:t>
      </w:r>
      <w:r w:rsidR="00FA089D" w:rsidRPr="00915C7B">
        <w:t>oordination</w:t>
      </w:r>
      <w:r w:rsidR="00915C7B" w:rsidRPr="00915C7B">
        <w:t xml:space="preserve">, </w:t>
      </w:r>
      <w:r w:rsidR="00FA089D" w:rsidRPr="00915C7B">
        <w:t xml:space="preserve">plaidoyer </w:t>
      </w:r>
      <w:r w:rsidR="00915C7B" w:rsidRPr="00915C7B">
        <w:t>et préparations aux COPs climat</w:t>
      </w:r>
    </w:p>
    <w:p w14:paraId="4DE443B7" w14:textId="7CC9E286" w:rsidR="000650C2" w:rsidRDefault="00AF4791" w:rsidP="00915C7B">
      <w:pPr>
        <w:pStyle w:val="Paragraphe"/>
        <w:numPr>
          <w:ilvl w:val="2"/>
          <w:numId w:val="35"/>
        </w:numPr>
        <w:spacing w:after="0" w:line="240" w:lineRule="auto"/>
        <w:rPr>
          <w:b/>
          <w:bCs/>
          <w:i/>
          <w:iCs/>
        </w:rPr>
      </w:pPr>
      <w:r w:rsidRPr="00A627C0">
        <w:rPr>
          <w:b/>
          <w:bCs/>
          <w:i/>
          <w:iCs/>
        </w:rPr>
        <w:t xml:space="preserve">Formation aux négociations climat </w:t>
      </w:r>
      <w:r w:rsidR="00C06808">
        <w:rPr>
          <w:b/>
          <w:bCs/>
          <w:i/>
          <w:iCs/>
        </w:rPr>
        <w:t xml:space="preserve">et préparation aux COPs </w:t>
      </w:r>
    </w:p>
    <w:p w14:paraId="68D14280" w14:textId="2E8DC5F7" w:rsidR="00AC2A4F" w:rsidRDefault="00AC2A4F" w:rsidP="00AC2A4F">
      <w:pPr>
        <w:pStyle w:val="Titrepartie"/>
        <w:numPr>
          <w:ilvl w:val="0"/>
          <w:numId w:val="0"/>
        </w:numPr>
        <w:rPr>
          <w:b w:val="0"/>
          <w:bCs w:val="0"/>
          <w:color w:val="auto"/>
          <w:sz w:val="20"/>
        </w:rPr>
      </w:pPr>
      <w:r w:rsidRPr="00AC2A4F">
        <w:rPr>
          <w:b w:val="0"/>
          <w:bCs w:val="0"/>
          <w:color w:val="auto"/>
          <w:sz w:val="20"/>
        </w:rPr>
        <w:t xml:space="preserve">La </w:t>
      </w:r>
      <w:r w:rsidR="005459CC" w:rsidRPr="00AC2A4F">
        <w:rPr>
          <w:b w:val="0"/>
          <w:bCs w:val="0"/>
          <w:color w:val="auto"/>
          <w:sz w:val="20"/>
        </w:rPr>
        <w:t>CO</w:t>
      </w:r>
      <w:r w:rsidR="005459CC">
        <w:rPr>
          <w:b w:val="0"/>
          <w:bCs w:val="0"/>
          <w:color w:val="auto"/>
          <w:sz w:val="20"/>
        </w:rPr>
        <w:t xml:space="preserve">I </w:t>
      </w:r>
      <w:r w:rsidR="00AF5B37">
        <w:rPr>
          <w:b w:val="0"/>
          <w:bCs w:val="0"/>
          <w:color w:val="auto"/>
          <w:sz w:val="20"/>
        </w:rPr>
        <w:t>a établi</w:t>
      </w:r>
      <w:r w:rsidR="00E009C9">
        <w:rPr>
          <w:b w:val="0"/>
          <w:bCs w:val="0"/>
          <w:color w:val="auto"/>
          <w:sz w:val="20"/>
        </w:rPr>
        <w:t xml:space="preserve"> des relation</w:t>
      </w:r>
      <w:r w:rsidR="005459CC">
        <w:rPr>
          <w:b w:val="0"/>
          <w:bCs w:val="0"/>
          <w:color w:val="auto"/>
          <w:sz w:val="20"/>
        </w:rPr>
        <w:t>s</w:t>
      </w:r>
      <w:r w:rsidR="00E009C9">
        <w:rPr>
          <w:b w:val="0"/>
          <w:bCs w:val="0"/>
          <w:color w:val="auto"/>
          <w:sz w:val="20"/>
        </w:rPr>
        <w:t xml:space="preserve"> de travail avec un certain</w:t>
      </w:r>
      <w:r w:rsidR="005B3CA1">
        <w:rPr>
          <w:b w:val="0"/>
          <w:bCs w:val="0"/>
          <w:color w:val="auto"/>
          <w:sz w:val="20"/>
        </w:rPr>
        <w:t>s</w:t>
      </w:r>
      <w:r w:rsidR="00E009C9">
        <w:rPr>
          <w:b w:val="0"/>
          <w:bCs w:val="0"/>
          <w:color w:val="auto"/>
          <w:sz w:val="20"/>
        </w:rPr>
        <w:t xml:space="preserve"> nombre</w:t>
      </w:r>
      <w:r w:rsidR="005B3CA1">
        <w:rPr>
          <w:b w:val="0"/>
          <w:bCs w:val="0"/>
          <w:color w:val="auto"/>
          <w:sz w:val="20"/>
        </w:rPr>
        <w:t xml:space="preserve">s </w:t>
      </w:r>
      <w:r w:rsidR="00956F29">
        <w:rPr>
          <w:b w:val="0"/>
          <w:bCs w:val="0"/>
          <w:color w:val="auto"/>
          <w:sz w:val="20"/>
        </w:rPr>
        <w:t>d’institutions sur</w:t>
      </w:r>
      <w:r w:rsidR="005459CC">
        <w:rPr>
          <w:b w:val="0"/>
          <w:bCs w:val="0"/>
          <w:color w:val="auto"/>
          <w:sz w:val="20"/>
        </w:rPr>
        <w:t xml:space="preserve"> la formation et</w:t>
      </w:r>
      <w:r w:rsidR="00AF5B37">
        <w:rPr>
          <w:b w:val="0"/>
          <w:bCs w:val="0"/>
          <w:color w:val="auto"/>
          <w:sz w:val="20"/>
        </w:rPr>
        <w:t xml:space="preserve"> la</w:t>
      </w:r>
      <w:r w:rsidR="005459CC">
        <w:rPr>
          <w:b w:val="0"/>
          <w:bCs w:val="0"/>
          <w:color w:val="auto"/>
          <w:sz w:val="20"/>
        </w:rPr>
        <w:t xml:space="preserve"> </w:t>
      </w:r>
      <w:r w:rsidR="00956F29">
        <w:rPr>
          <w:b w:val="0"/>
          <w:bCs w:val="0"/>
          <w:color w:val="auto"/>
          <w:sz w:val="20"/>
        </w:rPr>
        <w:t>préparation</w:t>
      </w:r>
      <w:r w:rsidR="005459CC">
        <w:rPr>
          <w:b w:val="0"/>
          <w:bCs w:val="0"/>
          <w:color w:val="auto"/>
          <w:sz w:val="20"/>
        </w:rPr>
        <w:t xml:space="preserve"> des </w:t>
      </w:r>
      <w:r w:rsidR="003B1A76">
        <w:rPr>
          <w:b w:val="0"/>
          <w:bCs w:val="0"/>
          <w:color w:val="auto"/>
          <w:sz w:val="20"/>
        </w:rPr>
        <w:t>négociateurs des</w:t>
      </w:r>
      <w:r w:rsidR="005459CC">
        <w:rPr>
          <w:b w:val="0"/>
          <w:bCs w:val="0"/>
          <w:color w:val="auto"/>
          <w:sz w:val="20"/>
        </w:rPr>
        <w:t xml:space="preserve"> pays</w:t>
      </w:r>
      <w:r w:rsidR="00956F29">
        <w:rPr>
          <w:b w:val="0"/>
          <w:bCs w:val="0"/>
          <w:color w:val="auto"/>
          <w:sz w:val="20"/>
        </w:rPr>
        <w:t xml:space="preserve"> pour </w:t>
      </w:r>
      <w:r w:rsidR="003B1A76">
        <w:rPr>
          <w:b w:val="0"/>
          <w:bCs w:val="0"/>
          <w:color w:val="auto"/>
          <w:sz w:val="20"/>
        </w:rPr>
        <w:t>le climat</w:t>
      </w:r>
      <w:r w:rsidR="00E26BA4">
        <w:rPr>
          <w:b w:val="0"/>
          <w:bCs w:val="0"/>
          <w:color w:val="auto"/>
          <w:sz w:val="20"/>
        </w:rPr>
        <w:t>. En 2025</w:t>
      </w:r>
      <w:r w:rsidR="00AF5B37">
        <w:rPr>
          <w:b w:val="0"/>
          <w:bCs w:val="0"/>
          <w:color w:val="auto"/>
          <w:sz w:val="20"/>
        </w:rPr>
        <w:t>,</w:t>
      </w:r>
      <w:r w:rsidR="00E26BA4">
        <w:rPr>
          <w:b w:val="0"/>
          <w:bCs w:val="0"/>
          <w:color w:val="auto"/>
          <w:sz w:val="20"/>
        </w:rPr>
        <w:t xml:space="preserve"> la COI a </w:t>
      </w:r>
      <w:r w:rsidR="003B1A76">
        <w:rPr>
          <w:b w:val="0"/>
          <w:bCs w:val="0"/>
          <w:color w:val="auto"/>
          <w:sz w:val="20"/>
        </w:rPr>
        <w:t>établi</w:t>
      </w:r>
      <w:r w:rsidR="00E26BA4">
        <w:rPr>
          <w:b w:val="0"/>
          <w:bCs w:val="0"/>
          <w:color w:val="auto"/>
          <w:sz w:val="20"/>
        </w:rPr>
        <w:t xml:space="preserve"> un programme avec l</w:t>
      </w:r>
      <w:r w:rsidR="00AF5B37">
        <w:rPr>
          <w:b w:val="0"/>
          <w:bCs w:val="0"/>
          <w:color w:val="auto"/>
          <w:sz w:val="20"/>
        </w:rPr>
        <w:t>’</w:t>
      </w:r>
      <w:r w:rsidR="00E04DEE">
        <w:rPr>
          <w:b w:val="0"/>
          <w:bCs w:val="0"/>
          <w:color w:val="auto"/>
          <w:sz w:val="20"/>
        </w:rPr>
        <w:t>OIF à</w:t>
      </w:r>
      <w:r w:rsidR="003B1A76">
        <w:rPr>
          <w:b w:val="0"/>
          <w:bCs w:val="0"/>
          <w:color w:val="auto"/>
          <w:sz w:val="20"/>
        </w:rPr>
        <w:t xml:space="preserve"> travers</w:t>
      </w:r>
      <w:r w:rsidR="00E26BA4">
        <w:rPr>
          <w:b w:val="0"/>
          <w:bCs w:val="0"/>
          <w:color w:val="auto"/>
          <w:sz w:val="20"/>
        </w:rPr>
        <w:t xml:space="preserve"> l</w:t>
      </w:r>
      <w:r w:rsidR="00AF5B37">
        <w:rPr>
          <w:b w:val="0"/>
          <w:bCs w:val="0"/>
          <w:color w:val="auto"/>
          <w:sz w:val="20"/>
        </w:rPr>
        <w:t>’</w:t>
      </w:r>
      <w:r w:rsidR="00E26BA4">
        <w:rPr>
          <w:b w:val="0"/>
          <w:bCs w:val="0"/>
          <w:color w:val="auto"/>
          <w:sz w:val="20"/>
        </w:rPr>
        <w:t xml:space="preserve">IFDD </w:t>
      </w:r>
      <w:r w:rsidR="00552E83">
        <w:rPr>
          <w:b w:val="0"/>
          <w:bCs w:val="0"/>
          <w:color w:val="auto"/>
          <w:sz w:val="20"/>
        </w:rPr>
        <w:t>pour la formation des jeunes</w:t>
      </w:r>
      <w:r w:rsidR="00AF5B37">
        <w:rPr>
          <w:b w:val="0"/>
          <w:bCs w:val="0"/>
          <w:color w:val="auto"/>
          <w:sz w:val="20"/>
        </w:rPr>
        <w:t xml:space="preserve"> négociateurs</w:t>
      </w:r>
      <w:r w:rsidR="00552E83">
        <w:rPr>
          <w:b w:val="0"/>
          <w:bCs w:val="0"/>
          <w:color w:val="auto"/>
          <w:sz w:val="20"/>
        </w:rPr>
        <w:t xml:space="preserve">. La formation </w:t>
      </w:r>
      <w:r w:rsidR="00E04DEE">
        <w:rPr>
          <w:b w:val="0"/>
          <w:bCs w:val="0"/>
          <w:color w:val="auto"/>
          <w:sz w:val="20"/>
        </w:rPr>
        <w:t>se poursuit cette année. La COI collabore également</w:t>
      </w:r>
      <w:r w:rsidR="00552E83">
        <w:rPr>
          <w:b w:val="0"/>
          <w:bCs w:val="0"/>
          <w:color w:val="auto"/>
          <w:sz w:val="20"/>
        </w:rPr>
        <w:t xml:space="preserve"> </w:t>
      </w:r>
      <w:r w:rsidR="00750B8F">
        <w:rPr>
          <w:b w:val="0"/>
          <w:bCs w:val="0"/>
          <w:color w:val="auto"/>
          <w:sz w:val="20"/>
        </w:rPr>
        <w:t>à une initiative du Haut-Commissariat d’Australie à Maurice</w:t>
      </w:r>
      <w:r w:rsidR="00750B8F">
        <w:rPr>
          <w:b w:val="0"/>
          <w:bCs w:val="0"/>
          <w:color w:val="auto"/>
          <w:sz w:val="20"/>
        </w:rPr>
        <w:t xml:space="preserve"> </w:t>
      </w:r>
      <w:r w:rsidR="00FF0B07">
        <w:rPr>
          <w:b w:val="0"/>
          <w:bCs w:val="0"/>
          <w:color w:val="auto"/>
          <w:sz w:val="20"/>
        </w:rPr>
        <w:t xml:space="preserve">avec </w:t>
      </w:r>
      <w:r w:rsidR="00805F84">
        <w:rPr>
          <w:b w:val="0"/>
          <w:bCs w:val="0"/>
          <w:color w:val="auto"/>
          <w:sz w:val="20"/>
        </w:rPr>
        <w:t>le</w:t>
      </w:r>
      <w:r w:rsidR="009711BA">
        <w:rPr>
          <w:b w:val="0"/>
          <w:bCs w:val="0"/>
          <w:color w:val="auto"/>
          <w:sz w:val="20"/>
        </w:rPr>
        <w:t xml:space="preserve"> </w:t>
      </w:r>
      <w:r w:rsidR="009711BA" w:rsidRPr="009711BA">
        <w:rPr>
          <w:b w:val="0"/>
          <w:bCs w:val="0"/>
          <w:color w:val="auto"/>
          <w:sz w:val="20"/>
        </w:rPr>
        <w:t>Bureau d</w:t>
      </w:r>
      <w:r w:rsidR="009711BA">
        <w:rPr>
          <w:b w:val="0"/>
          <w:bCs w:val="0"/>
          <w:color w:val="auto"/>
          <w:sz w:val="20"/>
        </w:rPr>
        <w:t>e la</w:t>
      </w:r>
      <w:r w:rsidR="009711BA" w:rsidRPr="009711BA">
        <w:rPr>
          <w:b w:val="0"/>
          <w:bCs w:val="0"/>
          <w:color w:val="auto"/>
          <w:sz w:val="20"/>
        </w:rPr>
        <w:t xml:space="preserve"> Coordonnat</w:t>
      </w:r>
      <w:r w:rsidR="009711BA">
        <w:rPr>
          <w:b w:val="0"/>
          <w:bCs w:val="0"/>
          <w:color w:val="auto"/>
          <w:sz w:val="20"/>
        </w:rPr>
        <w:t>rice</w:t>
      </w:r>
      <w:r w:rsidR="00AF5B37">
        <w:rPr>
          <w:b w:val="0"/>
          <w:bCs w:val="0"/>
          <w:color w:val="auto"/>
          <w:sz w:val="20"/>
        </w:rPr>
        <w:t>-</w:t>
      </w:r>
      <w:r w:rsidR="009711BA" w:rsidRPr="009711BA">
        <w:rPr>
          <w:b w:val="0"/>
          <w:bCs w:val="0"/>
          <w:color w:val="auto"/>
          <w:sz w:val="20"/>
        </w:rPr>
        <w:t>résident</w:t>
      </w:r>
      <w:r w:rsidR="009711BA">
        <w:rPr>
          <w:b w:val="0"/>
          <w:bCs w:val="0"/>
          <w:color w:val="auto"/>
          <w:sz w:val="20"/>
        </w:rPr>
        <w:t>e</w:t>
      </w:r>
      <w:r w:rsidR="009711BA" w:rsidRPr="009711BA">
        <w:rPr>
          <w:b w:val="0"/>
          <w:bCs w:val="0"/>
          <w:color w:val="auto"/>
          <w:sz w:val="20"/>
        </w:rPr>
        <w:t xml:space="preserve"> des Nations </w:t>
      </w:r>
      <w:r w:rsidR="00AF5B37">
        <w:rPr>
          <w:b w:val="0"/>
          <w:bCs w:val="0"/>
          <w:color w:val="auto"/>
          <w:sz w:val="20"/>
        </w:rPr>
        <w:t>u</w:t>
      </w:r>
      <w:r w:rsidR="009711BA" w:rsidRPr="009711BA">
        <w:rPr>
          <w:b w:val="0"/>
          <w:bCs w:val="0"/>
          <w:color w:val="auto"/>
          <w:sz w:val="20"/>
        </w:rPr>
        <w:t>nies</w:t>
      </w:r>
      <w:r w:rsidR="00A61945">
        <w:rPr>
          <w:b w:val="0"/>
          <w:bCs w:val="0"/>
          <w:color w:val="auto"/>
          <w:sz w:val="20"/>
        </w:rPr>
        <w:t xml:space="preserve"> et </w:t>
      </w:r>
      <w:r w:rsidR="00AF5B37">
        <w:rPr>
          <w:b w:val="0"/>
          <w:bCs w:val="0"/>
          <w:color w:val="auto"/>
          <w:sz w:val="20"/>
        </w:rPr>
        <w:t>l</w:t>
      </w:r>
      <w:r w:rsidR="00556CB6">
        <w:rPr>
          <w:b w:val="0"/>
          <w:bCs w:val="0"/>
          <w:color w:val="auto"/>
          <w:sz w:val="20"/>
        </w:rPr>
        <w:t>’</w:t>
      </w:r>
      <w:r w:rsidR="00A61945">
        <w:rPr>
          <w:b w:val="0"/>
          <w:bCs w:val="0"/>
          <w:color w:val="auto"/>
          <w:sz w:val="20"/>
        </w:rPr>
        <w:t>UNITAR</w:t>
      </w:r>
      <w:r w:rsidR="00750B8F">
        <w:rPr>
          <w:b w:val="0"/>
          <w:bCs w:val="0"/>
          <w:color w:val="auto"/>
          <w:sz w:val="20"/>
        </w:rPr>
        <w:t xml:space="preserve"> </w:t>
      </w:r>
      <w:r w:rsidR="005D10EA">
        <w:rPr>
          <w:b w:val="0"/>
          <w:bCs w:val="0"/>
          <w:color w:val="auto"/>
          <w:sz w:val="20"/>
        </w:rPr>
        <w:t>visant à renforcer la préparation aux COP et l</w:t>
      </w:r>
      <w:r w:rsidR="00661609">
        <w:rPr>
          <w:b w:val="0"/>
          <w:bCs w:val="0"/>
          <w:color w:val="auto"/>
          <w:sz w:val="20"/>
        </w:rPr>
        <w:t>es échanges Sud-Sud</w:t>
      </w:r>
      <w:r w:rsidR="00A56BA9">
        <w:rPr>
          <w:b w:val="0"/>
          <w:bCs w:val="0"/>
          <w:color w:val="auto"/>
          <w:sz w:val="20"/>
        </w:rPr>
        <w:t xml:space="preserve"> </w:t>
      </w:r>
      <w:r w:rsidR="00556CB6">
        <w:rPr>
          <w:b w:val="0"/>
          <w:bCs w:val="0"/>
          <w:color w:val="auto"/>
          <w:sz w:val="20"/>
        </w:rPr>
        <w:t xml:space="preserve">pour </w:t>
      </w:r>
      <w:r w:rsidR="00805F5E">
        <w:rPr>
          <w:b w:val="0"/>
          <w:bCs w:val="0"/>
          <w:color w:val="auto"/>
          <w:sz w:val="20"/>
        </w:rPr>
        <w:t xml:space="preserve">les </w:t>
      </w:r>
      <w:r w:rsidR="000B215D">
        <w:rPr>
          <w:b w:val="0"/>
          <w:bCs w:val="0"/>
          <w:color w:val="auto"/>
          <w:sz w:val="20"/>
        </w:rPr>
        <w:t>décideurs politiques</w:t>
      </w:r>
      <w:r w:rsidR="00805F5E">
        <w:rPr>
          <w:b w:val="0"/>
          <w:bCs w:val="0"/>
          <w:color w:val="auto"/>
          <w:sz w:val="20"/>
        </w:rPr>
        <w:t xml:space="preserve">, négociateurs, représentants du secteur privé et de la société civile </w:t>
      </w:r>
      <w:r w:rsidR="004A7A89">
        <w:rPr>
          <w:b w:val="0"/>
          <w:bCs w:val="0"/>
          <w:color w:val="auto"/>
          <w:sz w:val="20"/>
        </w:rPr>
        <w:t>d</w:t>
      </w:r>
      <w:r w:rsidR="00661609">
        <w:rPr>
          <w:b w:val="0"/>
          <w:bCs w:val="0"/>
          <w:color w:val="auto"/>
          <w:sz w:val="20"/>
        </w:rPr>
        <w:t xml:space="preserve">es </w:t>
      </w:r>
      <w:r w:rsidR="00BC6EC4">
        <w:rPr>
          <w:b w:val="0"/>
          <w:bCs w:val="0"/>
          <w:color w:val="auto"/>
          <w:sz w:val="20"/>
        </w:rPr>
        <w:t>PEID</w:t>
      </w:r>
      <w:r w:rsidR="004A7A89">
        <w:rPr>
          <w:b w:val="0"/>
          <w:bCs w:val="0"/>
          <w:color w:val="auto"/>
          <w:sz w:val="20"/>
        </w:rPr>
        <w:t xml:space="preserve"> de l’océan Indien.</w:t>
      </w:r>
    </w:p>
    <w:p w14:paraId="42CDDBC0" w14:textId="569717C0" w:rsidR="00196727" w:rsidRDefault="004A7846" w:rsidP="00AC2A4F">
      <w:pPr>
        <w:pStyle w:val="Titrepartie"/>
        <w:numPr>
          <w:ilvl w:val="0"/>
          <w:numId w:val="0"/>
        </w:numPr>
        <w:rPr>
          <w:b w:val="0"/>
          <w:bCs w:val="0"/>
          <w:color w:val="auto"/>
          <w:sz w:val="20"/>
        </w:rPr>
      </w:pPr>
      <w:r>
        <w:rPr>
          <w:b w:val="0"/>
          <w:bCs w:val="0"/>
          <w:color w:val="auto"/>
          <w:sz w:val="20"/>
        </w:rPr>
        <w:t>Les formations, qui se dérouleront</w:t>
      </w:r>
      <w:r w:rsidR="00E34101">
        <w:rPr>
          <w:b w:val="0"/>
          <w:bCs w:val="0"/>
          <w:color w:val="auto"/>
          <w:sz w:val="20"/>
        </w:rPr>
        <w:t xml:space="preserve"> entre mai et </w:t>
      </w:r>
      <w:r w:rsidR="00A71594">
        <w:rPr>
          <w:b w:val="0"/>
          <w:bCs w:val="0"/>
          <w:color w:val="auto"/>
          <w:sz w:val="20"/>
        </w:rPr>
        <w:t>août</w:t>
      </w:r>
      <w:r w:rsidR="00E34101">
        <w:rPr>
          <w:b w:val="0"/>
          <w:bCs w:val="0"/>
          <w:color w:val="auto"/>
          <w:sz w:val="20"/>
        </w:rPr>
        <w:t xml:space="preserve"> 2026, </w:t>
      </w:r>
      <w:r w:rsidR="004644F3">
        <w:rPr>
          <w:b w:val="0"/>
          <w:bCs w:val="0"/>
          <w:color w:val="auto"/>
          <w:sz w:val="20"/>
        </w:rPr>
        <w:t>s’organiseront en trois temps :</w:t>
      </w:r>
    </w:p>
    <w:p w14:paraId="16AF5BC3" w14:textId="1AEC1F8B" w:rsidR="00B0453E" w:rsidRDefault="00D23EB2" w:rsidP="00B0453E">
      <w:pPr>
        <w:pStyle w:val="Titrepartie"/>
        <w:numPr>
          <w:ilvl w:val="0"/>
          <w:numId w:val="33"/>
        </w:numPr>
        <w:rPr>
          <w:b w:val="0"/>
          <w:bCs w:val="0"/>
          <w:color w:val="auto"/>
          <w:sz w:val="20"/>
        </w:rPr>
      </w:pPr>
      <w:r>
        <w:rPr>
          <w:b w:val="0"/>
          <w:bCs w:val="0"/>
          <w:color w:val="auto"/>
          <w:sz w:val="20"/>
        </w:rPr>
        <w:t xml:space="preserve">Des formations nationales en ligne menées </w:t>
      </w:r>
      <w:r w:rsidR="007326A6">
        <w:rPr>
          <w:b w:val="0"/>
          <w:bCs w:val="0"/>
          <w:color w:val="auto"/>
          <w:sz w:val="20"/>
        </w:rPr>
        <w:t>par UNITAR</w:t>
      </w:r>
      <w:r w:rsidR="00DA61BD">
        <w:rPr>
          <w:b w:val="0"/>
          <w:bCs w:val="0"/>
          <w:color w:val="auto"/>
          <w:sz w:val="20"/>
        </w:rPr>
        <w:t> ;</w:t>
      </w:r>
    </w:p>
    <w:p w14:paraId="0F73833C" w14:textId="720C1358" w:rsidR="007326A6" w:rsidRDefault="00B0453E" w:rsidP="00DA61BD">
      <w:pPr>
        <w:pStyle w:val="Titrepartie"/>
        <w:numPr>
          <w:ilvl w:val="0"/>
          <w:numId w:val="33"/>
        </w:numPr>
        <w:rPr>
          <w:b w:val="0"/>
          <w:bCs w:val="0"/>
          <w:color w:val="auto"/>
          <w:sz w:val="20"/>
        </w:rPr>
      </w:pPr>
      <w:r>
        <w:rPr>
          <w:b w:val="0"/>
          <w:bCs w:val="0"/>
          <w:color w:val="auto"/>
          <w:sz w:val="20"/>
        </w:rPr>
        <w:t xml:space="preserve">Des réunions nationales qui s’appuieront </w:t>
      </w:r>
      <w:r w:rsidRPr="00B0453E">
        <w:rPr>
          <w:b w:val="0"/>
          <w:bCs w:val="0"/>
          <w:color w:val="auto"/>
          <w:sz w:val="20"/>
        </w:rPr>
        <w:t xml:space="preserve">sur le contenu </w:t>
      </w:r>
      <w:r w:rsidR="00D85280">
        <w:rPr>
          <w:b w:val="0"/>
          <w:bCs w:val="0"/>
          <w:color w:val="auto"/>
          <w:sz w:val="20"/>
        </w:rPr>
        <w:t>des formations en ligne</w:t>
      </w:r>
      <w:r w:rsidRPr="00B0453E">
        <w:rPr>
          <w:b w:val="0"/>
          <w:bCs w:val="0"/>
          <w:color w:val="auto"/>
          <w:sz w:val="20"/>
        </w:rPr>
        <w:t xml:space="preserve"> pour favoriser des discussions plus approfondies et adaptées </w:t>
      </w:r>
      <w:r w:rsidR="00286DFC">
        <w:rPr>
          <w:b w:val="0"/>
          <w:bCs w:val="0"/>
          <w:color w:val="auto"/>
          <w:sz w:val="20"/>
        </w:rPr>
        <w:t>aux priorités de</w:t>
      </w:r>
      <w:r w:rsidRPr="00B0453E">
        <w:rPr>
          <w:b w:val="0"/>
          <w:bCs w:val="0"/>
          <w:color w:val="auto"/>
          <w:sz w:val="20"/>
        </w:rPr>
        <w:t xml:space="preserve"> chaque pays en matière de changement climatique</w:t>
      </w:r>
      <w:r w:rsidR="000E731A">
        <w:rPr>
          <w:b w:val="0"/>
          <w:bCs w:val="0"/>
          <w:color w:val="auto"/>
          <w:sz w:val="20"/>
        </w:rPr>
        <w:t xml:space="preserve"> </w:t>
      </w:r>
      <w:r w:rsidR="00DA61BD">
        <w:rPr>
          <w:b w:val="0"/>
          <w:bCs w:val="0"/>
          <w:color w:val="auto"/>
          <w:sz w:val="20"/>
        </w:rPr>
        <w:t>;</w:t>
      </w:r>
    </w:p>
    <w:p w14:paraId="53012E22" w14:textId="17F2EA08" w:rsidR="00450A05" w:rsidRPr="00450A05" w:rsidRDefault="00DA61BD" w:rsidP="00450A05">
      <w:pPr>
        <w:pStyle w:val="Titrepartie"/>
        <w:numPr>
          <w:ilvl w:val="0"/>
          <w:numId w:val="34"/>
        </w:numPr>
        <w:rPr>
          <w:b w:val="0"/>
          <w:bCs w:val="0"/>
          <w:color w:val="auto"/>
          <w:sz w:val="20"/>
        </w:rPr>
      </w:pPr>
      <w:r>
        <w:rPr>
          <w:b w:val="0"/>
          <w:bCs w:val="0"/>
          <w:color w:val="auto"/>
          <w:sz w:val="20"/>
        </w:rPr>
        <w:t xml:space="preserve">Une réunion régionale </w:t>
      </w:r>
      <w:r w:rsidR="00A71594">
        <w:rPr>
          <w:b w:val="0"/>
          <w:bCs w:val="0"/>
          <w:color w:val="auto"/>
          <w:sz w:val="20"/>
        </w:rPr>
        <w:t xml:space="preserve">en ligne </w:t>
      </w:r>
      <w:r w:rsidR="00450A05" w:rsidRPr="00450A05">
        <w:rPr>
          <w:b w:val="0"/>
          <w:bCs w:val="0"/>
          <w:color w:val="auto"/>
          <w:sz w:val="20"/>
        </w:rPr>
        <w:t>réunissant l</w:t>
      </w:r>
      <w:r w:rsidR="00BC6EC4">
        <w:rPr>
          <w:b w:val="0"/>
          <w:bCs w:val="0"/>
          <w:color w:val="auto"/>
          <w:sz w:val="20"/>
        </w:rPr>
        <w:t>’ensemble des</w:t>
      </w:r>
      <w:r w:rsidR="00450A05" w:rsidRPr="00450A05">
        <w:rPr>
          <w:b w:val="0"/>
          <w:bCs w:val="0"/>
          <w:color w:val="auto"/>
          <w:sz w:val="20"/>
        </w:rPr>
        <w:t xml:space="preserve"> participants afin qu'ils échangent leurs points de vue et étudient les moyens de renforcer la voix collective des </w:t>
      </w:r>
      <w:r w:rsidR="00BC6EC4">
        <w:rPr>
          <w:b w:val="0"/>
          <w:bCs w:val="0"/>
          <w:color w:val="auto"/>
          <w:sz w:val="20"/>
        </w:rPr>
        <w:t>PEID</w:t>
      </w:r>
      <w:r w:rsidR="00450A05" w:rsidRPr="00450A05">
        <w:rPr>
          <w:b w:val="0"/>
          <w:bCs w:val="0"/>
          <w:color w:val="auto"/>
          <w:sz w:val="20"/>
        </w:rPr>
        <w:t xml:space="preserve"> de l'océan Indien. </w:t>
      </w:r>
      <w:r w:rsidR="00BC6EC4">
        <w:rPr>
          <w:b w:val="0"/>
          <w:bCs w:val="0"/>
          <w:color w:val="auto"/>
          <w:sz w:val="20"/>
        </w:rPr>
        <w:t>Cette session vise également un échange d’expériences avec les autres grandes régions océaniques, notamment les P</w:t>
      </w:r>
      <w:r w:rsidR="000E731A">
        <w:rPr>
          <w:b w:val="0"/>
          <w:bCs w:val="0"/>
          <w:color w:val="auto"/>
          <w:sz w:val="20"/>
        </w:rPr>
        <w:t>EI</w:t>
      </w:r>
      <w:r w:rsidR="00BC6EC4">
        <w:rPr>
          <w:b w:val="0"/>
          <w:bCs w:val="0"/>
          <w:color w:val="auto"/>
          <w:sz w:val="20"/>
        </w:rPr>
        <w:t>D du Pacifique.</w:t>
      </w:r>
    </w:p>
    <w:p w14:paraId="49BBAD8E" w14:textId="7C5B31AD" w:rsidR="00033425" w:rsidRPr="00BC6EC4" w:rsidRDefault="00BC6EC4" w:rsidP="00D85D2D">
      <w:pPr>
        <w:pStyle w:val="Titrepartie"/>
        <w:numPr>
          <w:ilvl w:val="0"/>
          <w:numId w:val="0"/>
        </w:numPr>
        <w:rPr>
          <w:b w:val="0"/>
          <w:bCs w:val="0"/>
          <w:color w:val="auto"/>
          <w:sz w:val="20"/>
        </w:rPr>
      </w:pPr>
      <w:r>
        <w:rPr>
          <w:b w:val="0"/>
          <w:bCs w:val="0"/>
          <w:color w:val="auto"/>
          <w:sz w:val="20"/>
        </w:rPr>
        <w:t xml:space="preserve">La COI sera particulièrement mobilisée sur le volet régional de la formation et la sélection des participants aux différentes réunions. </w:t>
      </w:r>
      <w:r w:rsidR="000E731A">
        <w:rPr>
          <w:b w:val="0"/>
          <w:bCs w:val="0"/>
          <w:color w:val="auto"/>
          <w:sz w:val="20"/>
        </w:rPr>
        <w:t>Sa</w:t>
      </w:r>
      <w:r>
        <w:rPr>
          <w:b w:val="0"/>
          <w:bCs w:val="0"/>
          <w:color w:val="auto"/>
          <w:sz w:val="20"/>
        </w:rPr>
        <w:t xml:space="preserve"> participation aux </w:t>
      </w:r>
      <w:r w:rsidR="000E731A">
        <w:rPr>
          <w:b w:val="0"/>
          <w:bCs w:val="0"/>
          <w:color w:val="auto"/>
          <w:sz w:val="20"/>
        </w:rPr>
        <w:t xml:space="preserve">différentes </w:t>
      </w:r>
      <w:r>
        <w:rPr>
          <w:b w:val="0"/>
          <w:bCs w:val="0"/>
          <w:color w:val="auto"/>
          <w:sz w:val="20"/>
        </w:rPr>
        <w:t>réunions nationales</w:t>
      </w:r>
      <w:r w:rsidR="000E731A" w:rsidRPr="000E731A">
        <w:rPr>
          <w:b w:val="0"/>
          <w:bCs w:val="0"/>
          <w:color w:val="auto"/>
          <w:sz w:val="20"/>
        </w:rPr>
        <w:t xml:space="preserve"> </w:t>
      </w:r>
      <w:r w:rsidR="000E731A">
        <w:rPr>
          <w:b w:val="0"/>
          <w:bCs w:val="0"/>
          <w:color w:val="auto"/>
          <w:sz w:val="20"/>
        </w:rPr>
        <w:t>est également attendue</w:t>
      </w:r>
      <w:r>
        <w:rPr>
          <w:b w:val="0"/>
          <w:bCs w:val="0"/>
          <w:color w:val="auto"/>
          <w:sz w:val="20"/>
        </w:rPr>
        <w:t>.</w:t>
      </w:r>
    </w:p>
    <w:p w14:paraId="3FCAFAE3" w14:textId="77777777" w:rsidR="00C06808" w:rsidRDefault="00C06808" w:rsidP="00C06808">
      <w:pPr>
        <w:pStyle w:val="Paragraphe"/>
        <w:spacing w:after="0" w:line="240" w:lineRule="auto"/>
        <w:rPr>
          <w:b/>
          <w:bCs/>
          <w:i/>
          <w:iCs/>
        </w:rPr>
      </w:pPr>
    </w:p>
    <w:p w14:paraId="7A63B6E6" w14:textId="77777777" w:rsidR="00C06808" w:rsidRDefault="00C06808" w:rsidP="00C06808">
      <w:pPr>
        <w:pStyle w:val="Paragraphe"/>
        <w:numPr>
          <w:ilvl w:val="2"/>
          <w:numId w:val="35"/>
        </w:numPr>
        <w:spacing w:after="0" w:line="240" w:lineRule="auto"/>
        <w:rPr>
          <w:b/>
          <w:bCs/>
          <w:i/>
          <w:iCs/>
        </w:rPr>
      </w:pPr>
      <w:r>
        <w:rPr>
          <w:b/>
          <w:bCs/>
          <w:i/>
          <w:iCs/>
        </w:rPr>
        <w:t xml:space="preserve">Pavillon COI </w:t>
      </w:r>
    </w:p>
    <w:p w14:paraId="52CFB7BD" w14:textId="77777777" w:rsidR="006A3D30" w:rsidRDefault="00C06808" w:rsidP="00C06808">
      <w:pPr>
        <w:pStyle w:val="Paragraphe"/>
        <w:spacing w:after="0" w:line="240" w:lineRule="auto"/>
      </w:pPr>
      <w:r>
        <w:t>Sur proposition de Madagascar, la COI pourrait déposer une demande de pavillon pour les COP31 et 32. Ce</w:t>
      </w:r>
      <w:r w:rsidR="00F51FF6">
        <w:t xml:space="preserve"> </w:t>
      </w:r>
      <w:r>
        <w:t>pavillon commun à nos Etats membres, encouragerait leur collaboration et le partage d’expériences, tout en renforçant grandement la visibilité de la COI auprès de ses bénéficiaires et partenaires.</w:t>
      </w:r>
      <w:r w:rsidR="00F51FF6">
        <w:t xml:space="preserve"> </w:t>
      </w:r>
    </w:p>
    <w:p w14:paraId="7DE5AA22" w14:textId="77777777" w:rsidR="006A3D30" w:rsidRPr="006A3D30" w:rsidRDefault="006A3D30" w:rsidP="00C06808">
      <w:pPr>
        <w:pStyle w:val="Paragraphe"/>
        <w:spacing w:after="0" w:line="240" w:lineRule="auto"/>
        <w:rPr>
          <w:sz w:val="6"/>
          <w:szCs w:val="6"/>
        </w:rPr>
      </w:pPr>
    </w:p>
    <w:p w14:paraId="48E8C6C3" w14:textId="6EBCDF7F" w:rsidR="00C06808" w:rsidRPr="00D1745B" w:rsidRDefault="00F51FF6" w:rsidP="006A3D30">
      <w:pPr>
        <w:pStyle w:val="Paragraphe"/>
        <w:pBdr>
          <w:top w:val="single" w:sz="4" w:space="1" w:color="ED7D31" w:themeColor="accent2"/>
          <w:left w:val="single" w:sz="4" w:space="4" w:color="ED7D31" w:themeColor="accent2"/>
          <w:bottom w:val="single" w:sz="4" w:space="1" w:color="ED7D31" w:themeColor="accent2"/>
          <w:right w:val="single" w:sz="4" w:space="4" w:color="ED7D31" w:themeColor="accent2"/>
        </w:pBdr>
        <w:spacing w:after="0" w:line="240" w:lineRule="auto"/>
      </w:pPr>
      <w:r>
        <w:t>Toutefois</w:t>
      </w:r>
      <w:r w:rsidR="00E32F76">
        <w:t>, l’octroi</w:t>
      </w:r>
      <w:r w:rsidR="003F63E3">
        <w:t>, l’aménagement et la coordination d’un Pavillon COI lors des prochaines COP climat aura un coût important qui ne pourra être absorbé par les seuls budgets d’un ou plusieurs projets de la COI, selon les critères d’éligibilité. Il conviendra d’assurer des cofinancements</w:t>
      </w:r>
      <w:r w:rsidR="006A3D30">
        <w:t xml:space="preserve"> pour engager cette démarche selon l’intérêt et les capacités de contribution des États membres. </w:t>
      </w:r>
      <w:r>
        <w:t xml:space="preserve"> </w:t>
      </w:r>
    </w:p>
    <w:p w14:paraId="1EB284D5" w14:textId="77777777" w:rsidR="006438C5" w:rsidRPr="00BC6EC4" w:rsidRDefault="006438C5" w:rsidP="00AC2A4F">
      <w:pPr>
        <w:pStyle w:val="Titrepartie"/>
        <w:numPr>
          <w:ilvl w:val="0"/>
          <w:numId w:val="0"/>
        </w:numPr>
        <w:rPr>
          <w:b w:val="0"/>
          <w:bCs w:val="0"/>
          <w:color w:val="auto"/>
          <w:sz w:val="20"/>
        </w:rPr>
      </w:pPr>
    </w:p>
    <w:p w14:paraId="04F8F8B0" w14:textId="71002026" w:rsidR="00397C91" w:rsidRDefault="002F3CDD" w:rsidP="004A1A21">
      <w:pPr>
        <w:pStyle w:val="Paragraphe"/>
        <w:numPr>
          <w:ilvl w:val="2"/>
          <w:numId w:val="35"/>
        </w:numPr>
        <w:spacing w:after="0" w:line="240" w:lineRule="auto"/>
        <w:rPr>
          <w:b/>
          <w:bCs/>
          <w:i/>
          <w:iCs/>
        </w:rPr>
      </w:pPr>
      <w:r>
        <w:rPr>
          <w:b/>
          <w:bCs/>
          <w:i/>
          <w:iCs/>
        </w:rPr>
        <w:t xml:space="preserve">Plaidoyer </w:t>
      </w:r>
      <w:r w:rsidR="004B0C47">
        <w:rPr>
          <w:b/>
          <w:bCs/>
          <w:i/>
          <w:iCs/>
        </w:rPr>
        <w:t xml:space="preserve">des </w:t>
      </w:r>
      <w:r w:rsidR="00E942BC">
        <w:rPr>
          <w:b/>
          <w:bCs/>
          <w:i/>
          <w:iCs/>
        </w:rPr>
        <w:t>É</w:t>
      </w:r>
      <w:r w:rsidR="004B0C47">
        <w:rPr>
          <w:b/>
          <w:bCs/>
          <w:i/>
          <w:iCs/>
        </w:rPr>
        <w:t>tats insulaires</w:t>
      </w:r>
    </w:p>
    <w:p w14:paraId="36D4920F" w14:textId="71814F99" w:rsidR="00AF4791" w:rsidRPr="00C01E1E" w:rsidRDefault="005F22DC" w:rsidP="00397C91">
      <w:pPr>
        <w:pStyle w:val="Paragraphe"/>
        <w:spacing w:after="0" w:line="240" w:lineRule="auto"/>
      </w:pPr>
      <w:r>
        <w:t>L</w:t>
      </w:r>
      <w:r w:rsidR="00881FBB">
        <w:t xml:space="preserve">a COI </w:t>
      </w:r>
      <w:r w:rsidR="007F20EC">
        <w:t>a renforc</w:t>
      </w:r>
      <w:r w:rsidR="00E942BC">
        <w:t>é</w:t>
      </w:r>
      <w:r w:rsidR="007F20EC">
        <w:t xml:space="preserve"> sa </w:t>
      </w:r>
      <w:r w:rsidR="00820420">
        <w:t>présence auprès</w:t>
      </w:r>
      <w:r w:rsidR="001A6048">
        <w:t xml:space="preserve"> de l’Union </w:t>
      </w:r>
      <w:r w:rsidR="00E942BC">
        <w:t>a</w:t>
      </w:r>
      <w:r w:rsidR="002C7192">
        <w:t>fricaine</w:t>
      </w:r>
      <w:r w:rsidR="001A6048">
        <w:t xml:space="preserve"> sur </w:t>
      </w:r>
      <w:r w:rsidR="00820420">
        <w:t>les questions</w:t>
      </w:r>
      <w:r w:rsidR="001A6048">
        <w:t xml:space="preserve"> insulaires</w:t>
      </w:r>
      <w:r w:rsidR="00E942BC">
        <w:t>.</w:t>
      </w:r>
      <w:r w:rsidR="002C7192">
        <w:t xml:space="preserve"> Elle accompagne les </w:t>
      </w:r>
      <w:r w:rsidR="00E942BC">
        <w:t>É</w:t>
      </w:r>
      <w:r w:rsidR="002C7192">
        <w:t>tats insulaire</w:t>
      </w:r>
      <w:r w:rsidR="00820420">
        <w:t>s</w:t>
      </w:r>
      <w:r w:rsidR="002C7192">
        <w:t xml:space="preserve"> de l’Afrique à </w:t>
      </w:r>
      <w:r w:rsidR="00114D39">
        <w:t>travers la</w:t>
      </w:r>
      <w:r w:rsidR="002C7192">
        <w:t xml:space="preserve"> Commission </w:t>
      </w:r>
      <w:r w:rsidR="00E942BC">
        <w:t>des É</w:t>
      </w:r>
      <w:r w:rsidR="00D46E98">
        <w:t>tats insulaire</w:t>
      </w:r>
      <w:r w:rsidR="00E942BC">
        <w:t>s</w:t>
      </w:r>
      <w:r w:rsidR="00D46E98">
        <w:t xml:space="preserve"> d’Afrique</w:t>
      </w:r>
      <w:r w:rsidR="00E942BC">
        <w:t xml:space="preserve"> sur le climat</w:t>
      </w:r>
      <w:r w:rsidR="00712A5B">
        <w:t xml:space="preserve"> (AISCC)</w:t>
      </w:r>
      <w:r w:rsidR="00D46E98">
        <w:t>.</w:t>
      </w:r>
      <w:r w:rsidR="00820420">
        <w:t xml:space="preserve"> </w:t>
      </w:r>
      <w:r w:rsidR="00C01E1E" w:rsidRPr="00C01E1E">
        <w:t xml:space="preserve">Depuis le début de </w:t>
      </w:r>
      <w:r w:rsidR="00C01E1E">
        <w:t>202</w:t>
      </w:r>
      <w:r w:rsidR="007D3EF8">
        <w:t xml:space="preserve">6, </w:t>
      </w:r>
      <w:r w:rsidR="00E942BC">
        <w:t>l’UA</w:t>
      </w:r>
      <w:r w:rsidR="007D3EF8">
        <w:t xml:space="preserve"> et </w:t>
      </w:r>
      <w:r w:rsidR="00075E07">
        <w:t>le Groupe</w:t>
      </w:r>
      <w:r w:rsidR="00AF4791" w:rsidRPr="00C01E1E">
        <w:t xml:space="preserve"> Africain de Négociateurs (AGN)</w:t>
      </w:r>
      <w:r w:rsidR="007D3EF8">
        <w:t xml:space="preserve"> </w:t>
      </w:r>
      <w:r w:rsidR="004D539A">
        <w:t>ont sollicité la COI pour contribuer au</w:t>
      </w:r>
      <w:r w:rsidR="006B7A0C">
        <w:t xml:space="preserve"> « position paper</w:t>
      </w:r>
      <w:r w:rsidR="00BC387A">
        <w:t> »</w:t>
      </w:r>
      <w:r w:rsidR="006B7A0C">
        <w:t xml:space="preserve"> </w:t>
      </w:r>
      <w:r w:rsidR="004D539A">
        <w:t xml:space="preserve">de </w:t>
      </w:r>
      <w:r w:rsidR="00712A5B">
        <w:t>l’UA afin</w:t>
      </w:r>
      <w:r w:rsidR="00114D39">
        <w:t xml:space="preserve"> d’</w:t>
      </w:r>
      <w:r w:rsidR="0046610A">
        <w:t xml:space="preserve">intégrer </w:t>
      </w:r>
      <w:r w:rsidR="002A3D03">
        <w:t xml:space="preserve">les </w:t>
      </w:r>
      <w:r w:rsidR="00712A5B">
        <w:t xml:space="preserve">aspects </w:t>
      </w:r>
      <w:r w:rsidR="002A3D03">
        <w:t>insulaires</w:t>
      </w:r>
      <w:r w:rsidR="0046610A">
        <w:t xml:space="preserve"> </w:t>
      </w:r>
      <w:r w:rsidR="00487ED2">
        <w:t xml:space="preserve">sur </w:t>
      </w:r>
      <w:r w:rsidR="00111E4D">
        <w:t xml:space="preserve">les </w:t>
      </w:r>
      <w:r w:rsidR="00AF4791" w:rsidRPr="00C01E1E">
        <w:t xml:space="preserve">questions </w:t>
      </w:r>
      <w:r w:rsidR="0046610A">
        <w:t>de climat</w:t>
      </w:r>
      <w:r w:rsidR="00111E4D">
        <w:t xml:space="preserve"> et </w:t>
      </w:r>
      <w:r w:rsidR="004D539A">
        <w:t xml:space="preserve">la </w:t>
      </w:r>
      <w:r w:rsidR="00111E4D">
        <w:t>sécurité</w:t>
      </w:r>
      <w:r w:rsidR="00836013">
        <w:t xml:space="preserve">. </w:t>
      </w:r>
      <w:r w:rsidR="00342443">
        <w:t xml:space="preserve"> </w:t>
      </w:r>
      <w:r w:rsidR="00E4763E" w:rsidRPr="005B2023">
        <w:rPr>
          <w:b/>
          <w:bCs/>
        </w:rPr>
        <w:t>Le « Position Paper »</w:t>
      </w:r>
      <w:r w:rsidR="00CA0C3E" w:rsidRPr="005B2023">
        <w:rPr>
          <w:b/>
          <w:bCs/>
        </w:rPr>
        <w:t xml:space="preserve"> en annexe de ce</w:t>
      </w:r>
      <w:r w:rsidR="004D539A" w:rsidRPr="005B2023">
        <w:rPr>
          <w:b/>
          <w:bCs/>
        </w:rPr>
        <w:t>tte</w:t>
      </w:r>
      <w:r w:rsidR="00CA0C3E" w:rsidRPr="005B2023">
        <w:rPr>
          <w:b/>
          <w:bCs/>
        </w:rPr>
        <w:t xml:space="preserve"> </w:t>
      </w:r>
      <w:r w:rsidR="00BB2831" w:rsidRPr="005B2023">
        <w:rPr>
          <w:b/>
          <w:bCs/>
        </w:rPr>
        <w:t>fiche est</w:t>
      </w:r>
      <w:r w:rsidR="00CA0C3E" w:rsidRPr="005B2023">
        <w:rPr>
          <w:b/>
          <w:bCs/>
        </w:rPr>
        <w:t xml:space="preserve"> porté</w:t>
      </w:r>
      <w:r w:rsidR="004D539A" w:rsidRPr="005B2023">
        <w:rPr>
          <w:b/>
          <w:bCs/>
        </w:rPr>
        <w:t>e</w:t>
      </w:r>
      <w:r w:rsidR="00CA0C3E" w:rsidRPr="005B2023">
        <w:rPr>
          <w:b/>
          <w:bCs/>
        </w:rPr>
        <w:t xml:space="preserve"> à l’at</w:t>
      </w:r>
      <w:r w:rsidR="00BB2831" w:rsidRPr="005B2023">
        <w:rPr>
          <w:b/>
          <w:bCs/>
        </w:rPr>
        <w:t xml:space="preserve">tention des </w:t>
      </w:r>
      <w:r w:rsidR="005B2023" w:rsidRPr="005B2023">
        <w:rPr>
          <w:b/>
          <w:bCs/>
        </w:rPr>
        <w:t>É</w:t>
      </w:r>
      <w:r w:rsidR="00BB2831" w:rsidRPr="005B2023">
        <w:rPr>
          <w:b/>
          <w:bCs/>
        </w:rPr>
        <w:t>tats</w:t>
      </w:r>
      <w:r w:rsidR="00E4763E" w:rsidRPr="005B2023">
        <w:rPr>
          <w:b/>
          <w:bCs/>
        </w:rPr>
        <w:t xml:space="preserve"> insulaire</w:t>
      </w:r>
      <w:r w:rsidR="005B2023" w:rsidRPr="005B2023">
        <w:rPr>
          <w:b/>
          <w:bCs/>
        </w:rPr>
        <w:t>s</w:t>
      </w:r>
      <w:r w:rsidR="00E4763E" w:rsidRPr="005B2023">
        <w:rPr>
          <w:b/>
          <w:bCs/>
        </w:rPr>
        <w:t xml:space="preserve"> concern</w:t>
      </w:r>
      <w:r w:rsidR="00BB2831" w:rsidRPr="005B2023">
        <w:rPr>
          <w:b/>
          <w:bCs/>
        </w:rPr>
        <w:t>é</w:t>
      </w:r>
      <w:r w:rsidR="00E4763E" w:rsidRPr="005B2023">
        <w:rPr>
          <w:b/>
          <w:bCs/>
        </w:rPr>
        <w:t xml:space="preserve">s </w:t>
      </w:r>
      <w:r w:rsidR="00BB2831" w:rsidRPr="005B2023">
        <w:rPr>
          <w:b/>
          <w:bCs/>
        </w:rPr>
        <w:t xml:space="preserve">afin d’avoir un retour par écrit d’ici le 15 mai. </w:t>
      </w:r>
      <w:r w:rsidR="00342443" w:rsidRPr="005B2023">
        <w:rPr>
          <w:b/>
          <w:bCs/>
        </w:rPr>
        <w:t>(Annexe</w:t>
      </w:r>
      <w:r w:rsidR="00BB2831" w:rsidRPr="005B2023">
        <w:rPr>
          <w:b/>
          <w:bCs/>
        </w:rPr>
        <w:t>1</w:t>
      </w:r>
      <w:r w:rsidR="00342443" w:rsidRPr="005B2023">
        <w:rPr>
          <w:b/>
          <w:bCs/>
        </w:rPr>
        <w:t>)</w:t>
      </w:r>
    </w:p>
    <w:p w14:paraId="4FF25DC2" w14:textId="77777777" w:rsidR="00AB1B1B" w:rsidRPr="00A627C0" w:rsidRDefault="00AB1B1B" w:rsidP="00AB1B1B">
      <w:pPr>
        <w:pStyle w:val="Paragraphe"/>
        <w:spacing w:after="0" w:line="240" w:lineRule="auto"/>
        <w:ind w:left="1080"/>
        <w:rPr>
          <w:b/>
          <w:bCs/>
          <w:i/>
          <w:iCs/>
        </w:rPr>
      </w:pPr>
    </w:p>
    <w:p w14:paraId="4263620D" w14:textId="77777777" w:rsidR="00127E16" w:rsidRPr="00884DDC" w:rsidRDefault="00127E16" w:rsidP="00884DDC">
      <w:pPr>
        <w:pStyle w:val="Sous-partie2"/>
        <w:numPr>
          <w:ilvl w:val="0"/>
          <w:numId w:val="0"/>
        </w:numPr>
        <w:spacing w:after="0" w:line="240" w:lineRule="auto"/>
        <w:ind w:left="1080"/>
        <w:contextualSpacing w:val="0"/>
        <w:rPr>
          <w:color w:val="auto"/>
        </w:rPr>
      </w:pPr>
    </w:p>
    <w:p w14:paraId="2F7F5914" w14:textId="608AD6BB" w:rsidR="00955BB3" w:rsidRPr="00884DDC" w:rsidRDefault="00955BB3" w:rsidP="00D063DE">
      <w:pPr>
        <w:pStyle w:val="Titrepartie"/>
      </w:pPr>
      <w:r w:rsidRPr="00884DDC">
        <w:t>Proposition de décision</w:t>
      </w:r>
    </w:p>
    <w:p w14:paraId="5DBB4FDF" w14:textId="6DCCC1A3" w:rsidR="00F50F33" w:rsidRDefault="00F50F33" w:rsidP="005B2023">
      <w:pPr>
        <w:pStyle w:val="Paragraphe"/>
        <w:spacing w:after="0" w:line="240" w:lineRule="auto"/>
      </w:pPr>
      <w:bookmarkStart w:id="1" w:name="_Hlk213077452"/>
      <w:r w:rsidRPr="00884DDC">
        <w:t>Le Comité des OPL :</w:t>
      </w:r>
    </w:p>
    <w:p w14:paraId="187F766F" w14:textId="0A5C75D6" w:rsidR="00A2155D" w:rsidRDefault="001E3E7A" w:rsidP="001E3E7A">
      <w:pPr>
        <w:pStyle w:val="Paragraphe"/>
        <w:numPr>
          <w:ilvl w:val="0"/>
          <w:numId w:val="36"/>
        </w:numPr>
        <w:spacing w:after="0" w:line="240" w:lineRule="auto"/>
      </w:pPr>
      <w:r>
        <w:t xml:space="preserve">Demande </w:t>
      </w:r>
      <w:r w:rsidR="00781773">
        <w:t>au Secr</w:t>
      </w:r>
      <w:r w:rsidR="007A1AD7">
        <w:t>é</w:t>
      </w:r>
      <w:r w:rsidR="00781773">
        <w:t>tariat</w:t>
      </w:r>
      <w:r w:rsidR="00CA7DC9">
        <w:t xml:space="preserve"> général de </w:t>
      </w:r>
      <w:r w:rsidR="007A1AD7">
        <w:t>transmettre par courrier officiel</w:t>
      </w:r>
      <w:r w:rsidR="00CA7DC9">
        <w:t xml:space="preserve"> </w:t>
      </w:r>
      <w:r w:rsidR="00781773">
        <w:t xml:space="preserve">la </w:t>
      </w:r>
      <w:r w:rsidR="00D30C17">
        <w:t xml:space="preserve">liste de tous les </w:t>
      </w:r>
      <w:r w:rsidR="00C040E6">
        <w:t>é</w:t>
      </w:r>
      <w:r w:rsidR="00D30C17">
        <w:t>quip</w:t>
      </w:r>
      <w:r w:rsidR="00C040E6">
        <w:t>e</w:t>
      </w:r>
      <w:r w:rsidR="00D30C17">
        <w:t xml:space="preserve">ments </w:t>
      </w:r>
      <w:r w:rsidR="00DD645B">
        <w:t xml:space="preserve">acquis dans le cadre du projet HYDROMET et qui </w:t>
      </w:r>
      <w:r w:rsidR="00D30C17">
        <w:t>f</w:t>
      </w:r>
      <w:r w:rsidR="00C040E6">
        <w:t>eront</w:t>
      </w:r>
      <w:r w:rsidR="00D30C17">
        <w:t xml:space="preserve"> l’objet des </w:t>
      </w:r>
      <w:r w:rsidR="008E50A4">
        <w:t>importations auprès des autorités concerné</w:t>
      </w:r>
      <w:r w:rsidR="00DD645B">
        <w:t>e</w:t>
      </w:r>
      <w:r w:rsidR="008E50A4">
        <w:t xml:space="preserve">s afin de </w:t>
      </w:r>
      <w:r w:rsidR="009948DD">
        <w:t>permettre</w:t>
      </w:r>
      <w:r w:rsidR="008E50A4">
        <w:t xml:space="preserve"> au</w:t>
      </w:r>
      <w:r w:rsidR="009948DD">
        <w:t>x</w:t>
      </w:r>
      <w:r w:rsidR="008E50A4">
        <w:t xml:space="preserve"> </w:t>
      </w:r>
      <w:r w:rsidR="00DD645B">
        <w:t>É</w:t>
      </w:r>
      <w:r w:rsidR="00A2155D">
        <w:t>tats de</w:t>
      </w:r>
      <w:r w:rsidR="008E50A4">
        <w:t xml:space="preserve"> prendre </w:t>
      </w:r>
      <w:r w:rsidR="00A2155D">
        <w:t>les mesures nécessaires</w:t>
      </w:r>
      <w:r w:rsidR="008E50A4">
        <w:t xml:space="preserve"> pour </w:t>
      </w:r>
      <w:r w:rsidR="009A686D">
        <w:t xml:space="preserve">faciliter l’importation, la </w:t>
      </w:r>
      <w:r w:rsidR="006D27EC">
        <w:t>sortie</w:t>
      </w:r>
      <w:r w:rsidR="009A686D">
        <w:t xml:space="preserve"> de </w:t>
      </w:r>
      <w:r w:rsidR="00A2155D">
        <w:t>douane,</w:t>
      </w:r>
      <w:r w:rsidR="006D27EC">
        <w:t xml:space="preserve"> l</w:t>
      </w:r>
      <w:r w:rsidR="00A2155D">
        <w:t xml:space="preserve">es exonérations de taxes ainsi que </w:t>
      </w:r>
      <w:r w:rsidR="009948DD">
        <w:t>l’installation</w:t>
      </w:r>
      <w:r w:rsidR="00DD645B">
        <w:t xml:space="preserve"> ; </w:t>
      </w:r>
      <w:r w:rsidR="009948DD">
        <w:t xml:space="preserve"> </w:t>
      </w:r>
    </w:p>
    <w:p w14:paraId="51A537A0" w14:textId="64AA4132" w:rsidR="007D07D4" w:rsidRDefault="00A2155D" w:rsidP="003A4BFE">
      <w:pPr>
        <w:pStyle w:val="Paragraphe"/>
        <w:numPr>
          <w:ilvl w:val="0"/>
          <w:numId w:val="36"/>
        </w:numPr>
        <w:spacing w:after="0" w:line="240" w:lineRule="auto"/>
      </w:pPr>
      <w:r>
        <w:t xml:space="preserve">Demande au secrétariat </w:t>
      </w:r>
      <w:r w:rsidR="006E6A44">
        <w:t xml:space="preserve">général </w:t>
      </w:r>
      <w:r w:rsidR="00C0449F">
        <w:t>d’accélérer</w:t>
      </w:r>
      <w:r w:rsidR="00B103AF">
        <w:t xml:space="preserve"> la démarche pour la mobilisation des fonds d</w:t>
      </w:r>
      <w:r w:rsidR="008D3C98">
        <w:t>u</w:t>
      </w:r>
      <w:r w:rsidR="00B103AF">
        <w:t xml:space="preserve"> </w:t>
      </w:r>
      <w:r w:rsidR="00C0449F">
        <w:t xml:space="preserve">Fonds vert pour le climat </w:t>
      </w:r>
      <w:bookmarkEnd w:id="1"/>
      <w:r w:rsidR="006C68FE">
        <w:t>pour l’instruction des projet</w:t>
      </w:r>
      <w:r w:rsidR="008D3C98">
        <w:t xml:space="preserve">s ; </w:t>
      </w:r>
    </w:p>
    <w:p w14:paraId="3147B7BE" w14:textId="77C63CF3" w:rsidR="008D3C98" w:rsidRDefault="008D3C98" w:rsidP="003A4BFE">
      <w:pPr>
        <w:pStyle w:val="Paragraphe"/>
        <w:numPr>
          <w:ilvl w:val="0"/>
          <w:numId w:val="36"/>
        </w:numPr>
        <w:spacing w:after="0" w:line="240" w:lineRule="auto"/>
      </w:pPr>
      <w:r>
        <w:t xml:space="preserve">Invite le Secrétariat général à poursuivre ses efforts </w:t>
      </w:r>
      <w:r w:rsidR="00AF0AF5">
        <w:t xml:space="preserve">et soutiens </w:t>
      </w:r>
      <w:r w:rsidR="0026377A">
        <w:t xml:space="preserve">au plaidoyer des États insulaires ; </w:t>
      </w:r>
    </w:p>
    <w:p w14:paraId="7AEDDC5C" w14:textId="14DFAF77" w:rsidR="0026377A" w:rsidRDefault="0026377A" w:rsidP="003A4BFE">
      <w:pPr>
        <w:pStyle w:val="Paragraphe"/>
        <w:numPr>
          <w:ilvl w:val="0"/>
          <w:numId w:val="36"/>
        </w:numPr>
        <w:spacing w:after="0" w:line="240" w:lineRule="auto"/>
      </w:pPr>
      <w:r>
        <w:t xml:space="preserve">Prend note du </w:t>
      </w:r>
      <w:r w:rsidR="006F22D1">
        <w:t>document de position</w:t>
      </w:r>
      <w:r w:rsidR="00633592">
        <w:t xml:space="preserve"> commune</w:t>
      </w:r>
      <w:r w:rsidR="0089321E">
        <w:t xml:space="preserve"> africaine</w:t>
      </w:r>
      <w:r w:rsidR="006F22D1">
        <w:t xml:space="preserve"> (</w:t>
      </w:r>
      <w:r w:rsidR="006F22D1" w:rsidRPr="00633592">
        <w:rPr>
          <w:i/>
          <w:iCs/>
        </w:rPr>
        <w:t>position paper</w:t>
      </w:r>
      <w:r w:rsidR="006F22D1">
        <w:t>)</w:t>
      </w:r>
      <w:r w:rsidR="0089321E">
        <w:t xml:space="preserve"> sur le climat, la paix et la sécurité</w:t>
      </w:r>
      <w:r w:rsidR="006F22D1">
        <w:t xml:space="preserve"> proposé par l’Union africaine et le Groupe a</w:t>
      </w:r>
      <w:r w:rsidR="008E300F">
        <w:t xml:space="preserve">fricain de négociateurs et </w:t>
      </w:r>
      <w:r w:rsidR="00040659">
        <w:t xml:space="preserve">invite le Secrétariat général à solliciter formellement les commentaires écrits des États concernés par courrier officiel. </w:t>
      </w:r>
    </w:p>
    <w:p w14:paraId="112F047A" w14:textId="77777777" w:rsidR="006C68FE" w:rsidRDefault="006C68FE" w:rsidP="00CE6D77">
      <w:pPr>
        <w:pStyle w:val="Paragraphe"/>
        <w:spacing w:after="0" w:line="240" w:lineRule="auto"/>
        <w:ind w:left="720" w:hanging="360"/>
      </w:pPr>
    </w:p>
    <w:p w14:paraId="0F33AB5E" w14:textId="77777777" w:rsidR="00D063DE" w:rsidRDefault="00D063DE" w:rsidP="00CE6D77">
      <w:pPr>
        <w:pStyle w:val="Paragraphe"/>
        <w:spacing w:after="0" w:line="240" w:lineRule="auto"/>
        <w:ind w:left="720" w:hanging="360"/>
      </w:pPr>
    </w:p>
    <w:p w14:paraId="1B0CAB31" w14:textId="77777777" w:rsidR="00D063DE" w:rsidRPr="00884DDC" w:rsidRDefault="00D063DE" w:rsidP="00CE6D77">
      <w:pPr>
        <w:pStyle w:val="Paragraphe"/>
        <w:spacing w:after="0" w:line="240" w:lineRule="auto"/>
        <w:ind w:left="720" w:hanging="360"/>
      </w:pPr>
    </w:p>
    <w:p w14:paraId="7EAEB404" w14:textId="72ACB4A7" w:rsidR="00955BB3" w:rsidRPr="00884DDC" w:rsidRDefault="00955BB3" w:rsidP="00D063DE">
      <w:pPr>
        <w:pStyle w:val="Titrepartie"/>
      </w:pPr>
      <w:r w:rsidRPr="00884DDC">
        <w:t xml:space="preserve">Rappel des </w:t>
      </w:r>
      <w:r w:rsidRPr="00D063DE">
        <w:t>décisions</w:t>
      </w:r>
      <w:r w:rsidRPr="00884DDC">
        <w:t xml:space="preserve"> antérieures</w:t>
      </w:r>
    </w:p>
    <w:bookmarkEnd w:id="0"/>
    <w:p w14:paraId="1BBD6F30" w14:textId="77777777" w:rsidR="00884DDC" w:rsidRDefault="00884DDC" w:rsidP="00884DDC">
      <w:pPr>
        <w:pStyle w:val="Paragraphe"/>
        <w:spacing w:after="0" w:line="240" w:lineRule="auto"/>
        <w:ind w:left="284"/>
      </w:pPr>
    </w:p>
    <w:p w14:paraId="37594CAF" w14:textId="77777777" w:rsidR="00FA478D" w:rsidRDefault="00FA478D" w:rsidP="00884DDC">
      <w:pPr>
        <w:pStyle w:val="Paragraphe"/>
        <w:spacing w:after="0" w:line="240" w:lineRule="auto"/>
        <w:ind w:left="284"/>
      </w:pPr>
    </w:p>
    <w:p w14:paraId="51ACF958" w14:textId="2B7B2FB9" w:rsidR="00463584" w:rsidRDefault="00FA478D" w:rsidP="00884DDC">
      <w:pPr>
        <w:pStyle w:val="Exergue"/>
        <w:rPr>
          <w:i w:val="0"/>
          <w:iCs/>
        </w:rPr>
      </w:pPr>
      <w:r w:rsidRPr="00FA478D">
        <w:rPr>
          <w:i w:val="0"/>
          <w:iCs/>
          <w:noProof/>
        </w:rPr>
        <w:drawing>
          <wp:inline distT="0" distB="0" distL="0" distR="0" wp14:anchorId="08DEFBA5" wp14:editId="6C6CE938">
            <wp:extent cx="4494916" cy="3162300"/>
            <wp:effectExtent l="0" t="0" r="1270" b="0"/>
            <wp:docPr id="2842924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8015" cy="3164480"/>
                    </a:xfrm>
                    <a:prstGeom prst="rect">
                      <a:avLst/>
                    </a:prstGeom>
                    <a:noFill/>
                    <a:ln>
                      <a:noFill/>
                    </a:ln>
                  </pic:spPr>
                </pic:pic>
              </a:graphicData>
            </a:graphic>
          </wp:inline>
        </w:drawing>
      </w:r>
    </w:p>
    <w:p w14:paraId="35116052" w14:textId="20D2C7B5" w:rsidR="00497ADC" w:rsidRPr="00884DDC" w:rsidRDefault="00FA478D" w:rsidP="00FA478D">
      <w:pPr>
        <w:pStyle w:val="Titrepartie"/>
        <w:numPr>
          <w:ilvl w:val="0"/>
          <w:numId w:val="0"/>
        </w:numPr>
        <w:spacing w:after="0" w:line="240" w:lineRule="auto"/>
        <w:contextualSpacing w:val="0"/>
        <w:rPr>
          <w:b w:val="0"/>
          <w:bCs w:val="0"/>
          <w:sz w:val="20"/>
        </w:rPr>
      </w:pPr>
      <w:r w:rsidRPr="00FA478D">
        <w:rPr>
          <w:b w:val="0"/>
          <w:bCs w:val="0"/>
          <w:noProof/>
          <w:sz w:val="20"/>
        </w:rPr>
        <w:drawing>
          <wp:inline distT="0" distB="0" distL="0" distR="0" wp14:anchorId="04D40FE7" wp14:editId="239CDB82">
            <wp:extent cx="4451216" cy="3333750"/>
            <wp:effectExtent l="0" t="0" r="6985" b="0"/>
            <wp:docPr id="144586796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9312" cy="3377261"/>
                    </a:xfrm>
                    <a:prstGeom prst="rect">
                      <a:avLst/>
                    </a:prstGeom>
                    <a:noFill/>
                    <a:ln>
                      <a:noFill/>
                    </a:ln>
                  </pic:spPr>
                </pic:pic>
              </a:graphicData>
            </a:graphic>
          </wp:inline>
        </w:drawing>
      </w:r>
    </w:p>
    <w:sectPr w:rsidR="00497ADC" w:rsidRPr="00884DDC" w:rsidSect="001E5DD9">
      <w:headerReference w:type="default" r:id="rId9"/>
      <w:footerReference w:type="default" r:id="rId10"/>
      <w:pgSz w:w="11906" w:h="16838" w:code="9"/>
      <w:pgMar w:top="1276" w:right="1418" w:bottom="851" w:left="1418" w:header="709"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11CE82" w14:textId="77777777" w:rsidR="006852AD" w:rsidRDefault="006852AD">
      <w:pPr>
        <w:spacing w:after="0" w:line="240" w:lineRule="auto"/>
      </w:pPr>
      <w:r>
        <w:separator/>
      </w:r>
    </w:p>
  </w:endnote>
  <w:endnote w:type="continuationSeparator" w:id="0">
    <w:p w14:paraId="0D854571" w14:textId="77777777" w:rsidR="006852AD" w:rsidRDefault="00685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3204250"/>
      <w:docPartObj>
        <w:docPartGallery w:val="Page Numbers (Bottom of Page)"/>
        <w:docPartUnique/>
      </w:docPartObj>
    </w:sdtPr>
    <w:sdtEndPr/>
    <w:sdtContent>
      <w:p w14:paraId="31E047D1" w14:textId="5A842183" w:rsidR="00537292" w:rsidRDefault="00537292" w:rsidP="001E5DD9">
        <w:pPr>
          <w:pStyle w:val="Pieddepage"/>
          <w:pBdr>
            <w:top w:val="single" w:sz="4" w:space="1" w:color="ED7D31" w:themeColor="accent2"/>
          </w:pBdr>
          <w:jc w:val="right"/>
        </w:pPr>
        <w:r>
          <w:fldChar w:fldCharType="begin"/>
        </w:r>
        <w:r>
          <w:instrText>PAGE   \* MERGEFORMAT</w:instrText>
        </w:r>
        <w:r>
          <w:fldChar w:fldCharType="separate"/>
        </w:r>
        <w:r>
          <w:t>2</w:t>
        </w:r>
        <w:r>
          <w:fldChar w:fldCharType="end"/>
        </w:r>
      </w:p>
    </w:sdtContent>
  </w:sdt>
  <w:p w14:paraId="5BF7192F" w14:textId="77777777" w:rsidR="00063A26" w:rsidRDefault="00063A2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872CA" w14:textId="77777777" w:rsidR="006852AD" w:rsidRDefault="006852AD">
      <w:pPr>
        <w:spacing w:after="0" w:line="240" w:lineRule="auto"/>
      </w:pPr>
      <w:r>
        <w:separator/>
      </w:r>
    </w:p>
  </w:footnote>
  <w:footnote w:type="continuationSeparator" w:id="0">
    <w:p w14:paraId="2E9308C2" w14:textId="77777777" w:rsidR="006852AD" w:rsidRDefault="00685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B6C79" w14:textId="45D8BE39" w:rsidR="00063A26" w:rsidRDefault="00854EEA" w:rsidP="00063A26">
    <w:pPr>
      <w:pStyle w:val="En-tte"/>
      <w:tabs>
        <w:tab w:val="clear" w:pos="4536"/>
        <w:tab w:val="clear" w:pos="9072"/>
        <w:tab w:val="center" w:pos="0"/>
      </w:tabs>
      <w:rPr>
        <w:b/>
        <w:bCs/>
      </w:rPr>
    </w:pPr>
    <w:r>
      <w:rPr>
        <w:i/>
        <w:iCs/>
        <w:noProof/>
      </w:rPr>
      <w:drawing>
        <wp:inline distT="0" distB="0" distL="0" distR="0" wp14:anchorId="09635A91" wp14:editId="3A6A5A2C">
          <wp:extent cx="1090909" cy="360000"/>
          <wp:effectExtent l="0" t="0" r="0" b="2540"/>
          <wp:docPr id="2043025638" name="Image 204302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screen">
                    <a:extLst>
                      <a:ext uri="{28A0092B-C50C-407E-A947-70E740481C1C}">
                        <a14:useLocalDpi xmlns:a14="http://schemas.microsoft.com/office/drawing/2010/main"/>
                      </a:ext>
                    </a:extLst>
                  </a:blip>
                  <a:stretch>
                    <a:fillRect/>
                  </a:stretch>
                </pic:blipFill>
                <pic:spPr>
                  <a:xfrm>
                    <a:off x="0" y="0"/>
                    <a:ext cx="1090909" cy="360000"/>
                  </a:xfrm>
                  <a:prstGeom prst="rect">
                    <a:avLst/>
                  </a:prstGeom>
                </pic:spPr>
              </pic:pic>
            </a:graphicData>
          </a:graphic>
        </wp:inline>
      </w:drawing>
    </w:r>
    <w:r w:rsidR="003604B9">
      <w:tab/>
    </w:r>
    <w:r w:rsidR="003604B9">
      <w:tab/>
    </w:r>
    <w:r w:rsidR="003604B9">
      <w:tab/>
    </w:r>
    <w:r w:rsidR="003604B9">
      <w:tab/>
    </w:r>
    <w:r w:rsidR="004F5C4B">
      <w:tab/>
    </w:r>
    <w:r>
      <w:tab/>
    </w:r>
    <w:r>
      <w:tab/>
    </w:r>
    <w:r>
      <w:tab/>
    </w:r>
    <w:r>
      <w:tab/>
    </w:r>
    <w:r w:rsidR="001E5DD9">
      <w:t>Point 2.10.</w:t>
    </w:r>
  </w:p>
  <w:p w14:paraId="7FE17793" w14:textId="77777777" w:rsidR="00AA63A3" w:rsidRDefault="00AA63A3" w:rsidP="00AA63A3">
    <w:pPr>
      <w:pStyle w:val="En-tte"/>
      <w:pBdr>
        <w:bottom w:val="single" w:sz="4" w:space="1" w:color="0070C0"/>
      </w:pBdr>
      <w:tabs>
        <w:tab w:val="clear" w:pos="4536"/>
        <w:tab w:val="clear" w:pos="9072"/>
        <w:tab w:val="center" w:pos="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73FA7"/>
    <w:multiLevelType w:val="hybridMultilevel"/>
    <w:tmpl w:val="29AE3F6C"/>
    <w:lvl w:ilvl="0" w:tplc="B6D00174">
      <w:start w:val="1"/>
      <w:numFmt w:val="lowerLetter"/>
      <w:lvlText w:val="%1)"/>
      <w:lvlJc w:val="left"/>
      <w:pPr>
        <w:ind w:left="786" w:hanging="360"/>
      </w:pPr>
      <w:rPr>
        <w:rFonts w:hint="default"/>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1" w15:restartNumberingAfterBreak="0">
    <w:nsid w:val="043346A8"/>
    <w:multiLevelType w:val="hybridMultilevel"/>
    <w:tmpl w:val="DCD67DD4"/>
    <w:lvl w:ilvl="0" w:tplc="DE9A64A6">
      <w:start w:val="1"/>
      <w:numFmt w:val="lowerRoman"/>
      <w:lvlText w:val="%1."/>
      <w:lvlJc w:val="left"/>
      <w:pPr>
        <w:ind w:left="2136" w:hanging="720"/>
      </w:pPr>
      <w:rPr>
        <w:rFonts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2" w15:restartNumberingAfterBreak="0">
    <w:nsid w:val="050B1C1A"/>
    <w:multiLevelType w:val="hybridMultilevel"/>
    <w:tmpl w:val="B0BA86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302E10"/>
    <w:multiLevelType w:val="hybridMultilevel"/>
    <w:tmpl w:val="D12E7892"/>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FB71AB"/>
    <w:multiLevelType w:val="hybridMultilevel"/>
    <w:tmpl w:val="B4A0FC4A"/>
    <w:lvl w:ilvl="0" w:tplc="20000001">
      <w:start w:val="1"/>
      <w:numFmt w:val="bullet"/>
      <w:lvlText w:val=""/>
      <w:lvlJc w:val="left"/>
      <w:pPr>
        <w:ind w:left="1068" w:hanging="360"/>
      </w:pPr>
      <w:rPr>
        <w:rFonts w:ascii="Symbol" w:hAnsi="Symbo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5" w15:restartNumberingAfterBreak="0">
    <w:nsid w:val="10ED0860"/>
    <w:multiLevelType w:val="hybridMultilevel"/>
    <w:tmpl w:val="FE1C3E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4E0AD0"/>
    <w:multiLevelType w:val="hybridMultilevel"/>
    <w:tmpl w:val="D432F914"/>
    <w:lvl w:ilvl="0" w:tplc="040C0001">
      <w:start w:val="1"/>
      <w:numFmt w:val="bullet"/>
      <w:lvlText w:val=""/>
      <w:lvlJc w:val="left"/>
      <w:pPr>
        <w:ind w:left="1506" w:hanging="360"/>
      </w:pPr>
      <w:rPr>
        <w:rFonts w:ascii="Symbol" w:hAnsi="Symbol"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7" w15:restartNumberingAfterBreak="0">
    <w:nsid w:val="11D30430"/>
    <w:multiLevelType w:val="multilevel"/>
    <w:tmpl w:val="A2669954"/>
    <w:lvl w:ilvl="0">
      <w:start w:val="1"/>
      <w:numFmt w:val="decimal"/>
      <w:pStyle w:val="Titrepartie"/>
      <w:lvlText w:val="%1."/>
      <w:lvlJc w:val="left"/>
      <w:pPr>
        <w:ind w:left="720" w:hanging="360"/>
      </w:pPr>
      <w:rPr>
        <w:rFonts w:hint="default"/>
      </w:rPr>
    </w:lvl>
    <w:lvl w:ilvl="1">
      <w:start w:val="1"/>
      <w:numFmt w:val="decimal"/>
      <w:pStyle w:val="Sous-partie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2F2742D"/>
    <w:multiLevelType w:val="hybridMultilevel"/>
    <w:tmpl w:val="7A5C9F22"/>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9" w15:restartNumberingAfterBreak="0">
    <w:nsid w:val="15A63BF7"/>
    <w:multiLevelType w:val="multilevel"/>
    <w:tmpl w:val="610EB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C47BF2"/>
    <w:multiLevelType w:val="hybridMultilevel"/>
    <w:tmpl w:val="753E279C"/>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7DE6671"/>
    <w:multiLevelType w:val="hybridMultilevel"/>
    <w:tmpl w:val="932EF08E"/>
    <w:lvl w:ilvl="0" w:tplc="ACBE7F88">
      <w:numFmt w:val="bullet"/>
      <w:lvlText w:val="-"/>
      <w:lvlJc w:val="left"/>
      <w:pPr>
        <w:ind w:left="786" w:hanging="360"/>
      </w:pPr>
      <w:rPr>
        <w:rFonts w:ascii="Aptos" w:eastAsia="MS Mincho" w:hAnsi="Aptos" w:cstheme="minorHAns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2" w15:restartNumberingAfterBreak="0">
    <w:nsid w:val="1D224C2A"/>
    <w:multiLevelType w:val="hybridMultilevel"/>
    <w:tmpl w:val="6A9EAEE6"/>
    <w:lvl w:ilvl="0" w:tplc="245681AE">
      <w:start w:val="1"/>
      <w:numFmt w:val="decimal"/>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3" w15:restartNumberingAfterBreak="0">
    <w:nsid w:val="1D2B3E67"/>
    <w:multiLevelType w:val="hybridMultilevel"/>
    <w:tmpl w:val="1AB4D776"/>
    <w:lvl w:ilvl="0" w:tplc="1722C52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3610BD4"/>
    <w:multiLevelType w:val="hybridMultilevel"/>
    <w:tmpl w:val="00F40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3D320AD"/>
    <w:multiLevelType w:val="multilevel"/>
    <w:tmpl w:val="948C4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501C3D"/>
    <w:multiLevelType w:val="hybridMultilevel"/>
    <w:tmpl w:val="D122A812"/>
    <w:lvl w:ilvl="0" w:tplc="613A84C4">
      <w:start w:val="1"/>
      <w:numFmt w:val="lowerRoman"/>
      <w:lvlText w:val="%1."/>
      <w:lvlJc w:val="left"/>
      <w:pPr>
        <w:ind w:left="1440" w:hanging="72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7" w15:restartNumberingAfterBreak="0">
    <w:nsid w:val="3573348D"/>
    <w:multiLevelType w:val="hybridMultilevel"/>
    <w:tmpl w:val="FA2AA9C4"/>
    <w:lvl w:ilvl="0" w:tplc="25F6A128">
      <w:start w:val="1"/>
      <w:numFmt w:val="lowerRoman"/>
      <w:lvlText w:val="%1."/>
      <w:lvlJc w:val="left"/>
      <w:pPr>
        <w:ind w:left="1440" w:hanging="72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8" w15:restartNumberingAfterBreak="0">
    <w:nsid w:val="373C40E8"/>
    <w:multiLevelType w:val="hybridMultilevel"/>
    <w:tmpl w:val="8438E9E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3FA55FA5"/>
    <w:multiLevelType w:val="hybridMultilevel"/>
    <w:tmpl w:val="81004616"/>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19B2AF4"/>
    <w:multiLevelType w:val="multilevel"/>
    <w:tmpl w:val="734A5840"/>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93833D6"/>
    <w:multiLevelType w:val="hybridMultilevel"/>
    <w:tmpl w:val="CFB02074"/>
    <w:lvl w:ilvl="0" w:tplc="20000001">
      <w:start w:val="1"/>
      <w:numFmt w:val="bullet"/>
      <w:lvlText w:val=""/>
      <w:lvlJc w:val="left"/>
      <w:pPr>
        <w:ind w:left="755" w:hanging="360"/>
      </w:pPr>
      <w:rPr>
        <w:rFonts w:ascii="Symbol" w:hAnsi="Symbol" w:hint="default"/>
      </w:rPr>
    </w:lvl>
    <w:lvl w:ilvl="1" w:tplc="20000003" w:tentative="1">
      <w:start w:val="1"/>
      <w:numFmt w:val="bullet"/>
      <w:lvlText w:val="o"/>
      <w:lvlJc w:val="left"/>
      <w:pPr>
        <w:ind w:left="1475" w:hanging="360"/>
      </w:pPr>
      <w:rPr>
        <w:rFonts w:ascii="Courier New" w:hAnsi="Courier New" w:cs="Courier New" w:hint="default"/>
      </w:rPr>
    </w:lvl>
    <w:lvl w:ilvl="2" w:tplc="20000005" w:tentative="1">
      <w:start w:val="1"/>
      <w:numFmt w:val="bullet"/>
      <w:lvlText w:val=""/>
      <w:lvlJc w:val="left"/>
      <w:pPr>
        <w:ind w:left="2195" w:hanging="360"/>
      </w:pPr>
      <w:rPr>
        <w:rFonts w:ascii="Wingdings" w:hAnsi="Wingdings" w:hint="default"/>
      </w:rPr>
    </w:lvl>
    <w:lvl w:ilvl="3" w:tplc="20000001" w:tentative="1">
      <w:start w:val="1"/>
      <w:numFmt w:val="bullet"/>
      <w:lvlText w:val=""/>
      <w:lvlJc w:val="left"/>
      <w:pPr>
        <w:ind w:left="2915" w:hanging="360"/>
      </w:pPr>
      <w:rPr>
        <w:rFonts w:ascii="Symbol" w:hAnsi="Symbol" w:hint="default"/>
      </w:rPr>
    </w:lvl>
    <w:lvl w:ilvl="4" w:tplc="20000003" w:tentative="1">
      <w:start w:val="1"/>
      <w:numFmt w:val="bullet"/>
      <w:lvlText w:val="o"/>
      <w:lvlJc w:val="left"/>
      <w:pPr>
        <w:ind w:left="3635" w:hanging="360"/>
      </w:pPr>
      <w:rPr>
        <w:rFonts w:ascii="Courier New" w:hAnsi="Courier New" w:cs="Courier New" w:hint="default"/>
      </w:rPr>
    </w:lvl>
    <w:lvl w:ilvl="5" w:tplc="20000005" w:tentative="1">
      <w:start w:val="1"/>
      <w:numFmt w:val="bullet"/>
      <w:lvlText w:val=""/>
      <w:lvlJc w:val="left"/>
      <w:pPr>
        <w:ind w:left="4355" w:hanging="360"/>
      </w:pPr>
      <w:rPr>
        <w:rFonts w:ascii="Wingdings" w:hAnsi="Wingdings" w:hint="default"/>
      </w:rPr>
    </w:lvl>
    <w:lvl w:ilvl="6" w:tplc="20000001" w:tentative="1">
      <w:start w:val="1"/>
      <w:numFmt w:val="bullet"/>
      <w:lvlText w:val=""/>
      <w:lvlJc w:val="left"/>
      <w:pPr>
        <w:ind w:left="5075" w:hanging="360"/>
      </w:pPr>
      <w:rPr>
        <w:rFonts w:ascii="Symbol" w:hAnsi="Symbol" w:hint="default"/>
      </w:rPr>
    </w:lvl>
    <w:lvl w:ilvl="7" w:tplc="20000003" w:tentative="1">
      <w:start w:val="1"/>
      <w:numFmt w:val="bullet"/>
      <w:lvlText w:val="o"/>
      <w:lvlJc w:val="left"/>
      <w:pPr>
        <w:ind w:left="5795" w:hanging="360"/>
      </w:pPr>
      <w:rPr>
        <w:rFonts w:ascii="Courier New" w:hAnsi="Courier New" w:cs="Courier New" w:hint="default"/>
      </w:rPr>
    </w:lvl>
    <w:lvl w:ilvl="8" w:tplc="20000005" w:tentative="1">
      <w:start w:val="1"/>
      <w:numFmt w:val="bullet"/>
      <w:lvlText w:val=""/>
      <w:lvlJc w:val="left"/>
      <w:pPr>
        <w:ind w:left="6515" w:hanging="360"/>
      </w:pPr>
      <w:rPr>
        <w:rFonts w:ascii="Wingdings" w:hAnsi="Wingdings" w:hint="default"/>
      </w:rPr>
    </w:lvl>
  </w:abstractNum>
  <w:abstractNum w:abstractNumId="22" w15:restartNumberingAfterBreak="0">
    <w:nsid w:val="4B054073"/>
    <w:multiLevelType w:val="hybridMultilevel"/>
    <w:tmpl w:val="5874D2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07B38AF"/>
    <w:multiLevelType w:val="hybridMultilevel"/>
    <w:tmpl w:val="84D094B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57FF2699"/>
    <w:multiLevelType w:val="hybridMultilevel"/>
    <w:tmpl w:val="F0244FBA"/>
    <w:lvl w:ilvl="0" w:tplc="040C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84A6692"/>
    <w:multiLevelType w:val="hybridMultilevel"/>
    <w:tmpl w:val="82BC0F84"/>
    <w:lvl w:ilvl="0" w:tplc="B72A466C">
      <w:start w:val="2"/>
      <w:numFmt w:val="lowerLetter"/>
      <w:lvlText w:val="%1)"/>
      <w:lvlJc w:val="left"/>
      <w:pPr>
        <w:ind w:left="1068" w:hanging="360"/>
      </w:pPr>
      <w:rPr>
        <w:rFonts w:hint="default"/>
      </w:rPr>
    </w:lvl>
    <w:lvl w:ilvl="1" w:tplc="040C0019" w:tentative="1">
      <w:start w:val="1"/>
      <w:numFmt w:val="lowerLetter"/>
      <w:lvlText w:val="%2."/>
      <w:lvlJc w:val="left"/>
      <w:pPr>
        <w:ind w:left="1428" w:hanging="360"/>
      </w:pPr>
    </w:lvl>
    <w:lvl w:ilvl="2" w:tplc="040C001B" w:tentative="1">
      <w:start w:val="1"/>
      <w:numFmt w:val="lowerRoman"/>
      <w:lvlText w:val="%3."/>
      <w:lvlJc w:val="right"/>
      <w:pPr>
        <w:ind w:left="2148" w:hanging="180"/>
      </w:pPr>
    </w:lvl>
    <w:lvl w:ilvl="3" w:tplc="040C000F" w:tentative="1">
      <w:start w:val="1"/>
      <w:numFmt w:val="decimal"/>
      <w:lvlText w:val="%4."/>
      <w:lvlJc w:val="left"/>
      <w:pPr>
        <w:ind w:left="2868" w:hanging="360"/>
      </w:pPr>
    </w:lvl>
    <w:lvl w:ilvl="4" w:tplc="040C0019" w:tentative="1">
      <w:start w:val="1"/>
      <w:numFmt w:val="lowerLetter"/>
      <w:lvlText w:val="%5."/>
      <w:lvlJc w:val="left"/>
      <w:pPr>
        <w:ind w:left="3588" w:hanging="360"/>
      </w:pPr>
    </w:lvl>
    <w:lvl w:ilvl="5" w:tplc="040C001B" w:tentative="1">
      <w:start w:val="1"/>
      <w:numFmt w:val="lowerRoman"/>
      <w:lvlText w:val="%6."/>
      <w:lvlJc w:val="right"/>
      <w:pPr>
        <w:ind w:left="4308" w:hanging="180"/>
      </w:pPr>
    </w:lvl>
    <w:lvl w:ilvl="6" w:tplc="040C000F" w:tentative="1">
      <w:start w:val="1"/>
      <w:numFmt w:val="decimal"/>
      <w:lvlText w:val="%7."/>
      <w:lvlJc w:val="left"/>
      <w:pPr>
        <w:ind w:left="5028" w:hanging="360"/>
      </w:pPr>
    </w:lvl>
    <w:lvl w:ilvl="7" w:tplc="040C0019" w:tentative="1">
      <w:start w:val="1"/>
      <w:numFmt w:val="lowerLetter"/>
      <w:lvlText w:val="%8."/>
      <w:lvlJc w:val="left"/>
      <w:pPr>
        <w:ind w:left="5748" w:hanging="360"/>
      </w:pPr>
    </w:lvl>
    <w:lvl w:ilvl="8" w:tplc="040C001B" w:tentative="1">
      <w:start w:val="1"/>
      <w:numFmt w:val="lowerRoman"/>
      <w:lvlText w:val="%9."/>
      <w:lvlJc w:val="right"/>
      <w:pPr>
        <w:ind w:left="6468" w:hanging="180"/>
      </w:pPr>
    </w:lvl>
  </w:abstractNum>
  <w:abstractNum w:abstractNumId="26" w15:restartNumberingAfterBreak="0">
    <w:nsid w:val="5BB02E3C"/>
    <w:multiLevelType w:val="hybridMultilevel"/>
    <w:tmpl w:val="529A6248"/>
    <w:lvl w:ilvl="0" w:tplc="A8F2D19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BFC1FF9"/>
    <w:multiLevelType w:val="hybridMultilevel"/>
    <w:tmpl w:val="3294ACF6"/>
    <w:lvl w:ilvl="0" w:tplc="5EFC5084">
      <w:start w:val="1"/>
      <w:numFmt w:val="lowerLetter"/>
      <w:lvlText w:val="%1."/>
      <w:lvlJc w:val="left"/>
      <w:pPr>
        <w:ind w:left="786" w:hanging="360"/>
      </w:pPr>
      <w:rPr>
        <w:rFonts w:hint="default"/>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28" w15:restartNumberingAfterBreak="0">
    <w:nsid w:val="6D866AAF"/>
    <w:multiLevelType w:val="hybridMultilevel"/>
    <w:tmpl w:val="0B4CA282"/>
    <w:lvl w:ilvl="0" w:tplc="F13E7C2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6AF572F"/>
    <w:multiLevelType w:val="hybridMultilevel"/>
    <w:tmpl w:val="5F0E198C"/>
    <w:lvl w:ilvl="0" w:tplc="E4229832">
      <w:numFmt w:val="bullet"/>
      <w:lvlText w:val="-"/>
      <w:lvlJc w:val="left"/>
      <w:pPr>
        <w:ind w:left="786" w:hanging="360"/>
      </w:pPr>
      <w:rPr>
        <w:rFonts w:ascii="Verdana" w:eastAsiaTheme="minorHAnsi" w:hAnsi="Verdana" w:cs="Calibr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num w:numId="1" w16cid:durableId="887497176">
    <w:abstractNumId w:val="13"/>
  </w:num>
  <w:num w:numId="2" w16cid:durableId="502934586">
    <w:abstractNumId w:val="26"/>
  </w:num>
  <w:num w:numId="3" w16cid:durableId="955869977">
    <w:abstractNumId w:val="7"/>
  </w:num>
  <w:num w:numId="4" w16cid:durableId="1672414265">
    <w:abstractNumId w:val="3"/>
  </w:num>
  <w:num w:numId="5" w16cid:durableId="1831022427">
    <w:abstractNumId w:val="24"/>
  </w:num>
  <w:num w:numId="6" w16cid:durableId="816920811">
    <w:abstractNumId w:val="10"/>
  </w:num>
  <w:num w:numId="7" w16cid:durableId="1114520497">
    <w:abstractNumId w:val="14"/>
  </w:num>
  <w:num w:numId="8" w16cid:durableId="990870132">
    <w:abstractNumId w:val="7"/>
    <w:lvlOverride w:ilvl="0">
      <w:startOverride w:val="1"/>
    </w:lvlOverride>
  </w:num>
  <w:num w:numId="9" w16cid:durableId="335769744">
    <w:abstractNumId w:val="5"/>
  </w:num>
  <w:num w:numId="10" w16cid:durableId="1144349287">
    <w:abstractNumId w:val="15"/>
  </w:num>
  <w:num w:numId="11" w16cid:durableId="1153983578">
    <w:abstractNumId w:val="17"/>
  </w:num>
  <w:num w:numId="12" w16cid:durableId="732630393">
    <w:abstractNumId w:val="12"/>
  </w:num>
  <w:num w:numId="13" w16cid:durableId="1659000588">
    <w:abstractNumId w:val="9"/>
  </w:num>
  <w:num w:numId="14" w16cid:durableId="14268024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01570042">
    <w:abstractNumId w:val="29"/>
  </w:num>
  <w:num w:numId="16" w16cid:durableId="2022507163">
    <w:abstractNumId w:val="27"/>
  </w:num>
  <w:num w:numId="17" w16cid:durableId="742989462">
    <w:abstractNumId w:val="4"/>
  </w:num>
  <w:num w:numId="18" w16cid:durableId="323778316">
    <w:abstractNumId w:val="7"/>
    <w:lvlOverride w:ilvl="0">
      <w:startOverride w:val="2"/>
    </w:lvlOverride>
    <w:lvlOverride w:ilvl="1">
      <w:startOverride w:val="1"/>
    </w:lvlOverride>
    <w:lvlOverride w:ilvl="2">
      <w:startOverride w:val="2"/>
    </w:lvlOverride>
  </w:num>
  <w:num w:numId="19" w16cid:durableId="952790288">
    <w:abstractNumId w:val="19"/>
  </w:num>
  <w:num w:numId="20" w16cid:durableId="1175725539">
    <w:abstractNumId w:val="16"/>
  </w:num>
  <w:num w:numId="21" w16cid:durableId="637685010">
    <w:abstractNumId w:val="7"/>
  </w:num>
  <w:num w:numId="22" w16cid:durableId="901527924">
    <w:abstractNumId w:val="7"/>
  </w:num>
  <w:num w:numId="23" w16cid:durableId="814369899">
    <w:abstractNumId w:val="28"/>
  </w:num>
  <w:num w:numId="24" w16cid:durableId="1859656834">
    <w:abstractNumId w:val="1"/>
  </w:num>
  <w:num w:numId="25" w16cid:durableId="163976425">
    <w:abstractNumId w:val="25"/>
  </w:num>
  <w:num w:numId="26" w16cid:durableId="1461343537">
    <w:abstractNumId w:val="7"/>
  </w:num>
  <w:num w:numId="27" w16cid:durableId="1704014664">
    <w:abstractNumId w:val="8"/>
  </w:num>
  <w:num w:numId="28" w16cid:durableId="923688454">
    <w:abstractNumId w:val="22"/>
  </w:num>
  <w:num w:numId="29" w16cid:durableId="148710535">
    <w:abstractNumId w:val="2"/>
  </w:num>
  <w:num w:numId="30" w16cid:durableId="287396697">
    <w:abstractNumId w:val="11"/>
  </w:num>
  <w:num w:numId="31" w16cid:durableId="1611202974">
    <w:abstractNumId w:val="21"/>
  </w:num>
  <w:num w:numId="32" w16cid:durableId="560942462">
    <w:abstractNumId w:val="6"/>
  </w:num>
  <w:num w:numId="33" w16cid:durableId="434518528">
    <w:abstractNumId w:val="23"/>
  </w:num>
  <w:num w:numId="34" w16cid:durableId="1790197828">
    <w:abstractNumId w:val="18"/>
  </w:num>
  <w:num w:numId="35" w16cid:durableId="252472672">
    <w:abstractNumId w:val="20"/>
  </w:num>
  <w:num w:numId="36" w16cid:durableId="689614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683"/>
    <w:rsid w:val="000007FE"/>
    <w:rsid w:val="000035B2"/>
    <w:rsid w:val="00007F34"/>
    <w:rsid w:val="00010806"/>
    <w:rsid w:val="00015E47"/>
    <w:rsid w:val="000206D5"/>
    <w:rsid w:val="00025E83"/>
    <w:rsid w:val="0003262C"/>
    <w:rsid w:val="00033425"/>
    <w:rsid w:val="000373B2"/>
    <w:rsid w:val="0004017E"/>
    <w:rsid w:val="00040659"/>
    <w:rsid w:val="00042CF5"/>
    <w:rsid w:val="000445D7"/>
    <w:rsid w:val="00045872"/>
    <w:rsid w:val="0005011E"/>
    <w:rsid w:val="00051570"/>
    <w:rsid w:val="0005215D"/>
    <w:rsid w:val="0005310E"/>
    <w:rsid w:val="00054DFE"/>
    <w:rsid w:val="00060CA0"/>
    <w:rsid w:val="0006156A"/>
    <w:rsid w:val="00061768"/>
    <w:rsid w:val="00061C51"/>
    <w:rsid w:val="00063A26"/>
    <w:rsid w:val="000650C2"/>
    <w:rsid w:val="000741F6"/>
    <w:rsid w:val="00075E07"/>
    <w:rsid w:val="000814C6"/>
    <w:rsid w:val="0008468B"/>
    <w:rsid w:val="00087010"/>
    <w:rsid w:val="00095396"/>
    <w:rsid w:val="00095B23"/>
    <w:rsid w:val="000A0FBD"/>
    <w:rsid w:val="000A468A"/>
    <w:rsid w:val="000A657D"/>
    <w:rsid w:val="000A7449"/>
    <w:rsid w:val="000B0FBD"/>
    <w:rsid w:val="000B215D"/>
    <w:rsid w:val="000B632D"/>
    <w:rsid w:val="000C2F16"/>
    <w:rsid w:val="000C4B44"/>
    <w:rsid w:val="000D306D"/>
    <w:rsid w:val="000D318C"/>
    <w:rsid w:val="000D6680"/>
    <w:rsid w:val="000D7088"/>
    <w:rsid w:val="000D74C3"/>
    <w:rsid w:val="000D7FCE"/>
    <w:rsid w:val="000E09AA"/>
    <w:rsid w:val="000E1207"/>
    <w:rsid w:val="000E42DB"/>
    <w:rsid w:val="000E4D6C"/>
    <w:rsid w:val="000E5655"/>
    <w:rsid w:val="000E6D4D"/>
    <w:rsid w:val="000E731A"/>
    <w:rsid w:val="000E77A6"/>
    <w:rsid w:val="000F4728"/>
    <w:rsid w:val="0010244F"/>
    <w:rsid w:val="001031E4"/>
    <w:rsid w:val="00104CA2"/>
    <w:rsid w:val="001063DE"/>
    <w:rsid w:val="00107D9D"/>
    <w:rsid w:val="00111E4D"/>
    <w:rsid w:val="00113497"/>
    <w:rsid w:val="0011405F"/>
    <w:rsid w:val="00114D39"/>
    <w:rsid w:val="00114E7A"/>
    <w:rsid w:val="0012074F"/>
    <w:rsid w:val="00120BC2"/>
    <w:rsid w:val="00121044"/>
    <w:rsid w:val="00124C5E"/>
    <w:rsid w:val="00124DC1"/>
    <w:rsid w:val="00127E16"/>
    <w:rsid w:val="001306C6"/>
    <w:rsid w:val="00135907"/>
    <w:rsid w:val="001427CF"/>
    <w:rsid w:val="00145AD0"/>
    <w:rsid w:val="001502FE"/>
    <w:rsid w:val="001555BA"/>
    <w:rsid w:val="001566F5"/>
    <w:rsid w:val="00160E63"/>
    <w:rsid w:val="0017441B"/>
    <w:rsid w:val="0018252D"/>
    <w:rsid w:val="00183E20"/>
    <w:rsid w:val="00193A3C"/>
    <w:rsid w:val="00195698"/>
    <w:rsid w:val="00196727"/>
    <w:rsid w:val="001A0F56"/>
    <w:rsid w:val="001A56F1"/>
    <w:rsid w:val="001A6048"/>
    <w:rsid w:val="001A7BCA"/>
    <w:rsid w:val="001B2D4B"/>
    <w:rsid w:val="001B3264"/>
    <w:rsid w:val="001B33C5"/>
    <w:rsid w:val="001B3893"/>
    <w:rsid w:val="001B4240"/>
    <w:rsid w:val="001B4738"/>
    <w:rsid w:val="001B571F"/>
    <w:rsid w:val="001B5FDA"/>
    <w:rsid w:val="001B6359"/>
    <w:rsid w:val="001C1771"/>
    <w:rsid w:val="001C49AC"/>
    <w:rsid w:val="001C58CB"/>
    <w:rsid w:val="001D194B"/>
    <w:rsid w:val="001D1DCA"/>
    <w:rsid w:val="001D4B7F"/>
    <w:rsid w:val="001D75EE"/>
    <w:rsid w:val="001E130C"/>
    <w:rsid w:val="001E3E7A"/>
    <w:rsid w:val="001E5DD9"/>
    <w:rsid w:val="001F063B"/>
    <w:rsid w:val="001F5C79"/>
    <w:rsid w:val="00200A34"/>
    <w:rsid w:val="00202654"/>
    <w:rsid w:val="00207F61"/>
    <w:rsid w:val="00216DCD"/>
    <w:rsid w:val="00230544"/>
    <w:rsid w:val="00230866"/>
    <w:rsid w:val="00230B67"/>
    <w:rsid w:val="00234F97"/>
    <w:rsid w:val="0023760C"/>
    <w:rsid w:val="00237E53"/>
    <w:rsid w:val="00252FDC"/>
    <w:rsid w:val="00256842"/>
    <w:rsid w:val="00260AEE"/>
    <w:rsid w:val="0026100B"/>
    <w:rsid w:val="00261416"/>
    <w:rsid w:val="0026377A"/>
    <w:rsid w:val="0027057E"/>
    <w:rsid w:val="00270882"/>
    <w:rsid w:val="002711FD"/>
    <w:rsid w:val="002716DB"/>
    <w:rsid w:val="002718CB"/>
    <w:rsid w:val="00271C09"/>
    <w:rsid w:val="0027458A"/>
    <w:rsid w:val="00280945"/>
    <w:rsid w:val="00281954"/>
    <w:rsid w:val="002842D2"/>
    <w:rsid w:val="00286DFC"/>
    <w:rsid w:val="002871E7"/>
    <w:rsid w:val="00287C26"/>
    <w:rsid w:val="0029111B"/>
    <w:rsid w:val="002937CA"/>
    <w:rsid w:val="002A0933"/>
    <w:rsid w:val="002A096E"/>
    <w:rsid w:val="002A335C"/>
    <w:rsid w:val="002A3D03"/>
    <w:rsid w:val="002B2A48"/>
    <w:rsid w:val="002C1B68"/>
    <w:rsid w:val="002C2612"/>
    <w:rsid w:val="002C56ED"/>
    <w:rsid w:val="002C6E6E"/>
    <w:rsid w:val="002C7192"/>
    <w:rsid w:val="002D4D1D"/>
    <w:rsid w:val="002E0FF4"/>
    <w:rsid w:val="002E269D"/>
    <w:rsid w:val="002E2DD3"/>
    <w:rsid w:val="002E75D9"/>
    <w:rsid w:val="002F2CCC"/>
    <w:rsid w:val="002F3CDD"/>
    <w:rsid w:val="0030388F"/>
    <w:rsid w:val="00303CB0"/>
    <w:rsid w:val="00311A1B"/>
    <w:rsid w:val="00313D3E"/>
    <w:rsid w:val="00320618"/>
    <w:rsid w:val="003279A0"/>
    <w:rsid w:val="00331FA1"/>
    <w:rsid w:val="003331AB"/>
    <w:rsid w:val="00334583"/>
    <w:rsid w:val="00335602"/>
    <w:rsid w:val="00342443"/>
    <w:rsid w:val="003428FD"/>
    <w:rsid w:val="00345085"/>
    <w:rsid w:val="00345119"/>
    <w:rsid w:val="00346B30"/>
    <w:rsid w:val="003471A1"/>
    <w:rsid w:val="0035188F"/>
    <w:rsid w:val="003604B9"/>
    <w:rsid w:val="003638B1"/>
    <w:rsid w:val="00363E3B"/>
    <w:rsid w:val="00365279"/>
    <w:rsid w:val="00374AE0"/>
    <w:rsid w:val="0037584C"/>
    <w:rsid w:val="003772FB"/>
    <w:rsid w:val="0038134C"/>
    <w:rsid w:val="00384D06"/>
    <w:rsid w:val="00391152"/>
    <w:rsid w:val="00394806"/>
    <w:rsid w:val="00397C91"/>
    <w:rsid w:val="003A41B2"/>
    <w:rsid w:val="003A4BFE"/>
    <w:rsid w:val="003A5A17"/>
    <w:rsid w:val="003A68CA"/>
    <w:rsid w:val="003A7981"/>
    <w:rsid w:val="003B1A76"/>
    <w:rsid w:val="003B297A"/>
    <w:rsid w:val="003B2CD5"/>
    <w:rsid w:val="003C106E"/>
    <w:rsid w:val="003C2538"/>
    <w:rsid w:val="003C57BE"/>
    <w:rsid w:val="003D36D6"/>
    <w:rsid w:val="003D485F"/>
    <w:rsid w:val="003D490D"/>
    <w:rsid w:val="003D5328"/>
    <w:rsid w:val="003D65B8"/>
    <w:rsid w:val="003E1318"/>
    <w:rsid w:val="003E7835"/>
    <w:rsid w:val="003F2AC4"/>
    <w:rsid w:val="003F2B22"/>
    <w:rsid w:val="003F3454"/>
    <w:rsid w:val="003F5C90"/>
    <w:rsid w:val="003F63E3"/>
    <w:rsid w:val="0040271A"/>
    <w:rsid w:val="00405792"/>
    <w:rsid w:val="004069CB"/>
    <w:rsid w:val="00411455"/>
    <w:rsid w:val="00411DDE"/>
    <w:rsid w:val="0041278C"/>
    <w:rsid w:val="00415279"/>
    <w:rsid w:val="004156C7"/>
    <w:rsid w:val="00416301"/>
    <w:rsid w:val="00417683"/>
    <w:rsid w:val="00421AE2"/>
    <w:rsid w:val="00422B21"/>
    <w:rsid w:val="00422BBE"/>
    <w:rsid w:val="00426673"/>
    <w:rsid w:val="00427B11"/>
    <w:rsid w:val="00430338"/>
    <w:rsid w:val="004321F1"/>
    <w:rsid w:val="00434868"/>
    <w:rsid w:val="00436535"/>
    <w:rsid w:val="004368A7"/>
    <w:rsid w:val="00437427"/>
    <w:rsid w:val="00442D34"/>
    <w:rsid w:val="00442F4C"/>
    <w:rsid w:val="00445970"/>
    <w:rsid w:val="00450A05"/>
    <w:rsid w:val="004607F7"/>
    <w:rsid w:val="00462AC7"/>
    <w:rsid w:val="00463584"/>
    <w:rsid w:val="004644F3"/>
    <w:rsid w:val="004649FF"/>
    <w:rsid w:val="00464ADF"/>
    <w:rsid w:val="004659FA"/>
    <w:rsid w:val="0046610A"/>
    <w:rsid w:val="0046716F"/>
    <w:rsid w:val="004678C8"/>
    <w:rsid w:val="004710D5"/>
    <w:rsid w:val="00471E47"/>
    <w:rsid w:val="004751BE"/>
    <w:rsid w:val="00477300"/>
    <w:rsid w:val="00481EEB"/>
    <w:rsid w:val="004846BD"/>
    <w:rsid w:val="00487ED2"/>
    <w:rsid w:val="00492055"/>
    <w:rsid w:val="0049336E"/>
    <w:rsid w:val="00496410"/>
    <w:rsid w:val="00497ADC"/>
    <w:rsid w:val="004A1A21"/>
    <w:rsid w:val="004A21EA"/>
    <w:rsid w:val="004A7846"/>
    <w:rsid w:val="004A7A89"/>
    <w:rsid w:val="004B0C47"/>
    <w:rsid w:val="004B2013"/>
    <w:rsid w:val="004B3B13"/>
    <w:rsid w:val="004B4759"/>
    <w:rsid w:val="004C11FF"/>
    <w:rsid w:val="004C294B"/>
    <w:rsid w:val="004C589D"/>
    <w:rsid w:val="004C7D68"/>
    <w:rsid w:val="004D08E4"/>
    <w:rsid w:val="004D0B8E"/>
    <w:rsid w:val="004D539A"/>
    <w:rsid w:val="004E358F"/>
    <w:rsid w:val="004E39F9"/>
    <w:rsid w:val="004F3AA5"/>
    <w:rsid w:val="004F5C4B"/>
    <w:rsid w:val="004F5D5C"/>
    <w:rsid w:val="004F667E"/>
    <w:rsid w:val="004F7AA9"/>
    <w:rsid w:val="00500B66"/>
    <w:rsid w:val="00501A6C"/>
    <w:rsid w:val="00502404"/>
    <w:rsid w:val="00502F9D"/>
    <w:rsid w:val="0050367D"/>
    <w:rsid w:val="005073AC"/>
    <w:rsid w:val="00512FF4"/>
    <w:rsid w:val="0051408B"/>
    <w:rsid w:val="00522A8D"/>
    <w:rsid w:val="0052696D"/>
    <w:rsid w:val="00537292"/>
    <w:rsid w:val="0053773D"/>
    <w:rsid w:val="0054479C"/>
    <w:rsid w:val="005459CC"/>
    <w:rsid w:val="00546025"/>
    <w:rsid w:val="00552E83"/>
    <w:rsid w:val="00553025"/>
    <w:rsid w:val="00553740"/>
    <w:rsid w:val="00555171"/>
    <w:rsid w:val="00556CB6"/>
    <w:rsid w:val="00561E2C"/>
    <w:rsid w:val="00566B15"/>
    <w:rsid w:val="0057185B"/>
    <w:rsid w:val="00573562"/>
    <w:rsid w:val="00575B58"/>
    <w:rsid w:val="0058481A"/>
    <w:rsid w:val="005963D4"/>
    <w:rsid w:val="005964CE"/>
    <w:rsid w:val="005A12B6"/>
    <w:rsid w:val="005A4C2A"/>
    <w:rsid w:val="005B2023"/>
    <w:rsid w:val="005B3C3E"/>
    <w:rsid w:val="005B3CA1"/>
    <w:rsid w:val="005C07F8"/>
    <w:rsid w:val="005C175C"/>
    <w:rsid w:val="005C5654"/>
    <w:rsid w:val="005C6F24"/>
    <w:rsid w:val="005C7D9A"/>
    <w:rsid w:val="005D10EA"/>
    <w:rsid w:val="005D1F40"/>
    <w:rsid w:val="005D7C16"/>
    <w:rsid w:val="005D7EF7"/>
    <w:rsid w:val="005E07DF"/>
    <w:rsid w:val="005E67DF"/>
    <w:rsid w:val="005E7A66"/>
    <w:rsid w:val="005F22DC"/>
    <w:rsid w:val="0060379C"/>
    <w:rsid w:val="006146E0"/>
    <w:rsid w:val="00620B90"/>
    <w:rsid w:val="00621C35"/>
    <w:rsid w:val="00624DB2"/>
    <w:rsid w:val="00625ACA"/>
    <w:rsid w:val="00633592"/>
    <w:rsid w:val="006356AF"/>
    <w:rsid w:val="00642CC8"/>
    <w:rsid w:val="0064336A"/>
    <w:rsid w:val="006438C5"/>
    <w:rsid w:val="00643C69"/>
    <w:rsid w:val="00644AFA"/>
    <w:rsid w:val="00650236"/>
    <w:rsid w:val="0065156E"/>
    <w:rsid w:val="00651897"/>
    <w:rsid w:val="006548BF"/>
    <w:rsid w:val="00656569"/>
    <w:rsid w:val="00660504"/>
    <w:rsid w:val="00661609"/>
    <w:rsid w:val="00664D4D"/>
    <w:rsid w:val="00667D12"/>
    <w:rsid w:val="00676FE5"/>
    <w:rsid w:val="006852AD"/>
    <w:rsid w:val="006918E2"/>
    <w:rsid w:val="0069224B"/>
    <w:rsid w:val="00692EC4"/>
    <w:rsid w:val="006A3D30"/>
    <w:rsid w:val="006A5106"/>
    <w:rsid w:val="006B4108"/>
    <w:rsid w:val="006B4805"/>
    <w:rsid w:val="006B56F7"/>
    <w:rsid w:val="006B61EB"/>
    <w:rsid w:val="006B6283"/>
    <w:rsid w:val="006B7339"/>
    <w:rsid w:val="006B7A0C"/>
    <w:rsid w:val="006C06D3"/>
    <w:rsid w:val="006C0D5D"/>
    <w:rsid w:val="006C3BDF"/>
    <w:rsid w:val="006C65EF"/>
    <w:rsid w:val="006C6701"/>
    <w:rsid w:val="006C68FE"/>
    <w:rsid w:val="006C7FFC"/>
    <w:rsid w:val="006D27EC"/>
    <w:rsid w:val="006E2D70"/>
    <w:rsid w:val="006E2D9E"/>
    <w:rsid w:val="006E3D2A"/>
    <w:rsid w:val="006E6A44"/>
    <w:rsid w:val="006F186C"/>
    <w:rsid w:val="006F22D1"/>
    <w:rsid w:val="006F280A"/>
    <w:rsid w:val="006F7525"/>
    <w:rsid w:val="00700448"/>
    <w:rsid w:val="00702C7B"/>
    <w:rsid w:val="0070405F"/>
    <w:rsid w:val="007068D4"/>
    <w:rsid w:val="00712960"/>
    <w:rsid w:val="00712A5B"/>
    <w:rsid w:val="00713AFC"/>
    <w:rsid w:val="00726024"/>
    <w:rsid w:val="007324BC"/>
    <w:rsid w:val="007326A6"/>
    <w:rsid w:val="00737091"/>
    <w:rsid w:val="00737D47"/>
    <w:rsid w:val="00740A6C"/>
    <w:rsid w:val="007424C5"/>
    <w:rsid w:val="00742C31"/>
    <w:rsid w:val="00744915"/>
    <w:rsid w:val="00745EE8"/>
    <w:rsid w:val="00746DE4"/>
    <w:rsid w:val="00750B8F"/>
    <w:rsid w:val="00751A90"/>
    <w:rsid w:val="007563C4"/>
    <w:rsid w:val="00765E71"/>
    <w:rsid w:val="0076647F"/>
    <w:rsid w:val="00771CD1"/>
    <w:rsid w:val="007721D1"/>
    <w:rsid w:val="007752BA"/>
    <w:rsid w:val="00781773"/>
    <w:rsid w:val="00783961"/>
    <w:rsid w:val="00791978"/>
    <w:rsid w:val="007A1AD7"/>
    <w:rsid w:val="007A3A42"/>
    <w:rsid w:val="007A4581"/>
    <w:rsid w:val="007B245C"/>
    <w:rsid w:val="007B2555"/>
    <w:rsid w:val="007B348B"/>
    <w:rsid w:val="007C0E9B"/>
    <w:rsid w:val="007C19FB"/>
    <w:rsid w:val="007C2524"/>
    <w:rsid w:val="007C3B73"/>
    <w:rsid w:val="007C746D"/>
    <w:rsid w:val="007C78FC"/>
    <w:rsid w:val="007D07D4"/>
    <w:rsid w:val="007D2F1B"/>
    <w:rsid w:val="007D3EF8"/>
    <w:rsid w:val="007D4B6C"/>
    <w:rsid w:val="007D55A1"/>
    <w:rsid w:val="007D5DE2"/>
    <w:rsid w:val="007D6F17"/>
    <w:rsid w:val="007E464B"/>
    <w:rsid w:val="007E56D2"/>
    <w:rsid w:val="007E6329"/>
    <w:rsid w:val="007E7145"/>
    <w:rsid w:val="007F20EC"/>
    <w:rsid w:val="007F448E"/>
    <w:rsid w:val="007F4AC4"/>
    <w:rsid w:val="008040DE"/>
    <w:rsid w:val="00804385"/>
    <w:rsid w:val="00805C3E"/>
    <w:rsid w:val="00805F5E"/>
    <w:rsid w:val="00805F84"/>
    <w:rsid w:val="00810526"/>
    <w:rsid w:val="00813097"/>
    <w:rsid w:val="00816DAC"/>
    <w:rsid w:val="00820420"/>
    <w:rsid w:val="00820D47"/>
    <w:rsid w:val="00821A89"/>
    <w:rsid w:val="00824F7E"/>
    <w:rsid w:val="00827C1A"/>
    <w:rsid w:val="00831385"/>
    <w:rsid w:val="0083290E"/>
    <w:rsid w:val="00836013"/>
    <w:rsid w:val="00843FF2"/>
    <w:rsid w:val="008450D3"/>
    <w:rsid w:val="008453AB"/>
    <w:rsid w:val="00854EEA"/>
    <w:rsid w:val="008551DA"/>
    <w:rsid w:val="00855D44"/>
    <w:rsid w:val="008560F4"/>
    <w:rsid w:val="0086015C"/>
    <w:rsid w:val="00864960"/>
    <w:rsid w:val="00864EDC"/>
    <w:rsid w:val="0086796F"/>
    <w:rsid w:val="00873656"/>
    <w:rsid w:val="00881FBB"/>
    <w:rsid w:val="00882A58"/>
    <w:rsid w:val="00884DDC"/>
    <w:rsid w:val="00887AC7"/>
    <w:rsid w:val="00892642"/>
    <w:rsid w:val="0089321E"/>
    <w:rsid w:val="00897913"/>
    <w:rsid w:val="008A27B2"/>
    <w:rsid w:val="008A4B6F"/>
    <w:rsid w:val="008A5E47"/>
    <w:rsid w:val="008A6664"/>
    <w:rsid w:val="008A695C"/>
    <w:rsid w:val="008B0875"/>
    <w:rsid w:val="008C1AD6"/>
    <w:rsid w:val="008C7304"/>
    <w:rsid w:val="008D0795"/>
    <w:rsid w:val="008D193F"/>
    <w:rsid w:val="008D3C98"/>
    <w:rsid w:val="008E300F"/>
    <w:rsid w:val="008E50A4"/>
    <w:rsid w:val="008E5665"/>
    <w:rsid w:val="008F173C"/>
    <w:rsid w:val="008F2D8F"/>
    <w:rsid w:val="008F7000"/>
    <w:rsid w:val="008F7968"/>
    <w:rsid w:val="0090322B"/>
    <w:rsid w:val="00905699"/>
    <w:rsid w:val="0090754F"/>
    <w:rsid w:val="00907E28"/>
    <w:rsid w:val="00915C7B"/>
    <w:rsid w:val="009168E9"/>
    <w:rsid w:val="009175CC"/>
    <w:rsid w:val="00920CCE"/>
    <w:rsid w:val="00921BA4"/>
    <w:rsid w:val="00931280"/>
    <w:rsid w:val="0093515A"/>
    <w:rsid w:val="0093558D"/>
    <w:rsid w:val="00941CB5"/>
    <w:rsid w:val="009436C2"/>
    <w:rsid w:val="00955BB3"/>
    <w:rsid w:val="0095613F"/>
    <w:rsid w:val="00956F29"/>
    <w:rsid w:val="009610F5"/>
    <w:rsid w:val="009634C0"/>
    <w:rsid w:val="009646BA"/>
    <w:rsid w:val="00964B24"/>
    <w:rsid w:val="00970AB4"/>
    <w:rsid w:val="009711BA"/>
    <w:rsid w:val="00971E27"/>
    <w:rsid w:val="009737C7"/>
    <w:rsid w:val="009763AD"/>
    <w:rsid w:val="00977F86"/>
    <w:rsid w:val="00980EBA"/>
    <w:rsid w:val="00985FF6"/>
    <w:rsid w:val="00990230"/>
    <w:rsid w:val="009948DD"/>
    <w:rsid w:val="00994E53"/>
    <w:rsid w:val="009A2C2D"/>
    <w:rsid w:val="009A34C6"/>
    <w:rsid w:val="009A38AD"/>
    <w:rsid w:val="009A4A0F"/>
    <w:rsid w:val="009A686D"/>
    <w:rsid w:val="009A69E8"/>
    <w:rsid w:val="009B5797"/>
    <w:rsid w:val="009D0C93"/>
    <w:rsid w:val="009D2468"/>
    <w:rsid w:val="009D25A6"/>
    <w:rsid w:val="009D6D6F"/>
    <w:rsid w:val="009E1A10"/>
    <w:rsid w:val="009E55B1"/>
    <w:rsid w:val="009E6447"/>
    <w:rsid w:val="009F0A84"/>
    <w:rsid w:val="009F11B4"/>
    <w:rsid w:val="009F7440"/>
    <w:rsid w:val="00A015FF"/>
    <w:rsid w:val="00A03C78"/>
    <w:rsid w:val="00A07B7D"/>
    <w:rsid w:val="00A1064D"/>
    <w:rsid w:val="00A148A1"/>
    <w:rsid w:val="00A14A7D"/>
    <w:rsid w:val="00A16724"/>
    <w:rsid w:val="00A2155D"/>
    <w:rsid w:val="00A23C1D"/>
    <w:rsid w:val="00A24540"/>
    <w:rsid w:val="00A367D4"/>
    <w:rsid w:val="00A36C09"/>
    <w:rsid w:val="00A37C9F"/>
    <w:rsid w:val="00A44A56"/>
    <w:rsid w:val="00A56BA9"/>
    <w:rsid w:val="00A6190F"/>
    <w:rsid w:val="00A61945"/>
    <w:rsid w:val="00A627C0"/>
    <w:rsid w:val="00A6490D"/>
    <w:rsid w:val="00A70123"/>
    <w:rsid w:val="00A70279"/>
    <w:rsid w:val="00A71594"/>
    <w:rsid w:val="00A71C66"/>
    <w:rsid w:val="00A72688"/>
    <w:rsid w:val="00A76B07"/>
    <w:rsid w:val="00A7760C"/>
    <w:rsid w:val="00A776AE"/>
    <w:rsid w:val="00A81B98"/>
    <w:rsid w:val="00A90305"/>
    <w:rsid w:val="00A90A49"/>
    <w:rsid w:val="00A91E87"/>
    <w:rsid w:val="00A92E2D"/>
    <w:rsid w:val="00A9341B"/>
    <w:rsid w:val="00A979EE"/>
    <w:rsid w:val="00A97C70"/>
    <w:rsid w:val="00AA2CA3"/>
    <w:rsid w:val="00AA36E5"/>
    <w:rsid w:val="00AA63A3"/>
    <w:rsid w:val="00AA6CFC"/>
    <w:rsid w:val="00AB0C7F"/>
    <w:rsid w:val="00AB1B1B"/>
    <w:rsid w:val="00AB23EF"/>
    <w:rsid w:val="00AB4BA1"/>
    <w:rsid w:val="00AB5EB7"/>
    <w:rsid w:val="00AC1EBA"/>
    <w:rsid w:val="00AC2A4F"/>
    <w:rsid w:val="00AC3755"/>
    <w:rsid w:val="00AC3E02"/>
    <w:rsid w:val="00AC6D32"/>
    <w:rsid w:val="00AD03AD"/>
    <w:rsid w:val="00AD409D"/>
    <w:rsid w:val="00AD4D97"/>
    <w:rsid w:val="00AD6119"/>
    <w:rsid w:val="00AE022A"/>
    <w:rsid w:val="00AE1684"/>
    <w:rsid w:val="00AE2453"/>
    <w:rsid w:val="00AE51D6"/>
    <w:rsid w:val="00AF0AF5"/>
    <w:rsid w:val="00AF4791"/>
    <w:rsid w:val="00AF5B37"/>
    <w:rsid w:val="00B0453E"/>
    <w:rsid w:val="00B050C6"/>
    <w:rsid w:val="00B053B1"/>
    <w:rsid w:val="00B05DFC"/>
    <w:rsid w:val="00B07467"/>
    <w:rsid w:val="00B103AF"/>
    <w:rsid w:val="00B13C43"/>
    <w:rsid w:val="00B152E1"/>
    <w:rsid w:val="00B17734"/>
    <w:rsid w:val="00B20D14"/>
    <w:rsid w:val="00B22364"/>
    <w:rsid w:val="00B22A9D"/>
    <w:rsid w:val="00B22EC6"/>
    <w:rsid w:val="00B235AB"/>
    <w:rsid w:val="00B247F4"/>
    <w:rsid w:val="00B304AF"/>
    <w:rsid w:val="00B36EEA"/>
    <w:rsid w:val="00B373FB"/>
    <w:rsid w:val="00B4034F"/>
    <w:rsid w:val="00B42F9D"/>
    <w:rsid w:val="00B45860"/>
    <w:rsid w:val="00B62E64"/>
    <w:rsid w:val="00B70762"/>
    <w:rsid w:val="00B7084F"/>
    <w:rsid w:val="00B7328E"/>
    <w:rsid w:val="00B76E3E"/>
    <w:rsid w:val="00B76E5B"/>
    <w:rsid w:val="00B802F3"/>
    <w:rsid w:val="00B861E9"/>
    <w:rsid w:val="00B86417"/>
    <w:rsid w:val="00B86C9F"/>
    <w:rsid w:val="00B941CE"/>
    <w:rsid w:val="00BA0934"/>
    <w:rsid w:val="00BA0C06"/>
    <w:rsid w:val="00BA0D76"/>
    <w:rsid w:val="00BA39D6"/>
    <w:rsid w:val="00BA4B55"/>
    <w:rsid w:val="00BB1BB8"/>
    <w:rsid w:val="00BB22B5"/>
    <w:rsid w:val="00BB2831"/>
    <w:rsid w:val="00BB7F30"/>
    <w:rsid w:val="00BC0DF7"/>
    <w:rsid w:val="00BC387A"/>
    <w:rsid w:val="00BC6EC4"/>
    <w:rsid w:val="00BD001E"/>
    <w:rsid w:val="00BD5B64"/>
    <w:rsid w:val="00BE06F9"/>
    <w:rsid w:val="00BE34FD"/>
    <w:rsid w:val="00BE5AE3"/>
    <w:rsid w:val="00BF7B17"/>
    <w:rsid w:val="00C01E1E"/>
    <w:rsid w:val="00C040E6"/>
    <w:rsid w:val="00C0449F"/>
    <w:rsid w:val="00C06808"/>
    <w:rsid w:val="00C069BF"/>
    <w:rsid w:val="00C07455"/>
    <w:rsid w:val="00C10699"/>
    <w:rsid w:val="00C12C93"/>
    <w:rsid w:val="00C15CE7"/>
    <w:rsid w:val="00C17B42"/>
    <w:rsid w:val="00C2199B"/>
    <w:rsid w:val="00C253A7"/>
    <w:rsid w:val="00C259A5"/>
    <w:rsid w:val="00C325F5"/>
    <w:rsid w:val="00C333B8"/>
    <w:rsid w:val="00C451FC"/>
    <w:rsid w:val="00C457E8"/>
    <w:rsid w:val="00C55856"/>
    <w:rsid w:val="00C57E4F"/>
    <w:rsid w:val="00C609B9"/>
    <w:rsid w:val="00C612D2"/>
    <w:rsid w:val="00C61BC2"/>
    <w:rsid w:val="00C64A5E"/>
    <w:rsid w:val="00C64F91"/>
    <w:rsid w:val="00C801D2"/>
    <w:rsid w:val="00C80AC1"/>
    <w:rsid w:val="00C834AF"/>
    <w:rsid w:val="00C838BA"/>
    <w:rsid w:val="00C8494B"/>
    <w:rsid w:val="00C90AB7"/>
    <w:rsid w:val="00CA0C3E"/>
    <w:rsid w:val="00CA3D74"/>
    <w:rsid w:val="00CA6AAF"/>
    <w:rsid w:val="00CA7DC9"/>
    <w:rsid w:val="00CB20FA"/>
    <w:rsid w:val="00CB26B7"/>
    <w:rsid w:val="00CB3CFC"/>
    <w:rsid w:val="00CC1354"/>
    <w:rsid w:val="00CC3F5C"/>
    <w:rsid w:val="00CD0EBA"/>
    <w:rsid w:val="00CD4028"/>
    <w:rsid w:val="00CD6EC3"/>
    <w:rsid w:val="00CE2386"/>
    <w:rsid w:val="00CE2B12"/>
    <w:rsid w:val="00CE3995"/>
    <w:rsid w:val="00CE3F16"/>
    <w:rsid w:val="00CE7EF7"/>
    <w:rsid w:val="00CF2DF0"/>
    <w:rsid w:val="00D04E19"/>
    <w:rsid w:val="00D063DE"/>
    <w:rsid w:val="00D104D2"/>
    <w:rsid w:val="00D11BD0"/>
    <w:rsid w:val="00D160DA"/>
    <w:rsid w:val="00D1745B"/>
    <w:rsid w:val="00D235D6"/>
    <w:rsid w:val="00D23EB2"/>
    <w:rsid w:val="00D258F3"/>
    <w:rsid w:val="00D25B68"/>
    <w:rsid w:val="00D30C17"/>
    <w:rsid w:val="00D37462"/>
    <w:rsid w:val="00D42F07"/>
    <w:rsid w:val="00D44FB7"/>
    <w:rsid w:val="00D4598C"/>
    <w:rsid w:val="00D46E98"/>
    <w:rsid w:val="00D52352"/>
    <w:rsid w:val="00D52544"/>
    <w:rsid w:val="00D54DEC"/>
    <w:rsid w:val="00D55222"/>
    <w:rsid w:val="00D55D46"/>
    <w:rsid w:val="00D61BDB"/>
    <w:rsid w:val="00D71358"/>
    <w:rsid w:val="00D75E4B"/>
    <w:rsid w:val="00D8414C"/>
    <w:rsid w:val="00D85280"/>
    <w:rsid w:val="00D8581F"/>
    <w:rsid w:val="00D85D2D"/>
    <w:rsid w:val="00D86799"/>
    <w:rsid w:val="00D906BE"/>
    <w:rsid w:val="00D9178E"/>
    <w:rsid w:val="00D96A8B"/>
    <w:rsid w:val="00D979A6"/>
    <w:rsid w:val="00DA059F"/>
    <w:rsid w:val="00DA05C5"/>
    <w:rsid w:val="00DA60DD"/>
    <w:rsid w:val="00DA61BD"/>
    <w:rsid w:val="00DA63C3"/>
    <w:rsid w:val="00DA7518"/>
    <w:rsid w:val="00DB1F3A"/>
    <w:rsid w:val="00DB6E89"/>
    <w:rsid w:val="00DC1286"/>
    <w:rsid w:val="00DC3B38"/>
    <w:rsid w:val="00DD0A52"/>
    <w:rsid w:val="00DD195B"/>
    <w:rsid w:val="00DD4166"/>
    <w:rsid w:val="00DD645B"/>
    <w:rsid w:val="00DE2E86"/>
    <w:rsid w:val="00DE7823"/>
    <w:rsid w:val="00DE7950"/>
    <w:rsid w:val="00DF2805"/>
    <w:rsid w:val="00E009C9"/>
    <w:rsid w:val="00E00B74"/>
    <w:rsid w:val="00E01FA0"/>
    <w:rsid w:val="00E0325A"/>
    <w:rsid w:val="00E04DEE"/>
    <w:rsid w:val="00E0705D"/>
    <w:rsid w:val="00E100DB"/>
    <w:rsid w:val="00E150F3"/>
    <w:rsid w:val="00E23E5C"/>
    <w:rsid w:val="00E25837"/>
    <w:rsid w:val="00E26BA4"/>
    <w:rsid w:val="00E27CB7"/>
    <w:rsid w:val="00E31BFE"/>
    <w:rsid w:val="00E32408"/>
    <w:rsid w:val="00E32F76"/>
    <w:rsid w:val="00E34101"/>
    <w:rsid w:val="00E341E5"/>
    <w:rsid w:val="00E370E9"/>
    <w:rsid w:val="00E40E9B"/>
    <w:rsid w:val="00E421CB"/>
    <w:rsid w:val="00E43369"/>
    <w:rsid w:val="00E45BE4"/>
    <w:rsid w:val="00E4763E"/>
    <w:rsid w:val="00E51BA8"/>
    <w:rsid w:val="00E52209"/>
    <w:rsid w:val="00E548AA"/>
    <w:rsid w:val="00E62201"/>
    <w:rsid w:val="00E63613"/>
    <w:rsid w:val="00E705AB"/>
    <w:rsid w:val="00E73D23"/>
    <w:rsid w:val="00E77CF6"/>
    <w:rsid w:val="00E845D4"/>
    <w:rsid w:val="00E869AE"/>
    <w:rsid w:val="00E8739E"/>
    <w:rsid w:val="00E903B9"/>
    <w:rsid w:val="00E93335"/>
    <w:rsid w:val="00E9411D"/>
    <w:rsid w:val="00E942BC"/>
    <w:rsid w:val="00E95B15"/>
    <w:rsid w:val="00E95E3D"/>
    <w:rsid w:val="00E96175"/>
    <w:rsid w:val="00EA1B4A"/>
    <w:rsid w:val="00EB16B0"/>
    <w:rsid w:val="00EB1CB5"/>
    <w:rsid w:val="00EB3C5D"/>
    <w:rsid w:val="00EB3E5B"/>
    <w:rsid w:val="00EB65BE"/>
    <w:rsid w:val="00EB6A00"/>
    <w:rsid w:val="00EC1AD6"/>
    <w:rsid w:val="00EC22CC"/>
    <w:rsid w:val="00EC438C"/>
    <w:rsid w:val="00ED1D59"/>
    <w:rsid w:val="00ED2A96"/>
    <w:rsid w:val="00ED6B69"/>
    <w:rsid w:val="00ED7912"/>
    <w:rsid w:val="00EE34F4"/>
    <w:rsid w:val="00EF22A4"/>
    <w:rsid w:val="00F00BC2"/>
    <w:rsid w:val="00F033B7"/>
    <w:rsid w:val="00F04D8D"/>
    <w:rsid w:val="00F0569C"/>
    <w:rsid w:val="00F10162"/>
    <w:rsid w:val="00F104AD"/>
    <w:rsid w:val="00F122F0"/>
    <w:rsid w:val="00F13EC7"/>
    <w:rsid w:val="00F1487B"/>
    <w:rsid w:val="00F14BDA"/>
    <w:rsid w:val="00F17813"/>
    <w:rsid w:val="00F26F4F"/>
    <w:rsid w:val="00F27903"/>
    <w:rsid w:val="00F27F15"/>
    <w:rsid w:val="00F41D51"/>
    <w:rsid w:val="00F50F33"/>
    <w:rsid w:val="00F51FF6"/>
    <w:rsid w:val="00F53380"/>
    <w:rsid w:val="00F54EA0"/>
    <w:rsid w:val="00F56BA7"/>
    <w:rsid w:val="00F64A85"/>
    <w:rsid w:val="00F6614F"/>
    <w:rsid w:val="00F70699"/>
    <w:rsid w:val="00F7442B"/>
    <w:rsid w:val="00F762C6"/>
    <w:rsid w:val="00F80C0C"/>
    <w:rsid w:val="00F83CEB"/>
    <w:rsid w:val="00F87929"/>
    <w:rsid w:val="00F90052"/>
    <w:rsid w:val="00F945CB"/>
    <w:rsid w:val="00F96EE9"/>
    <w:rsid w:val="00FA089D"/>
    <w:rsid w:val="00FA1507"/>
    <w:rsid w:val="00FA1939"/>
    <w:rsid w:val="00FA478D"/>
    <w:rsid w:val="00FA6E0E"/>
    <w:rsid w:val="00FB2132"/>
    <w:rsid w:val="00FB7917"/>
    <w:rsid w:val="00FC19DB"/>
    <w:rsid w:val="00FC282B"/>
    <w:rsid w:val="00FC486D"/>
    <w:rsid w:val="00FC5A5D"/>
    <w:rsid w:val="00FD37D1"/>
    <w:rsid w:val="00FD65E2"/>
    <w:rsid w:val="00FE1906"/>
    <w:rsid w:val="00FE23EF"/>
    <w:rsid w:val="00FE285D"/>
    <w:rsid w:val="00FE6E8D"/>
    <w:rsid w:val="00FF0B07"/>
    <w:rsid w:val="00FF0DF8"/>
    <w:rsid w:val="00FF17EF"/>
    <w:rsid w:val="00FF4EAC"/>
    <w:rsid w:val="00FF51DB"/>
    <w:rsid w:val="00FF554E"/>
    <w:rsid w:val="00FF63E0"/>
    <w:rsid w:val="00FF784C"/>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E0190A"/>
  <w15:chartTrackingRefBased/>
  <w15:docId w15:val="{696FFD72-E952-4318-972F-5C07F3DEC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683"/>
  </w:style>
  <w:style w:type="paragraph" w:styleId="Titre3">
    <w:name w:val="heading 3"/>
    <w:basedOn w:val="Normal"/>
    <w:next w:val="Normal"/>
    <w:link w:val="Titre3Car"/>
    <w:uiPriority w:val="9"/>
    <w:unhideWhenUsed/>
    <w:qFormat/>
    <w:rsid w:val="007D5DE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7683"/>
    <w:pPr>
      <w:tabs>
        <w:tab w:val="center" w:pos="4536"/>
        <w:tab w:val="right" w:pos="9072"/>
      </w:tabs>
      <w:spacing w:after="0" w:line="240" w:lineRule="auto"/>
    </w:pPr>
  </w:style>
  <w:style w:type="character" w:customStyle="1" w:styleId="En-tteCar">
    <w:name w:val="En-tête Car"/>
    <w:basedOn w:val="Policepardfaut"/>
    <w:link w:val="En-tte"/>
    <w:uiPriority w:val="99"/>
    <w:rsid w:val="00417683"/>
  </w:style>
  <w:style w:type="paragraph" w:styleId="Pieddepage">
    <w:name w:val="footer"/>
    <w:basedOn w:val="Normal"/>
    <w:link w:val="PieddepageCar"/>
    <w:uiPriority w:val="99"/>
    <w:unhideWhenUsed/>
    <w:rsid w:val="0041768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17683"/>
  </w:style>
  <w:style w:type="paragraph" w:styleId="Paragraphedeliste">
    <w:name w:val="List Paragraph"/>
    <w:aliases w:val="References,List_Paragraph,Multilevel para_II,List Paragraph1,Lapis Bulleted List,Citation List,List Paragraph (numbered (a)),ReferencesCxSpLast,lp1,Colorful List - Accent 12,Main numbered paragraph,Resume Title,Paragraph,Style 3"/>
    <w:basedOn w:val="Normal"/>
    <w:link w:val="ParagraphedelisteCar"/>
    <w:uiPriority w:val="34"/>
    <w:qFormat/>
    <w:rsid w:val="00417683"/>
    <w:pPr>
      <w:ind w:left="720"/>
      <w:contextualSpacing/>
    </w:pPr>
  </w:style>
  <w:style w:type="table" w:styleId="Grilledutableau">
    <w:name w:val="Table Grid"/>
    <w:basedOn w:val="TableauNormal"/>
    <w:uiPriority w:val="39"/>
    <w:rsid w:val="00C12C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1B4738"/>
    <w:rPr>
      <w:sz w:val="16"/>
      <w:szCs w:val="16"/>
    </w:rPr>
  </w:style>
  <w:style w:type="paragraph" w:styleId="Commentaire">
    <w:name w:val="annotation text"/>
    <w:basedOn w:val="Normal"/>
    <w:link w:val="CommentaireCar"/>
    <w:uiPriority w:val="99"/>
    <w:unhideWhenUsed/>
    <w:rsid w:val="001B4738"/>
    <w:pPr>
      <w:spacing w:line="240" w:lineRule="auto"/>
    </w:pPr>
    <w:rPr>
      <w:sz w:val="20"/>
      <w:szCs w:val="20"/>
    </w:rPr>
  </w:style>
  <w:style w:type="character" w:customStyle="1" w:styleId="CommentaireCar">
    <w:name w:val="Commentaire Car"/>
    <w:basedOn w:val="Policepardfaut"/>
    <w:link w:val="Commentaire"/>
    <w:uiPriority w:val="99"/>
    <w:rsid w:val="001B4738"/>
    <w:rPr>
      <w:sz w:val="20"/>
      <w:szCs w:val="20"/>
    </w:rPr>
  </w:style>
  <w:style w:type="paragraph" w:styleId="Objetducommentaire">
    <w:name w:val="annotation subject"/>
    <w:basedOn w:val="Commentaire"/>
    <w:next w:val="Commentaire"/>
    <w:link w:val="ObjetducommentaireCar"/>
    <w:uiPriority w:val="99"/>
    <w:semiHidden/>
    <w:unhideWhenUsed/>
    <w:rsid w:val="001B4738"/>
    <w:rPr>
      <w:b/>
      <w:bCs/>
    </w:rPr>
  </w:style>
  <w:style w:type="character" w:customStyle="1" w:styleId="ObjetducommentaireCar">
    <w:name w:val="Objet du commentaire Car"/>
    <w:basedOn w:val="CommentaireCar"/>
    <w:link w:val="Objetducommentaire"/>
    <w:uiPriority w:val="99"/>
    <w:semiHidden/>
    <w:rsid w:val="001B4738"/>
    <w:rPr>
      <w:b/>
      <w:bCs/>
      <w:sz w:val="20"/>
      <w:szCs w:val="20"/>
    </w:rPr>
  </w:style>
  <w:style w:type="paragraph" w:customStyle="1" w:styleId="Paragraphe">
    <w:name w:val="Paragraphe"/>
    <w:basedOn w:val="Normal"/>
    <w:link w:val="ParagrapheCar"/>
    <w:qFormat/>
    <w:rsid w:val="00CE2386"/>
    <w:pPr>
      <w:jc w:val="both"/>
    </w:pPr>
    <w:rPr>
      <w:rFonts w:ascii="Verdana" w:hAnsi="Verdana" w:cs="Calibri"/>
      <w:sz w:val="20"/>
      <w:szCs w:val="20"/>
    </w:rPr>
  </w:style>
  <w:style w:type="paragraph" w:customStyle="1" w:styleId="Titrepartie">
    <w:name w:val="Titre partie"/>
    <w:basedOn w:val="Paragraphedeliste"/>
    <w:link w:val="TitrepartieCar"/>
    <w:qFormat/>
    <w:rsid w:val="00A70123"/>
    <w:pPr>
      <w:numPr>
        <w:numId w:val="3"/>
      </w:numPr>
      <w:jc w:val="both"/>
    </w:pPr>
    <w:rPr>
      <w:rFonts w:ascii="Verdana" w:hAnsi="Verdana" w:cs="Calibri"/>
      <w:b/>
      <w:bCs/>
      <w:color w:val="0070C0"/>
      <w:szCs w:val="20"/>
    </w:rPr>
  </w:style>
  <w:style w:type="character" w:customStyle="1" w:styleId="ParagrapheCar">
    <w:name w:val="Paragraphe Car"/>
    <w:basedOn w:val="Policepardfaut"/>
    <w:link w:val="Paragraphe"/>
    <w:rsid w:val="00CE2386"/>
    <w:rPr>
      <w:rFonts w:ascii="Verdana" w:hAnsi="Verdana" w:cs="Calibri"/>
      <w:sz w:val="20"/>
      <w:szCs w:val="20"/>
    </w:rPr>
  </w:style>
  <w:style w:type="paragraph" w:customStyle="1" w:styleId="Exergue">
    <w:name w:val="Exergue"/>
    <w:basedOn w:val="Normal"/>
    <w:link w:val="ExergueCar"/>
    <w:qFormat/>
    <w:rsid w:val="00060CA0"/>
    <w:pPr>
      <w:spacing w:after="0" w:line="240" w:lineRule="auto"/>
      <w:jc w:val="both"/>
    </w:pPr>
    <w:rPr>
      <w:rFonts w:ascii="Verdana" w:eastAsia="Times New Roman" w:hAnsi="Verdana" w:cs="Times New Roman"/>
      <w:b/>
      <w:bCs/>
      <w:i/>
      <w:sz w:val="20"/>
      <w:szCs w:val="20"/>
    </w:rPr>
  </w:style>
  <w:style w:type="character" w:customStyle="1" w:styleId="ParagraphedelisteCar">
    <w:name w:val="Paragraphe de liste Car"/>
    <w:aliases w:val="References Car,List_Paragraph Car,Multilevel para_II Car,List Paragraph1 Car,Lapis Bulleted List Car,Citation List Car,List Paragraph (numbered (a)) Car,ReferencesCxSpLast Car,lp1 Car,Colorful List - Accent 12 Car,Paragraph Car"/>
    <w:basedOn w:val="Policepardfaut"/>
    <w:link w:val="Paragraphedeliste"/>
    <w:uiPriority w:val="34"/>
    <w:qFormat/>
    <w:rsid w:val="00A70123"/>
  </w:style>
  <w:style w:type="character" w:customStyle="1" w:styleId="TitrepartieCar">
    <w:name w:val="Titre partie Car"/>
    <w:basedOn w:val="ParagraphedelisteCar"/>
    <w:link w:val="Titrepartie"/>
    <w:rsid w:val="00A70123"/>
    <w:rPr>
      <w:rFonts w:ascii="Verdana" w:hAnsi="Verdana" w:cs="Calibri"/>
      <w:b/>
      <w:bCs/>
      <w:color w:val="0070C0"/>
      <w:szCs w:val="20"/>
    </w:rPr>
  </w:style>
  <w:style w:type="paragraph" w:customStyle="1" w:styleId="Sous-partie2">
    <w:name w:val="Sous-partie 2"/>
    <w:basedOn w:val="Paragraphedeliste"/>
    <w:link w:val="Sous-partie2Car"/>
    <w:qFormat/>
    <w:rsid w:val="002C56ED"/>
    <w:pPr>
      <w:numPr>
        <w:ilvl w:val="1"/>
        <w:numId w:val="3"/>
      </w:numPr>
      <w:jc w:val="both"/>
    </w:pPr>
    <w:rPr>
      <w:rFonts w:ascii="Verdana" w:hAnsi="Verdana" w:cs="Calibri"/>
      <w:color w:val="0070C0"/>
      <w:sz w:val="20"/>
      <w:szCs w:val="20"/>
    </w:rPr>
  </w:style>
  <w:style w:type="character" w:customStyle="1" w:styleId="ExergueCar">
    <w:name w:val="Exergue Car"/>
    <w:basedOn w:val="Policepardfaut"/>
    <w:link w:val="Exergue"/>
    <w:rsid w:val="00060CA0"/>
    <w:rPr>
      <w:rFonts w:ascii="Verdana" w:eastAsia="Times New Roman" w:hAnsi="Verdana" w:cs="Times New Roman"/>
      <w:b/>
      <w:bCs/>
      <w:i/>
      <w:sz w:val="20"/>
      <w:szCs w:val="20"/>
    </w:rPr>
  </w:style>
  <w:style w:type="character" w:styleId="Titredulivre">
    <w:name w:val="Book Title"/>
    <w:basedOn w:val="Policepardfaut"/>
    <w:uiPriority w:val="33"/>
    <w:qFormat/>
    <w:rsid w:val="002C56ED"/>
    <w:rPr>
      <w:b/>
      <w:bCs/>
      <w:i/>
      <w:iCs/>
      <w:spacing w:val="5"/>
    </w:rPr>
  </w:style>
  <w:style w:type="character" w:customStyle="1" w:styleId="Sous-partie2Car">
    <w:name w:val="Sous-partie 2 Car"/>
    <w:basedOn w:val="ParagraphedelisteCar"/>
    <w:link w:val="Sous-partie2"/>
    <w:rsid w:val="002C56ED"/>
    <w:rPr>
      <w:rFonts w:ascii="Verdana" w:hAnsi="Verdana" w:cs="Calibri"/>
      <w:color w:val="0070C0"/>
      <w:sz w:val="20"/>
      <w:szCs w:val="20"/>
    </w:rPr>
  </w:style>
  <w:style w:type="character" w:styleId="Rfrenceintense">
    <w:name w:val="Intense Reference"/>
    <w:basedOn w:val="Policepardfaut"/>
    <w:uiPriority w:val="32"/>
    <w:qFormat/>
    <w:rsid w:val="002C56ED"/>
    <w:rPr>
      <w:b/>
      <w:bCs/>
      <w:smallCaps/>
      <w:color w:val="4472C4" w:themeColor="accent1"/>
      <w:spacing w:val="5"/>
    </w:rPr>
  </w:style>
  <w:style w:type="character" w:styleId="Lienhypertexte">
    <w:name w:val="Hyperlink"/>
    <w:basedOn w:val="Policepardfaut"/>
    <w:uiPriority w:val="99"/>
    <w:unhideWhenUsed/>
    <w:rsid w:val="00F033B7"/>
    <w:rPr>
      <w:color w:val="0000FF"/>
      <w:u w:val="single"/>
    </w:rPr>
  </w:style>
  <w:style w:type="paragraph" w:styleId="Rvision">
    <w:name w:val="Revision"/>
    <w:hidden/>
    <w:uiPriority w:val="99"/>
    <w:semiHidden/>
    <w:rsid w:val="00124C5E"/>
    <w:pPr>
      <w:spacing w:after="0" w:line="240" w:lineRule="auto"/>
    </w:pPr>
  </w:style>
  <w:style w:type="paragraph" w:styleId="NormalWeb">
    <w:name w:val="Normal (Web)"/>
    <w:basedOn w:val="Normal"/>
    <w:uiPriority w:val="99"/>
    <w:semiHidden/>
    <w:unhideWhenUsed/>
    <w:rsid w:val="00A70279"/>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A70279"/>
    <w:rPr>
      <w:b/>
      <w:bCs/>
    </w:rPr>
  </w:style>
  <w:style w:type="character" w:styleId="Accentuation">
    <w:name w:val="Emphasis"/>
    <w:basedOn w:val="Policepardfaut"/>
    <w:uiPriority w:val="20"/>
    <w:qFormat/>
    <w:rsid w:val="00B235AB"/>
    <w:rPr>
      <w:i/>
      <w:iCs/>
    </w:rPr>
  </w:style>
  <w:style w:type="character" w:customStyle="1" w:styleId="Titre3Car">
    <w:name w:val="Titre 3 Car"/>
    <w:basedOn w:val="Policepardfaut"/>
    <w:link w:val="Titre3"/>
    <w:uiPriority w:val="9"/>
    <w:rsid w:val="007D5DE2"/>
    <w:rPr>
      <w:rFonts w:eastAsiaTheme="majorEastAsia" w:cstheme="majorBidi"/>
      <w:color w:val="2F5496" w:themeColor="accent1" w:themeShade="BF"/>
      <w:kern w:val="2"/>
      <w:sz w:val="28"/>
      <w:szCs w:val="28"/>
      <w14:ligatures w14:val="standardContextual"/>
    </w:rPr>
  </w:style>
  <w:style w:type="character" w:styleId="Mentionnonrsolue">
    <w:name w:val="Unresolved Mention"/>
    <w:basedOn w:val="Policepardfaut"/>
    <w:uiPriority w:val="99"/>
    <w:semiHidden/>
    <w:unhideWhenUsed/>
    <w:rsid w:val="00EB65BE"/>
    <w:rPr>
      <w:color w:val="605E5C"/>
      <w:shd w:val="clear" w:color="auto" w:fill="E1DFDD"/>
    </w:rPr>
  </w:style>
  <w:style w:type="paragraph" w:styleId="Sous-titre">
    <w:name w:val="Subtitle"/>
    <w:basedOn w:val="Normal"/>
    <w:next w:val="Normal"/>
    <w:link w:val="Sous-titreCar"/>
    <w:uiPriority w:val="11"/>
    <w:qFormat/>
    <w:rsid w:val="00C64A5E"/>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64A5E"/>
    <w:rPr>
      <w:rFonts w:eastAsiaTheme="majorEastAsia" w:cstheme="majorBidi"/>
      <w:color w:val="595959" w:themeColor="text1" w:themeTint="A6"/>
      <w:spacing w:val="15"/>
      <w:sz w:val="28"/>
      <w:szCs w:val="28"/>
    </w:rPr>
  </w:style>
  <w:style w:type="paragraph" w:customStyle="1" w:styleId="Default">
    <w:name w:val="Default"/>
    <w:rsid w:val="00033425"/>
    <w:pPr>
      <w:autoSpaceDE w:val="0"/>
      <w:autoSpaceDN w:val="0"/>
      <w:adjustRightInd w:val="0"/>
      <w:spacing w:after="0" w:line="240" w:lineRule="auto"/>
    </w:pPr>
    <w:rPr>
      <w:rFonts w:ascii="Aptos" w:hAnsi="Aptos" w:cs="Apto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89260">
      <w:bodyDiv w:val="1"/>
      <w:marLeft w:val="0"/>
      <w:marRight w:val="0"/>
      <w:marTop w:val="0"/>
      <w:marBottom w:val="0"/>
      <w:divBdr>
        <w:top w:val="none" w:sz="0" w:space="0" w:color="auto"/>
        <w:left w:val="none" w:sz="0" w:space="0" w:color="auto"/>
        <w:bottom w:val="none" w:sz="0" w:space="0" w:color="auto"/>
        <w:right w:val="none" w:sz="0" w:space="0" w:color="auto"/>
      </w:divBdr>
    </w:div>
    <w:div w:id="156772369">
      <w:bodyDiv w:val="1"/>
      <w:marLeft w:val="0"/>
      <w:marRight w:val="0"/>
      <w:marTop w:val="0"/>
      <w:marBottom w:val="0"/>
      <w:divBdr>
        <w:top w:val="none" w:sz="0" w:space="0" w:color="auto"/>
        <w:left w:val="none" w:sz="0" w:space="0" w:color="auto"/>
        <w:bottom w:val="none" w:sz="0" w:space="0" w:color="auto"/>
        <w:right w:val="none" w:sz="0" w:space="0" w:color="auto"/>
      </w:divBdr>
    </w:div>
    <w:div w:id="179315318">
      <w:bodyDiv w:val="1"/>
      <w:marLeft w:val="0"/>
      <w:marRight w:val="0"/>
      <w:marTop w:val="0"/>
      <w:marBottom w:val="0"/>
      <w:divBdr>
        <w:top w:val="none" w:sz="0" w:space="0" w:color="auto"/>
        <w:left w:val="none" w:sz="0" w:space="0" w:color="auto"/>
        <w:bottom w:val="none" w:sz="0" w:space="0" w:color="auto"/>
        <w:right w:val="none" w:sz="0" w:space="0" w:color="auto"/>
      </w:divBdr>
    </w:div>
    <w:div w:id="233586944">
      <w:bodyDiv w:val="1"/>
      <w:marLeft w:val="0"/>
      <w:marRight w:val="0"/>
      <w:marTop w:val="0"/>
      <w:marBottom w:val="0"/>
      <w:divBdr>
        <w:top w:val="none" w:sz="0" w:space="0" w:color="auto"/>
        <w:left w:val="none" w:sz="0" w:space="0" w:color="auto"/>
        <w:bottom w:val="none" w:sz="0" w:space="0" w:color="auto"/>
        <w:right w:val="none" w:sz="0" w:space="0" w:color="auto"/>
      </w:divBdr>
    </w:div>
    <w:div w:id="296881927">
      <w:bodyDiv w:val="1"/>
      <w:marLeft w:val="0"/>
      <w:marRight w:val="0"/>
      <w:marTop w:val="0"/>
      <w:marBottom w:val="0"/>
      <w:divBdr>
        <w:top w:val="none" w:sz="0" w:space="0" w:color="auto"/>
        <w:left w:val="none" w:sz="0" w:space="0" w:color="auto"/>
        <w:bottom w:val="none" w:sz="0" w:space="0" w:color="auto"/>
        <w:right w:val="none" w:sz="0" w:space="0" w:color="auto"/>
      </w:divBdr>
    </w:div>
    <w:div w:id="370114052">
      <w:bodyDiv w:val="1"/>
      <w:marLeft w:val="0"/>
      <w:marRight w:val="0"/>
      <w:marTop w:val="0"/>
      <w:marBottom w:val="0"/>
      <w:divBdr>
        <w:top w:val="none" w:sz="0" w:space="0" w:color="auto"/>
        <w:left w:val="none" w:sz="0" w:space="0" w:color="auto"/>
        <w:bottom w:val="none" w:sz="0" w:space="0" w:color="auto"/>
        <w:right w:val="none" w:sz="0" w:space="0" w:color="auto"/>
      </w:divBdr>
    </w:div>
    <w:div w:id="636178582">
      <w:bodyDiv w:val="1"/>
      <w:marLeft w:val="0"/>
      <w:marRight w:val="0"/>
      <w:marTop w:val="0"/>
      <w:marBottom w:val="0"/>
      <w:divBdr>
        <w:top w:val="none" w:sz="0" w:space="0" w:color="auto"/>
        <w:left w:val="none" w:sz="0" w:space="0" w:color="auto"/>
        <w:bottom w:val="none" w:sz="0" w:space="0" w:color="auto"/>
        <w:right w:val="none" w:sz="0" w:space="0" w:color="auto"/>
      </w:divBdr>
    </w:div>
    <w:div w:id="721757076">
      <w:bodyDiv w:val="1"/>
      <w:marLeft w:val="0"/>
      <w:marRight w:val="0"/>
      <w:marTop w:val="0"/>
      <w:marBottom w:val="0"/>
      <w:divBdr>
        <w:top w:val="none" w:sz="0" w:space="0" w:color="auto"/>
        <w:left w:val="none" w:sz="0" w:space="0" w:color="auto"/>
        <w:bottom w:val="none" w:sz="0" w:space="0" w:color="auto"/>
        <w:right w:val="none" w:sz="0" w:space="0" w:color="auto"/>
      </w:divBdr>
    </w:div>
    <w:div w:id="759062226">
      <w:bodyDiv w:val="1"/>
      <w:marLeft w:val="0"/>
      <w:marRight w:val="0"/>
      <w:marTop w:val="0"/>
      <w:marBottom w:val="0"/>
      <w:divBdr>
        <w:top w:val="none" w:sz="0" w:space="0" w:color="auto"/>
        <w:left w:val="none" w:sz="0" w:space="0" w:color="auto"/>
        <w:bottom w:val="none" w:sz="0" w:space="0" w:color="auto"/>
        <w:right w:val="none" w:sz="0" w:space="0" w:color="auto"/>
      </w:divBdr>
    </w:div>
    <w:div w:id="789129593">
      <w:bodyDiv w:val="1"/>
      <w:marLeft w:val="0"/>
      <w:marRight w:val="0"/>
      <w:marTop w:val="0"/>
      <w:marBottom w:val="0"/>
      <w:divBdr>
        <w:top w:val="none" w:sz="0" w:space="0" w:color="auto"/>
        <w:left w:val="none" w:sz="0" w:space="0" w:color="auto"/>
        <w:bottom w:val="none" w:sz="0" w:space="0" w:color="auto"/>
        <w:right w:val="none" w:sz="0" w:space="0" w:color="auto"/>
      </w:divBdr>
    </w:div>
    <w:div w:id="808321093">
      <w:bodyDiv w:val="1"/>
      <w:marLeft w:val="0"/>
      <w:marRight w:val="0"/>
      <w:marTop w:val="0"/>
      <w:marBottom w:val="0"/>
      <w:divBdr>
        <w:top w:val="none" w:sz="0" w:space="0" w:color="auto"/>
        <w:left w:val="none" w:sz="0" w:space="0" w:color="auto"/>
        <w:bottom w:val="none" w:sz="0" w:space="0" w:color="auto"/>
        <w:right w:val="none" w:sz="0" w:space="0" w:color="auto"/>
      </w:divBdr>
    </w:div>
    <w:div w:id="853107497">
      <w:bodyDiv w:val="1"/>
      <w:marLeft w:val="0"/>
      <w:marRight w:val="0"/>
      <w:marTop w:val="0"/>
      <w:marBottom w:val="0"/>
      <w:divBdr>
        <w:top w:val="none" w:sz="0" w:space="0" w:color="auto"/>
        <w:left w:val="none" w:sz="0" w:space="0" w:color="auto"/>
        <w:bottom w:val="none" w:sz="0" w:space="0" w:color="auto"/>
        <w:right w:val="none" w:sz="0" w:space="0" w:color="auto"/>
      </w:divBdr>
    </w:div>
    <w:div w:id="1172186375">
      <w:bodyDiv w:val="1"/>
      <w:marLeft w:val="0"/>
      <w:marRight w:val="0"/>
      <w:marTop w:val="0"/>
      <w:marBottom w:val="0"/>
      <w:divBdr>
        <w:top w:val="none" w:sz="0" w:space="0" w:color="auto"/>
        <w:left w:val="none" w:sz="0" w:space="0" w:color="auto"/>
        <w:bottom w:val="none" w:sz="0" w:space="0" w:color="auto"/>
        <w:right w:val="none" w:sz="0" w:space="0" w:color="auto"/>
      </w:divBdr>
    </w:div>
    <w:div w:id="1277564119">
      <w:bodyDiv w:val="1"/>
      <w:marLeft w:val="0"/>
      <w:marRight w:val="0"/>
      <w:marTop w:val="0"/>
      <w:marBottom w:val="0"/>
      <w:divBdr>
        <w:top w:val="none" w:sz="0" w:space="0" w:color="auto"/>
        <w:left w:val="none" w:sz="0" w:space="0" w:color="auto"/>
        <w:bottom w:val="none" w:sz="0" w:space="0" w:color="auto"/>
        <w:right w:val="none" w:sz="0" w:space="0" w:color="auto"/>
      </w:divBdr>
    </w:div>
    <w:div w:id="1334182179">
      <w:bodyDiv w:val="1"/>
      <w:marLeft w:val="0"/>
      <w:marRight w:val="0"/>
      <w:marTop w:val="0"/>
      <w:marBottom w:val="0"/>
      <w:divBdr>
        <w:top w:val="none" w:sz="0" w:space="0" w:color="auto"/>
        <w:left w:val="none" w:sz="0" w:space="0" w:color="auto"/>
        <w:bottom w:val="none" w:sz="0" w:space="0" w:color="auto"/>
        <w:right w:val="none" w:sz="0" w:space="0" w:color="auto"/>
      </w:divBdr>
    </w:div>
    <w:div w:id="1458600680">
      <w:bodyDiv w:val="1"/>
      <w:marLeft w:val="0"/>
      <w:marRight w:val="0"/>
      <w:marTop w:val="0"/>
      <w:marBottom w:val="0"/>
      <w:divBdr>
        <w:top w:val="none" w:sz="0" w:space="0" w:color="auto"/>
        <w:left w:val="none" w:sz="0" w:space="0" w:color="auto"/>
        <w:bottom w:val="none" w:sz="0" w:space="0" w:color="auto"/>
        <w:right w:val="none" w:sz="0" w:space="0" w:color="auto"/>
      </w:divBdr>
    </w:div>
    <w:div w:id="1482505949">
      <w:bodyDiv w:val="1"/>
      <w:marLeft w:val="0"/>
      <w:marRight w:val="0"/>
      <w:marTop w:val="0"/>
      <w:marBottom w:val="0"/>
      <w:divBdr>
        <w:top w:val="none" w:sz="0" w:space="0" w:color="auto"/>
        <w:left w:val="none" w:sz="0" w:space="0" w:color="auto"/>
        <w:bottom w:val="none" w:sz="0" w:space="0" w:color="auto"/>
        <w:right w:val="none" w:sz="0" w:space="0" w:color="auto"/>
      </w:divBdr>
    </w:div>
    <w:div w:id="1691223666">
      <w:bodyDiv w:val="1"/>
      <w:marLeft w:val="0"/>
      <w:marRight w:val="0"/>
      <w:marTop w:val="0"/>
      <w:marBottom w:val="0"/>
      <w:divBdr>
        <w:top w:val="none" w:sz="0" w:space="0" w:color="auto"/>
        <w:left w:val="none" w:sz="0" w:space="0" w:color="auto"/>
        <w:bottom w:val="none" w:sz="0" w:space="0" w:color="auto"/>
        <w:right w:val="none" w:sz="0" w:space="0" w:color="auto"/>
      </w:divBdr>
    </w:div>
    <w:div w:id="1706368506">
      <w:bodyDiv w:val="1"/>
      <w:marLeft w:val="0"/>
      <w:marRight w:val="0"/>
      <w:marTop w:val="0"/>
      <w:marBottom w:val="0"/>
      <w:divBdr>
        <w:top w:val="none" w:sz="0" w:space="0" w:color="auto"/>
        <w:left w:val="none" w:sz="0" w:space="0" w:color="auto"/>
        <w:bottom w:val="none" w:sz="0" w:space="0" w:color="auto"/>
        <w:right w:val="none" w:sz="0" w:space="0" w:color="auto"/>
      </w:divBdr>
    </w:div>
    <w:div w:id="1971789010">
      <w:bodyDiv w:val="1"/>
      <w:marLeft w:val="0"/>
      <w:marRight w:val="0"/>
      <w:marTop w:val="0"/>
      <w:marBottom w:val="0"/>
      <w:divBdr>
        <w:top w:val="none" w:sz="0" w:space="0" w:color="auto"/>
        <w:left w:val="none" w:sz="0" w:space="0" w:color="auto"/>
        <w:bottom w:val="none" w:sz="0" w:space="0" w:color="auto"/>
        <w:right w:val="none" w:sz="0" w:space="0" w:color="auto"/>
      </w:divBdr>
    </w:div>
    <w:div w:id="2081097515">
      <w:bodyDiv w:val="1"/>
      <w:marLeft w:val="0"/>
      <w:marRight w:val="0"/>
      <w:marTop w:val="0"/>
      <w:marBottom w:val="0"/>
      <w:divBdr>
        <w:top w:val="none" w:sz="0" w:space="0" w:color="auto"/>
        <w:left w:val="none" w:sz="0" w:space="0" w:color="auto"/>
        <w:bottom w:val="none" w:sz="0" w:space="0" w:color="auto"/>
        <w:right w:val="none" w:sz="0" w:space="0" w:color="auto"/>
      </w:divBdr>
    </w:div>
    <w:div w:id="212553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1718</Words>
  <Characters>9297</Characters>
  <Application>Microsoft Office Word</Application>
  <DocSecurity>0</DocSecurity>
  <Lines>206</Lines>
  <Paragraphs>55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MAMINIAINA</dc:creator>
  <cp:keywords/>
  <dc:description/>
  <cp:lastModifiedBy>Gilles RIBOUET</cp:lastModifiedBy>
  <cp:revision>23</cp:revision>
  <cp:lastPrinted>2025-11-07T10:54:00Z</cp:lastPrinted>
  <dcterms:created xsi:type="dcterms:W3CDTF">2026-05-01T08:55:00Z</dcterms:created>
  <dcterms:modified xsi:type="dcterms:W3CDTF">2026-05-01T09:12:00Z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caa930896d00ddb0efcf91a78de44dffc511bdb28f595c6214e96abc8fa4b34a</vt:lpwstr>
  </property>
</Properties>
</file>