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237E21F" w:rsidR="00EC22CC" w:rsidRDefault="00A61297" w:rsidP="00854EEA">
            <w:pPr>
              <w:jc w:val="center"/>
              <w:rPr>
                <w:rFonts w:ascii="Verdana" w:hAnsi="Verdana"/>
                <w:b/>
                <w:bCs/>
                <w:sz w:val="20"/>
                <w:szCs w:val="20"/>
              </w:rPr>
            </w:pPr>
            <w:r>
              <w:rPr>
                <w:rFonts w:ascii="Verdana" w:hAnsi="Verdana"/>
                <w:b/>
                <w:bCs/>
                <w:sz w:val="20"/>
                <w:szCs w:val="20"/>
              </w:rPr>
              <w:t>Stratégie</w:t>
            </w:r>
            <w:r w:rsidR="00A40B8A">
              <w:rPr>
                <w:rFonts w:ascii="Verdana" w:hAnsi="Verdana"/>
                <w:b/>
                <w:bCs/>
                <w:sz w:val="20"/>
                <w:szCs w:val="20"/>
              </w:rPr>
              <w:t xml:space="preserve"> régionale de recherche et innovation de l’océan Indien</w:t>
            </w:r>
          </w:p>
        </w:tc>
      </w:tr>
      <w:tr w:rsidR="00EC22CC" w14:paraId="7F1B63D2" w14:textId="77777777" w:rsidTr="002A0933">
        <w:tc>
          <w:tcPr>
            <w:tcW w:w="7225" w:type="dxa"/>
          </w:tcPr>
          <w:p w14:paraId="056D9B10" w14:textId="14C8DB6E" w:rsidR="00EC22CC" w:rsidRPr="002A096E" w:rsidRDefault="006B416E" w:rsidP="002A096E">
            <w:pPr>
              <w:rPr>
                <w:rFonts w:ascii="Verdana" w:hAnsi="Verdana"/>
                <w:sz w:val="20"/>
                <w:szCs w:val="20"/>
              </w:rPr>
            </w:pPr>
            <w:r>
              <w:rPr>
                <w:rFonts w:ascii="Verdana" w:hAnsi="Verdana"/>
                <w:sz w:val="20"/>
                <w:szCs w:val="20"/>
              </w:rPr>
              <w:t>Comité des OPL 0</w:t>
            </w:r>
            <w:r w:rsidR="00A61297">
              <w:rPr>
                <w:rFonts w:ascii="Verdana" w:hAnsi="Verdana"/>
                <w:sz w:val="20"/>
                <w:szCs w:val="20"/>
              </w:rPr>
              <w:t>2</w:t>
            </w:r>
            <w:r>
              <w:rPr>
                <w:rFonts w:ascii="Verdana" w:hAnsi="Verdana"/>
                <w:sz w:val="20"/>
                <w:szCs w:val="20"/>
              </w:rPr>
              <w:t>/202</w:t>
            </w:r>
            <w:r w:rsidR="00BB368C">
              <w:rPr>
                <w:rFonts w:ascii="Verdana" w:hAnsi="Verdana"/>
                <w:sz w:val="20"/>
                <w:szCs w:val="20"/>
              </w:rPr>
              <w:t>5</w:t>
            </w:r>
            <w:r>
              <w:rPr>
                <w:rFonts w:ascii="Verdana" w:hAnsi="Verdana"/>
                <w:sz w:val="20"/>
                <w:szCs w:val="20"/>
              </w:rPr>
              <w:t xml:space="preserve">, Maurice </w:t>
            </w:r>
            <w:r w:rsidR="009F46EE">
              <w:rPr>
                <w:rFonts w:ascii="Verdana" w:hAnsi="Verdana"/>
                <w:sz w:val="20"/>
                <w:szCs w:val="20"/>
              </w:rPr>
              <w:t xml:space="preserve">11-12-13 </w:t>
            </w:r>
            <w:r w:rsidR="007846FE">
              <w:rPr>
                <w:rFonts w:ascii="Verdana" w:hAnsi="Verdana"/>
                <w:sz w:val="20"/>
                <w:szCs w:val="20"/>
              </w:rPr>
              <w:t>novembre</w:t>
            </w:r>
            <w:r w:rsidR="00BB368C">
              <w:rPr>
                <w:rFonts w:ascii="Verdana" w:hAnsi="Verdana"/>
                <w:sz w:val="20"/>
                <w:szCs w:val="20"/>
              </w:rPr>
              <w:t xml:space="preserve"> </w:t>
            </w:r>
            <w:r>
              <w:rPr>
                <w:rFonts w:ascii="Verdana" w:hAnsi="Verdana"/>
                <w:sz w:val="20"/>
                <w:szCs w:val="20"/>
              </w:rPr>
              <w:t>202</w:t>
            </w:r>
            <w:r w:rsidR="00CE4290">
              <w:rPr>
                <w:rFonts w:ascii="Verdana" w:hAnsi="Verdana"/>
                <w:sz w:val="20"/>
                <w:szCs w:val="20"/>
              </w:rPr>
              <w:t>5</w:t>
            </w:r>
          </w:p>
        </w:tc>
        <w:tc>
          <w:tcPr>
            <w:tcW w:w="1837" w:type="dxa"/>
          </w:tcPr>
          <w:p w14:paraId="58E25D1F" w14:textId="6603EB96" w:rsidR="00EC22CC" w:rsidRPr="002A0933" w:rsidRDefault="002A096E" w:rsidP="00854EEA">
            <w:pPr>
              <w:jc w:val="center"/>
              <w:rPr>
                <w:rFonts w:ascii="Verdana" w:hAnsi="Verdana"/>
                <w:sz w:val="20"/>
                <w:szCs w:val="20"/>
              </w:rPr>
            </w:pPr>
            <w:r w:rsidRPr="00746B4B">
              <w:rPr>
                <w:rFonts w:ascii="Verdana" w:hAnsi="Verdana"/>
                <w:sz w:val="20"/>
                <w:szCs w:val="20"/>
              </w:rPr>
              <w:t xml:space="preserve">Point </w:t>
            </w:r>
            <w:r w:rsidR="00746B4B" w:rsidRPr="00746B4B">
              <w:rPr>
                <w:rFonts w:ascii="Verdana" w:hAnsi="Verdana"/>
                <w:sz w:val="20"/>
                <w:szCs w:val="20"/>
              </w:rPr>
              <w:t>2.15</w:t>
            </w:r>
          </w:p>
        </w:tc>
      </w:tr>
      <w:tr w:rsidR="00EC22CC" w14:paraId="537D1DE5" w14:textId="77777777" w:rsidTr="002A0933">
        <w:tc>
          <w:tcPr>
            <w:tcW w:w="7225" w:type="dxa"/>
          </w:tcPr>
          <w:p w14:paraId="43DEF09E" w14:textId="4C6860C0"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A40B8A">
              <w:rPr>
                <w:rFonts w:ascii="Verdana" w:hAnsi="Verdana"/>
                <w:sz w:val="20"/>
                <w:szCs w:val="20"/>
              </w:rPr>
              <w:t>Juliette Janin</w:t>
            </w:r>
            <w:r w:rsidR="0018252D" w:rsidRPr="006B416E">
              <w:rPr>
                <w:rFonts w:ascii="Verdana" w:hAnsi="Verdana"/>
                <w:sz w:val="20"/>
                <w:szCs w:val="20"/>
              </w:rPr>
              <w:t xml:space="preserve">, </w:t>
            </w:r>
            <w:r w:rsidR="006B416E" w:rsidRPr="006B416E">
              <w:rPr>
                <w:rFonts w:ascii="Verdana" w:hAnsi="Verdana"/>
                <w:sz w:val="20"/>
                <w:szCs w:val="20"/>
              </w:rPr>
              <w:t>chargé</w:t>
            </w:r>
            <w:r w:rsidR="00A40B8A">
              <w:rPr>
                <w:rFonts w:ascii="Verdana" w:hAnsi="Verdana"/>
                <w:sz w:val="20"/>
                <w:szCs w:val="20"/>
              </w:rPr>
              <w:t>e</w:t>
            </w:r>
            <w:r w:rsidR="006B416E" w:rsidRPr="006B416E">
              <w:rPr>
                <w:rFonts w:ascii="Verdana" w:hAnsi="Verdana"/>
                <w:sz w:val="20"/>
                <w:szCs w:val="20"/>
              </w:rPr>
              <w:t xml:space="preserve">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73CD0992" w14:textId="77777777" w:rsidR="004D1D99" w:rsidRDefault="004D1D99" w:rsidP="00037CB9">
      <w:pPr>
        <w:pStyle w:val="Titrepartie"/>
        <w:numPr>
          <w:ilvl w:val="0"/>
          <w:numId w:val="0"/>
        </w:numPr>
        <w:rPr>
          <w:b w:val="0"/>
          <w:bCs w:val="0"/>
          <w:color w:val="auto"/>
          <w:sz w:val="20"/>
        </w:rPr>
      </w:pPr>
    </w:p>
    <w:p w14:paraId="23BEE9A0" w14:textId="4A0D1AE1" w:rsidR="00037CB9" w:rsidRPr="00037CB9" w:rsidRDefault="00037CB9" w:rsidP="00037CB9">
      <w:pPr>
        <w:pStyle w:val="Titrepartie"/>
        <w:numPr>
          <w:ilvl w:val="0"/>
          <w:numId w:val="0"/>
        </w:numPr>
        <w:rPr>
          <w:b w:val="0"/>
          <w:bCs w:val="0"/>
          <w:color w:val="auto"/>
          <w:sz w:val="20"/>
        </w:rPr>
      </w:pPr>
      <w:r w:rsidRPr="00037CB9">
        <w:rPr>
          <w:b w:val="0"/>
          <w:bCs w:val="0"/>
          <w:color w:val="auto"/>
          <w:sz w:val="20"/>
        </w:rPr>
        <w:t xml:space="preserve">Dans le cadre de l’élaboration de sa </w:t>
      </w:r>
      <w:r w:rsidR="00C6769B">
        <w:rPr>
          <w:b w:val="0"/>
          <w:bCs w:val="0"/>
          <w:color w:val="auto"/>
          <w:sz w:val="20"/>
        </w:rPr>
        <w:t>S</w:t>
      </w:r>
      <w:r w:rsidRPr="00037CB9">
        <w:rPr>
          <w:b w:val="0"/>
          <w:bCs w:val="0"/>
          <w:color w:val="auto"/>
          <w:sz w:val="20"/>
        </w:rPr>
        <w:t xml:space="preserve">tratégie régionale de recherche et innovation (RI) de l’océan Indien, la COI a </w:t>
      </w:r>
      <w:r w:rsidR="00C6769B">
        <w:rPr>
          <w:b w:val="0"/>
          <w:bCs w:val="0"/>
          <w:color w:val="auto"/>
          <w:sz w:val="20"/>
        </w:rPr>
        <w:t>soumis</w:t>
      </w:r>
      <w:r w:rsidRPr="00037CB9">
        <w:rPr>
          <w:b w:val="0"/>
          <w:bCs w:val="0"/>
          <w:color w:val="auto"/>
          <w:sz w:val="20"/>
        </w:rPr>
        <w:t xml:space="preserve"> le 5 mai 2023</w:t>
      </w:r>
      <w:r w:rsidR="00C6769B">
        <w:rPr>
          <w:b w:val="0"/>
          <w:bCs w:val="0"/>
          <w:color w:val="auto"/>
          <w:sz w:val="20"/>
        </w:rPr>
        <w:t>,</w:t>
      </w:r>
      <w:r w:rsidRPr="00037CB9">
        <w:rPr>
          <w:b w:val="0"/>
          <w:bCs w:val="0"/>
          <w:color w:val="auto"/>
          <w:sz w:val="20"/>
        </w:rPr>
        <w:t xml:space="preserve"> à l'Organisation des États d'Afrique, des Caraïbes et du Pacifique (OEACP) une manifestation d'intérêt </w:t>
      </w:r>
      <w:r w:rsidR="00C6769B">
        <w:rPr>
          <w:b w:val="0"/>
          <w:bCs w:val="0"/>
          <w:color w:val="auto"/>
          <w:sz w:val="20"/>
        </w:rPr>
        <w:t>afin de</w:t>
      </w:r>
      <w:r w:rsidRPr="00037CB9">
        <w:rPr>
          <w:b w:val="0"/>
          <w:bCs w:val="0"/>
          <w:color w:val="auto"/>
          <w:sz w:val="20"/>
        </w:rPr>
        <w:t xml:space="preserve"> bénéficier du mécanisme de soutien à la politique </w:t>
      </w:r>
      <w:r w:rsidR="00C6769B">
        <w:rPr>
          <w:b w:val="0"/>
          <w:bCs w:val="0"/>
          <w:color w:val="auto"/>
          <w:sz w:val="20"/>
        </w:rPr>
        <w:t xml:space="preserve">de recherche et d’innovation </w:t>
      </w:r>
      <w:r w:rsidRPr="00037CB9">
        <w:rPr>
          <w:b w:val="0"/>
          <w:bCs w:val="0"/>
          <w:color w:val="auto"/>
          <w:sz w:val="20"/>
        </w:rPr>
        <w:t>(PSF</w:t>
      </w:r>
      <w:r w:rsidR="00C6769B">
        <w:rPr>
          <w:b w:val="0"/>
          <w:bCs w:val="0"/>
          <w:color w:val="auto"/>
          <w:sz w:val="20"/>
        </w:rPr>
        <w:t>-RI</w:t>
      </w:r>
      <w:r w:rsidRPr="00037CB9">
        <w:rPr>
          <w:b w:val="0"/>
          <w:bCs w:val="0"/>
          <w:color w:val="auto"/>
          <w:sz w:val="20"/>
        </w:rPr>
        <w:t xml:space="preserve">) de l’OEACP.  Cette </w:t>
      </w:r>
      <w:r w:rsidR="00C6769B">
        <w:rPr>
          <w:b w:val="0"/>
          <w:bCs w:val="0"/>
          <w:color w:val="auto"/>
          <w:sz w:val="20"/>
        </w:rPr>
        <w:t>demande a reçu une réponse favorable</w:t>
      </w:r>
      <w:r w:rsidRPr="00037CB9">
        <w:rPr>
          <w:b w:val="0"/>
          <w:bCs w:val="0"/>
          <w:color w:val="auto"/>
          <w:sz w:val="20"/>
        </w:rPr>
        <w:t xml:space="preserve"> le 20 juin 2023. </w:t>
      </w:r>
      <w:r w:rsidR="00C6769B">
        <w:rPr>
          <w:b w:val="0"/>
          <w:bCs w:val="0"/>
          <w:color w:val="auto"/>
          <w:sz w:val="20"/>
        </w:rPr>
        <w:t>L’</w:t>
      </w:r>
      <w:r w:rsidRPr="00037CB9">
        <w:rPr>
          <w:b w:val="0"/>
          <w:bCs w:val="0"/>
          <w:color w:val="auto"/>
          <w:sz w:val="20"/>
        </w:rPr>
        <w:t xml:space="preserve">assistance </w:t>
      </w:r>
      <w:r w:rsidR="00C6769B">
        <w:rPr>
          <w:b w:val="0"/>
          <w:bCs w:val="0"/>
          <w:color w:val="auto"/>
          <w:sz w:val="20"/>
        </w:rPr>
        <w:t xml:space="preserve">technique accordée par </w:t>
      </w:r>
      <w:r w:rsidRPr="00037CB9">
        <w:rPr>
          <w:b w:val="0"/>
          <w:bCs w:val="0"/>
          <w:color w:val="auto"/>
          <w:sz w:val="20"/>
        </w:rPr>
        <w:t>l’OEACP s</w:t>
      </w:r>
      <w:r>
        <w:rPr>
          <w:b w:val="0"/>
          <w:bCs w:val="0"/>
          <w:color w:val="auto"/>
          <w:sz w:val="20"/>
        </w:rPr>
        <w:t>’est t</w:t>
      </w:r>
      <w:r w:rsidRPr="00037CB9">
        <w:rPr>
          <w:b w:val="0"/>
          <w:bCs w:val="0"/>
          <w:color w:val="auto"/>
          <w:sz w:val="20"/>
        </w:rPr>
        <w:t>radui</w:t>
      </w:r>
      <w:r>
        <w:rPr>
          <w:b w:val="0"/>
          <w:bCs w:val="0"/>
          <w:color w:val="auto"/>
          <w:sz w:val="20"/>
        </w:rPr>
        <w:t>te</w:t>
      </w:r>
      <w:r w:rsidRPr="00037CB9">
        <w:rPr>
          <w:b w:val="0"/>
          <w:bCs w:val="0"/>
          <w:color w:val="auto"/>
          <w:sz w:val="20"/>
        </w:rPr>
        <w:t xml:space="preserve"> par la mobilisation d’un groupe d’experts, </w:t>
      </w:r>
      <w:r w:rsidR="00C6769B">
        <w:rPr>
          <w:b w:val="0"/>
          <w:bCs w:val="0"/>
          <w:color w:val="auto"/>
          <w:sz w:val="20"/>
        </w:rPr>
        <w:t>chargé d’accompagner</w:t>
      </w:r>
      <w:r w:rsidRPr="00037CB9">
        <w:rPr>
          <w:b w:val="0"/>
          <w:bCs w:val="0"/>
          <w:color w:val="auto"/>
          <w:sz w:val="20"/>
        </w:rPr>
        <w:t xml:space="preserve"> la COI dans la formulation </w:t>
      </w:r>
      <w:r w:rsidR="00C6769B">
        <w:rPr>
          <w:b w:val="0"/>
          <w:bCs w:val="0"/>
          <w:color w:val="auto"/>
          <w:sz w:val="20"/>
        </w:rPr>
        <w:t>de la</w:t>
      </w:r>
      <w:r w:rsidRPr="00037CB9">
        <w:rPr>
          <w:b w:val="0"/>
          <w:bCs w:val="0"/>
          <w:color w:val="auto"/>
          <w:sz w:val="20"/>
        </w:rPr>
        <w:t xml:space="preserve"> stratégie régionale de recherche et d'innovation. Des comités consultatifs nationaux recherche-innovation et des points focaux nationaux </w:t>
      </w:r>
      <w:r>
        <w:rPr>
          <w:b w:val="0"/>
          <w:bCs w:val="0"/>
          <w:color w:val="auto"/>
          <w:sz w:val="20"/>
        </w:rPr>
        <w:t>ont été</w:t>
      </w:r>
      <w:r w:rsidRPr="00037CB9">
        <w:rPr>
          <w:b w:val="0"/>
          <w:bCs w:val="0"/>
          <w:color w:val="auto"/>
          <w:sz w:val="20"/>
        </w:rPr>
        <w:t xml:space="preserve"> </w:t>
      </w:r>
      <w:r w:rsidR="00C6769B">
        <w:rPr>
          <w:b w:val="0"/>
          <w:bCs w:val="0"/>
          <w:color w:val="auto"/>
          <w:sz w:val="20"/>
        </w:rPr>
        <w:t>désignés</w:t>
      </w:r>
      <w:r w:rsidRPr="00037CB9">
        <w:rPr>
          <w:b w:val="0"/>
          <w:bCs w:val="0"/>
          <w:color w:val="auto"/>
          <w:sz w:val="20"/>
        </w:rPr>
        <w:t xml:space="preserve">. Ces comités </w:t>
      </w:r>
      <w:r>
        <w:rPr>
          <w:b w:val="0"/>
          <w:bCs w:val="0"/>
          <w:color w:val="auto"/>
          <w:sz w:val="20"/>
        </w:rPr>
        <w:t xml:space="preserve">ont </w:t>
      </w:r>
      <w:r w:rsidR="00C6769B">
        <w:rPr>
          <w:b w:val="0"/>
          <w:bCs w:val="0"/>
          <w:color w:val="auto"/>
          <w:sz w:val="20"/>
        </w:rPr>
        <w:t>servi d’</w:t>
      </w:r>
      <w:r w:rsidRPr="00037CB9">
        <w:rPr>
          <w:b w:val="0"/>
          <w:bCs w:val="0"/>
          <w:color w:val="auto"/>
          <w:sz w:val="20"/>
        </w:rPr>
        <w:t xml:space="preserve">interlocuteurs </w:t>
      </w:r>
      <w:r w:rsidR="00C6769B">
        <w:rPr>
          <w:b w:val="0"/>
          <w:bCs w:val="0"/>
          <w:color w:val="auto"/>
          <w:sz w:val="20"/>
        </w:rPr>
        <w:t>privilégiés à</w:t>
      </w:r>
      <w:r w:rsidRPr="00037CB9">
        <w:rPr>
          <w:b w:val="0"/>
          <w:bCs w:val="0"/>
          <w:color w:val="auto"/>
          <w:sz w:val="20"/>
        </w:rPr>
        <w:t xml:space="preserve"> l’équipe d’experts </w:t>
      </w:r>
      <w:r w:rsidR="00C6769B">
        <w:rPr>
          <w:b w:val="0"/>
          <w:bCs w:val="0"/>
          <w:color w:val="auto"/>
          <w:sz w:val="20"/>
        </w:rPr>
        <w:t>mandatée par</w:t>
      </w:r>
      <w:r w:rsidRPr="00037CB9">
        <w:rPr>
          <w:b w:val="0"/>
          <w:bCs w:val="0"/>
          <w:color w:val="auto"/>
          <w:sz w:val="20"/>
        </w:rPr>
        <w:t xml:space="preserve"> l’OEACP.</w:t>
      </w:r>
      <w:r>
        <w:rPr>
          <w:b w:val="0"/>
          <w:bCs w:val="0"/>
          <w:color w:val="auto"/>
          <w:sz w:val="20"/>
        </w:rPr>
        <w:t xml:space="preserve"> </w:t>
      </w:r>
    </w:p>
    <w:p w14:paraId="420F9E6B" w14:textId="77777777" w:rsidR="00336EBC" w:rsidRPr="00A40B8A" w:rsidRDefault="00336EBC" w:rsidP="00A40B8A">
      <w:pPr>
        <w:spacing w:after="120"/>
        <w:jc w:val="both"/>
        <w:rPr>
          <w:rFonts w:ascii="Verdana" w:hAnsi="Verdana" w:cs="Calibri"/>
          <w:sz w:val="20"/>
          <w:szCs w:val="20"/>
        </w:rPr>
      </w:pPr>
    </w:p>
    <w:p w14:paraId="68009DDB" w14:textId="6AAD4F76" w:rsidR="0008468B" w:rsidRDefault="00955BB3" w:rsidP="00B11F5E">
      <w:pPr>
        <w:pStyle w:val="Titrepartie"/>
      </w:pPr>
      <w:r w:rsidRPr="0008468B">
        <w:t>Etat d’avancement</w:t>
      </w:r>
    </w:p>
    <w:p w14:paraId="335780CF" w14:textId="146608EC" w:rsidR="008E2E5C" w:rsidRDefault="00F02C66" w:rsidP="00A901B6">
      <w:pPr>
        <w:spacing w:after="120"/>
        <w:jc w:val="both"/>
        <w:rPr>
          <w:rFonts w:ascii="Verdana" w:hAnsi="Verdana" w:cs="Calibri"/>
          <w:sz w:val="20"/>
          <w:szCs w:val="20"/>
        </w:rPr>
      </w:pPr>
      <w:r>
        <w:rPr>
          <w:rFonts w:ascii="Verdana" w:hAnsi="Verdana" w:cs="Calibri"/>
          <w:sz w:val="20"/>
          <w:szCs w:val="20"/>
        </w:rPr>
        <w:t>L</w:t>
      </w:r>
      <w:r w:rsidR="00A901B6" w:rsidRPr="00A901B6">
        <w:rPr>
          <w:rFonts w:ascii="Verdana" w:hAnsi="Verdana" w:cs="Calibri"/>
          <w:sz w:val="20"/>
          <w:szCs w:val="20"/>
        </w:rPr>
        <w:t xml:space="preserve">es experts internationaux, spécialisés dans les domaines de la RI </w:t>
      </w:r>
      <w:r w:rsidR="00C6769B">
        <w:rPr>
          <w:rFonts w:ascii="Verdana" w:hAnsi="Verdana" w:cs="Calibri"/>
          <w:sz w:val="20"/>
          <w:szCs w:val="20"/>
        </w:rPr>
        <w:t xml:space="preserve">ainsi que </w:t>
      </w:r>
      <w:r w:rsidR="00A901B6" w:rsidRPr="00A901B6">
        <w:rPr>
          <w:rFonts w:ascii="Verdana" w:hAnsi="Verdana" w:cs="Calibri"/>
          <w:sz w:val="20"/>
          <w:szCs w:val="20"/>
        </w:rPr>
        <w:t xml:space="preserve">des pairs issus des pays de l’OEACP et de l’UE, </w:t>
      </w:r>
      <w:r w:rsidR="00C6769B">
        <w:rPr>
          <w:rFonts w:ascii="Verdana" w:hAnsi="Verdana" w:cs="Calibri"/>
          <w:sz w:val="20"/>
          <w:szCs w:val="20"/>
        </w:rPr>
        <w:t>ont été</w:t>
      </w:r>
      <w:r w:rsidR="00A901B6" w:rsidRPr="00A901B6">
        <w:rPr>
          <w:rFonts w:ascii="Verdana" w:hAnsi="Verdana" w:cs="Calibri"/>
          <w:sz w:val="20"/>
          <w:szCs w:val="20"/>
        </w:rPr>
        <w:t xml:space="preserve"> mobilisés pour fournir </w:t>
      </w:r>
      <w:r w:rsidR="00C6769B">
        <w:rPr>
          <w:rFonts w:ascii="Verdana" w:hAnsi="Verdana" w:cs="Calibri"/>
          <w:sz w:val="20"/>
          <w:szCs w:val="20"/>
        </w:rPr>
        <w:t xml:space="preserve">une </w:t>
      </w:r>
      <w:r w:rsidR="00A901B6" w:rsidRPr="00A901B6">
        <w:rPr>
          <w:rFonts w:ascii="Verdana" w:hAnsi="Verdana" w:cs="Calibri"/>
          <w:sz w:val="20"/>
          <w:szCs w:val="20"/>
        </w:rPr>
        <w:t>assistance technique, formuler des conseils et des recommandations concr</w:t>
      </w:r>
      <w:r w:rsidR="00C6769B">
        <w:rPr>
          <w:rFonts w:ascii="Verdana" w:hAnsi="Verdana" w:cs="Calibri"/>
          <w:sz w:val="20"/>
          <w:szCs w:val="20"/>
        </w:rPr>
        <w:t>ète</w:t>
      </w:r>
      <w:r w:rsidR="00A901B6" w:rsidRPr="00A901B6">
        <w:rPr>
          <w:rFonts w:ascii="Verdana" w:hAnsi="Verdana" w:cs="Calibri"/>
          <w:sz w:val="20"/>
          <w:szCs w:val="20"/>
        </w:rPr>
        <w:t xml:space="preserve">s </w:t>
      </w:r>
      <w:r w:rsidR="00C6769B">
        <w:rPr>
          <w:rFonts w:ascii="Verdana" w:hAnsi="Verdana" w:cs="Calibri"/>
          <w:sz w:val="20"/>
          <w:szCs w:val="20"/>
        </w:rPr>
        <w:t>en vue du</w:t>
      </w:r>
      <w:r w:rsidR="00A901B6" w:rsidRPr="00A901B6">
        <w:rPr>
          <w:rFonts w:ascii="Verdana" w:hAnsi="Verdana" w:cs="Calibri"/>
          <w:sz w:val="20"/>
          <w:szCs w:val="20"/>
        </w:rPr>
        <w:t xml:space="preserve"> développement de la SRRI dans la région de l’océan Indien. Le Secrétariat général a cofinancé le projet, sur </w:t>
      </w:r>
      <w:r w:rsidR="00E85CAA">
        <w:rPr>
          <w:rFonts w:ascii="Verdana" w:hAnsi="Verdana" w:cs="Calibri"/>
          <w:sz w:val="20"/>
          <w:szCs w:val="20"/>
        </w:rPr>
        <w:t>le projet H</w:t>
      </w:r>
      <w:r w:rsidR="00A901B6" w:rsidRPr="00A901B6">
        <w:rPr>
          <w:rFonts w:ascii="Verdana" w:hAnsi="Verdana" w:cs="Calibri"/>
          <w:sz w:val="20"/>
          <w:szCs w:val="20"/>
        </w:rPr>
        <w:t xml:space="preserve">orizon 2030, à hauteur de 9% du budget total. </w:t>
      </w:r>
    </w:p>
    <w:p w14:paraId="00558F1E" w14:textId="109E38DE" w:rsidR="00A901B6" w:rsidRPr="00A901B6" w:rsidRDefault="00A901B6" w:rsidP="00A901B6">
      <w:pPr>
        <w:spacing w:after="120"/>
        <w:jc w:val="both"/>
        <w:rPr>
          <w:rFonts w:ascii="Verdana" w:hAnsi="Verdana" w:cs="Calibri"/>
          <w:sz w:val="20"/>
          <w:szCs w:val="20"/>
        </w:rPr>
      </w:pPr>
      <w:r w:rsidRPr="00A901B6">
        <w:rPr>
          <w:rFonts w:ascii="Verdana" w:hAnsi="Verdana" w:cs="Calibri"/>
          <w:sz w:val="20"/>
          <w:szCs w:val="20"/>
        </w:rPr>
        <w:t xml:space="preserve">Afin de </w:t>
      </w:r>
      <w:r w:rsidR="00E85CAA">
        <w:rPr>
          <w:rFonts w:ascii="Verdana" w:hAnsi="Verdana" w:cs="Calibri"/>
          <w:sz w:val="20"/>
          <w:szCs w:val="20"/>
        </w:rPr>
        <w:t>garantir</w:t>
      </w:r>
      <w:r w:rsidRPr="00A901B6">
        <w:rPr>
          <w:rFonts w:ascii="Verdana" w:hAnsi="Verdana" w:cs="Calibri"/>
          <w:sz w:val="20"/>
          <w:szCs w:val="20"/>
        </w:rPr>
        <w:t xml:space="preserve"> que la stratégie régionale réponde aux priorités nationales, un comité consultatif composé de représentants des </w:t>
      </w:r>
      <w:r w:rsidR="00C6769B" w:rsidRPr="00A901B6">
        <w:rPr>
          <w:rFonts w:ascii="Verdana" w:hAnsi="Verdana" w:cs="Calibri"/>
          <w:sz w:val="20"/>
          <w:szCs w:val="20"/>
        </w:rPr>
        <w:t>États</w:t>
      </w:r>
      <w:r w:rsidRPr="00A901B6">
        <w:rPr>
          <w:rFonts w:ascii="Verdana" w:hAnsi="Verdana" w:cs="Calibri"/>
          <w:sz w:val="20"/>
          <w:szCs w:val="20"/>
        </w:rPr>
        <w:t xml:space="preserve"> membres a été mis en place. La</w:t>
      </w:r>
      <w:r w:rsidR="008529F6">
        <w:rPr>
          <w:rFonts w:ascii="Verdana" w:hAnsi="Verdana" w:cs="Calibri"/>
          <w:sz w:val="20"/>
          <w:szCs w:val="20"/>
        </w:rPr>
        <w:t>ncé</w:t>
      </w:r>
      <w:r w:rsidR="00E85CAA">
        <w:rPr>
          <w:rFonts w:ascii="Verdana" w:hAnsi="Verdana" w:cs="Calibri"/>
          <w:sz w:val="20"/>
          <w:szCs w:val="20"/>
        </w:rPr>
        <w:t>e</w:t>
      </w:r>
      <w:r w:rsidR="008529F6">
        <w:rPr>
          <w:rFonts w:ascii="Verdana" w:hAnsi="Verdana" w:cs="Calibri"/>
          <w:sz w:val="20"/>
          <w:szCs w:val="20"/>
        </w:rPr>
        <w:t xml:space="preserve"> officiellement en février 2024, la</w:t>
      </w:r>
      <w:r w:rsidRPr="00A901B6">
        <w:rPr>
          <w:rFonts w:ascii="Verdana" w:hAnsi="Verdana" w:cs="Calibri"/>
          <w:sz w:val="20"/>
          <w:szCs w:val="20"/>
        </w:rPr>
        <w:t xml:space="preserve"> formulation de la SRRI de la région comprend trois étapes clés, dont la phase de planification, la phase de terrain et de rédaction, et la phase de clôture. </w:t>
      </w:r>
      <w:r w:rsidR="008E2E5C">
        <w:rPr>
          <w:rFonts w:ascii="Verdana" w:hAnsi="Verdana" w:cs="Calibri"/>
          <w:sz w:val="20"/>
          <w:szCs w:val="20"/>
        </w:rPr>
        <w:t>Après une série de consultation</w:t>
      </w:r>
      <w:r w:rsidR="00E85CAA">
        <w:rPr>
          <w:rFonts w:ascii="Verdana" w:hAnsi="Verdana" w:cs="Calibri"/>
          <w:sz w:val="20"/>
          <w:szCs w:val="20"/>
        </w:rPr>
        <w:t>s</w:t>
      </w:r>
      <w:r w:rsidR="008E2E5C">
        <w:rPr>
          <w:rFonts w:ascii="Verdana" w:hAnsi="Verdana" w:cs="Calibri"/>
          <w:sz w:val="20"/>
          <w:szCs w:val="20"/>
        </w:rPr>
        <w:t xml:space="preserve"> avec les principales parties prenantes, les représentants du secteur privé et quatre ateliers de </w:t>
      </w:r>
      <w:r w:rsidR="008529F6">
        <w:rPr>
          <w:rFonts w:ascii="Verdana" w:hAnsi="Verdana" w:cs="Calibri"/>
          <w:sz w:val="20"/>
          <w:szCs w:val="20"/>
        </w:rPr>
        <w:t>renforcement de</w:t>
      </w:r>
      <w:r w:rsidR="00E85CAA">
        <w:rPr>
          <w:rFonts w:ascii="Verdana" w:hAnsi="Verdana" w:cs="Calibri"/>
          <w:sz w:val="20"/>
          <w:szCs w:val="20"/>
        </w:rPr>
        <w:t>s</w:t>
      </w:r>
      <w:r w:rsidR="008529F6">
        <w:rPr>
          <w:rFonts w:ascii="Verdana" w:hAnsi="Verdana" w:cs="Calibri"/>
          <w:sz w:val="20"/>
          <w:szCs w:val="20"/>
        </w:rPr>
        <w:t xml:space="preserve"> capacité</w:t>
      </w:r>
      <w:r w:rsidR="00E85CAA">
        <w:rPr>
          <w:rFonts w:ascii="Verdana" w:hAnsi="Verdana" w:cs="Calibri"/>
          <w:sz w:val="20"/>
          <w:szCs w:val="20"/>
        </w:rPr>
        <w:t>s</w:t>
      </w:r>
      <w:r w:rsidR="008529F6">
        <w:rPr>
          <w:rFonts w:ascii="Verdana" w:hAnsi="Verdana" w:cs="Calibri"/>
          <w:sz w:val="20"/>
          <w:szCs w:val="20"/>
        </w:rPr>
        <w:t xml:space="preserve"> et de </w:t>
      </w:r>
      <w:r w:rsidR="008E2E5C">
        <w:rPr>
          <w:rFonts w:ascii="Verdana" w:hAnsi="Verdana" w:cs="Calibri"/>
          <w:sz w:val="20"/>
          <w:szCs w:val="20"/>
        </w:rPr>
        <w:t>travail collaboratif avec le comité consultatif régional, un rapport d’état des lieux de l’enseignement, de la recherche et des sciences</w:t>
      </w:r>
      <w:r w:rsidR="00E85CAA">
        <w:rPr>
          <w:rFonts w:ascii="Verdana" w:hAnsi="Verdana" w:cs="Calibri"/>
          <w:sz w:val="20"/>
          <w:szCs w:val="20"/>
        </w:rPr>
        <w:t>,</w:t>
      </w:r>
      <w:r w:rsidR="008E2E5C">
        <w:rPr>
          <w:rFonts w:ascii="Verdana" w:hAnsi="Verdana" w:cs="Calibri"/>
          <w:sz w:val="20"/>
          <w:szCs w:val="20"/>
        </w:rPr>
        <w:t xml:space="preserve"> </w:t>
      </w:r>
      <w:r w:rsidR="00E85CAA">
        <w:rPr>
          <w:rFonts w:ascii="Verdana" w:hAnsi="Verdana" w:cs="Calibri"/>
          <w:sz w:val="20"/>
          <w:szCs w:val="20"/>
        </w:rPr>
        <w:t>ainsi qu’un projet de</w:t>
      </w:r>
      <w:r w:rsidR="008E2E5C">
        <w:rPr>
          <w:rFonts w:ascii="Verdana" w:hAnsi="Verdana" w:cs="Calibri"/>
          <w:sz w:val="20"/>
          <w:szCs w:val="20"/>
        </w:rPr>
        <w:t xml:space="preserve"> stratégie régionale de la recherche et </w:t>
      </w:r>
      <w:r w:rsidR="00E85CAA">
        <w:rPr>
          <w:rFonts w:ascii="Verdana" w:hAnsi="Verdana" w:cs="Calibri"/>
          <w:sz w:val="20"/>
          <w:szCs w:val="20"/>
        </w:rPr>
        <w:t>d’</w:t>
      </w:r>
      <w:r w:rsidR="008E2E5C">
        <w:rPr>
          <w:rFonts w:ascii="Verdana" w:hAnsi="Verdana" w:cs="Calibri"/>
          <w:sz w:val="20"/>
          <w:szCs w:val="20"/>
        </w:rPr>
        <w:t>innovation</w:t>
      </w:r>
      <w:r w:rsidR="00E85CAA">
        <w:rPr>
          <w:rFonts w:ascii="Verdana" w:hAnsi="Verdana" w:cs="Calibri"/>
          <w:sz w:val="20"/>
          <w:szCs w:val="20"/>
        </w:rPr>
        <w:t>,</w:t>
      </w:r>
      <w:r w:rsidR="008E2E5C">
        <w:rPr>
          <w:rFonts w:ascii="Verdana" w:hAnsi="Verdana" w:cs="Calibri"/>
          <w:sz w:val="20"/>
          <w:szCs w:val="20"/>
        </w:rPr>
        <w:t xml:space="preserve"> </w:t>
      </w:r>
      <w:r w:rsidR="008529F6">
        <w:rPr>
          <w:rFonts w:ascii="Verdana" w:hAnsi="Verdana" w:cs="Calibri"/>
          <w:sz w:val="20"/>
          <w:szCs w:val="20"/>
        </w:rPr>
        <w:t>ont été</w:t>
      </w:r>
      <w:r w:rsidR="008E2E5C">
        <w:rPr>
          <w:rFonts w:ascii="Verdana" w:hAnsi="Verdana" w:cs="Calibri"/>
          <w:sz w:val="20"/>
          <w:szCs w:val="20"/>
        </w:rPr>
        <w:t xml:space="preserve"> produits</w:t>
      </w:r>
      <w:r w:rsidR="008529F6">
        <w:rPr>
          <w:rFonts w:ascii="Verdana" w:hAnsi="Verdana" w:cs="Calibri"/>
          <w:sz w:val="20"/>
          <w:szCs w:val="20"/>
        </w:rPr>
        <w:t xml:space="preserve"> (cf. annexe 1 et 2)</w:t>
      </w:r>
      <w:r w:rsidR="008E2E5C">
        <w:rPr>
          <w:rFonts w:ascii="Verdana" w:hAnsi="Verdana" w:cs="Calibri"/>
          <w:sz w:val="20"/>
          <w:szCs w:val="20"/>
        </w:rPr>
        <w:t xml:space="preserve">.  </w:t>
      </w:r>
    </w:p>
    <w:p w14:paraId="39A6865A" w14:textId="48D7F99B" w:rsidR="009F46EE" w:rsidRPr="00A40B8A" w:rsidRDefault="00A40B8A" w:rsidP="00A40B8A">
      <w:pPr>
        <w:spacing w:after="120"/>
        <w:jc w:val="both"/>
        <w:rPr>
          <w:rFonts w:ascii="Verdana" w:hAnsi="Verdana" w:cs="Calibri"/>
          <w:sz w:val="20"/>
          <w:szCs w:val="20"/>
        </w:rPr>
      </w:pPr>
      <w:r w:rsidRPr="00A40B8A">
        <w:rPr>
          <w:rFonts w:ascii="Verdana" w:hAnsi="Verdana" w:cs="Calibri"/>
          <w:sz w:val="20"/>
          <w:szCs w:val="20"/>
        </w:rPr>
        <w:t>Le projet de document a été présenté</w:t>
      </w:r>
      <w:r w:rsidR="006D4696">
        <w:rPr>
          <w:rFonts w:ascii="Verdana" w:hAnsi="Verdana" w:cs="Calibri"/>
          <w:sz w:val="20"/>
          <w:szCs w:val="20"/>
        </w:rPr>
        <w:t xml:space="preserve"> et</w:t>
      </w:r>
      <w:r w:rsidRPr="00A40B8A">
        <w:rPr>
          <w:rFonts w:ascii="Verdana" w:hAnsi="Verdana" w:cs="Calibri"/>
          <w:sz w:val="20"/>
          <w:szCs w:val="20"/>
        </w:rPr>
        <w:t xml:space="preserve"> discuté </w:t>
      </w:r>
      <w:r w:rsidR="00E85CAA">
        <w:rPr>
          <w:rFonts w:ascii="Verdana" w:hAnsi="Verdana" w:cs="Calibri"/>
          <w:sz w:val="20"/>
          <w:szCs w:val="20"/>
        </w:rPr>
        <w:t>lors</w:t>
      </w:r>
      <w:r w:rsidRPr="00A40B8A">
        <w:rPr>
          <w:rFonts w:ascii="Verdana" w:hAnsi="Verdana" w:cs="Calibri"/>
          <w:sz w:val="20"/>
          <w:szCs w:val="20"/>
        </w:rPr>
        <w:t xml:space="preserve"> d</w:t>
      </w:r>
      <w:r w:rsidR="00023837">
        <w:rPr>
          <w:rFonts w:ascii="Verdana" w:hAnsi="Verdana" w:cs="Calibri"/>
          <w:sz w:val="20"/>
          <w:szCs w:val="20"/>
        </w:rPr>
        <w:t xml:space="preserve">’un </w:t>
      </w:r>
      <w:r w:rsidRPr="00A40B8A">
        <w:rPr>
          <w:rFonts w:ascii="Verdana" w:hAnsi="Verdana" w:cs="Calibri"/>
          <w:sz w:val="20"/>
          <w:szCs w:val="20"/>
        </w:rPr>
        <w:t>atelier tenu les 14 et 15 novembre 202</w:t>
      </w:r>
      <w:r w:rsidR="00023837">
        <w:rPr>
          <w:rFonts w:ascii="Verdana" w:hAnsi="Verdana" w:cs="Calibri"/>
          <w:sz w:val="20"/>
          <w:szCs w:val="20"/>
        </w:rPr>
        <w:t>4</w:t>
      </w:r>
      <w:r w:rsidRPr="00A40B8A">
        <w:rPr>
          <w:rFonts w:ascii="Verdana" w:hAnsi="Verdana" w:cs="Calibri"/>
          <w:sz w:val="20"/>
          <w:szCs w:val="20"/>
        </w:rPr>
        <w:t xml:space="preserve"> à Maurice. </w:t>
      </w:r>
      <w:proofErr w:type="spellStart"/>
      <w:r w:rsidRPr="00A40B8A">
        <w:rPr>
          <w:rFonts w:ascii="Verdana" w:hAnsi="Verdana" w:cs="Calibri"/>
          <w:sz w:val="20"/>
          <w:szCs w:val="20"/>
        </w:rPr>
        <w:t>A</w:t>
      </w:r>
      <w:proofErr w:type="spellEnd"/>
      <w:r w:rsidRPr="00A40B8A">
        <w:rPr>
          <w:rFonts w:ascii="Verdana" w:hAnsi="Verdana" w:cs="Calibri"/>
          <w:sz w:val="20"/>
          <w:szCs w:val="20"/>
        </w:rPr>
        <w:t xml:space="preserve"> l’issue de cet atelier, le document a été affiné et finalisé par le groupe d’experts</w:t>
      </w:r>
      <w:r w:rsidR="001D3815">
        <w:rPr>
          <w:rFonts w:ascii="Verdana" w:hAnsi="Verdana" w:cs="Calibri"/>
          <w:sz w:val="20"/>
          <w:szCs w:val="20"/>
        </w:rPr>
        <w:t xml:space="preserve"> sur la base des commentaires et contributions du comité consultatif régional</w:t>
      </w:r>
      <w:r w:rsidRPr="00A40B8A">
        <w:rPr>
          <w:rFonts w:ascii="Verdana" w:hAnsi="Verdana" w:cs="Calibri"/>
          <w:sz w:val="20"/>
          <w:szCs w:val="20"/>
        </w:rPr>
        <w:t xml:space="preserve">. Une dernière réunion de validation </w:t>
      </w:r>
      <w:r w:rsidR="00E85CAA">
        <w:rPr>
          <w:rFonts w:ascii="Verdana" w:hAnsi="Verdana" w:cs="Calibri"/>
          <w:sz w:val="20"/>
          <w:szCs w:val="20"/>
        </w:rPr>
        <w:t xml:space="preserve">finale, réunissant </w:t>
      </w:r>
      <w:r w:rsidRPr="00A40B8A">
        <w:rPr>
          <w:rFonts w:ascii="Verdana" w:hAnsi="Verdana" w:cs="Calibri"/>
          <w:sz w:val="20"/>
          <w:szCs w:val="20"/>
        </w:rPr>
        <w:t xml:space="preserve">les points focaux nationaux et les membres </w:t>
      </w:r>
      <w:r w:rsidRPr="007846FE">
        <w:rPr>
          <w:rFonts w:ascii="Verdana" w:hAnsi="Verdana" w:cs="Calibri"/>
          <w:sz w:val="20"/>
          <w:szCs w:val="20"/>
        </w:rPr>
        <w:t xml:space="preserve">du comité consultatif régional s’est tenue en ligne, le 14 février 2025. </w:t>
      </w:r>
      <w:r w:rsidR="009F46EE" w:rsidRPr="007846FE">
        <w:rPr>
          <w:rFonts w:ascii="Verdana" w:hAnsi="Verdana" w:cs="Calibri"/>
          <w:sz w:val="20"/>
          <w:szCs w:val="20"/>
        </w:rPr>
        <w:t xml:space="preserve">Le document a </w:t>
      </w:r>
      <w:r w:rsidR="00E85CAA">
        <w:rPr>
          <w:rFonts w:ascii="Verdana" w:hAnsi="Verdana" w:cs="Calibri"/>
          <w:sz w:val="20"/>
          <w:szCs w:val="20"/>
        </w:rPr>
        <w:t xml:space="preserve">ensuite </w:t>
      </w:r>
      <w:r w:rsidR="009F46EE" w:rsidRPr="007846FE">
        <w:rPr>
          <w:rFonts w:ascii="Verdana" w:hAnsi="Verdana" w:cs="Calibri"/>
          <w:sz w:val="20"/>
          <w:szCs w:val="20"/>
        </w:rPr>
        <w:t>été</w:t>
      </w:r>
      <w:r w:rsidR="009F46EE">
        <w:rPr>
          <w:rFonts w:ascii="Verdana" w:hAnsi="Verdana" w:cs="Calibri"/>
          <w:sz w:val="20"/>
          <w:szCs w:val="20"/>
        </w:rPr>
        <w:t xml:space="preserve"> </w:t>
      </w:r>
      <w:r w:rsidR="007846FE">
        <w:rPr>
          <w:rFonts w:ascii="Verdana" w:hAnsi="Verdana" w:cs="Calibri"/>
          <w:sz w:val="20"/>
          <w:szCs w:val="20"/>
        </w:rPr>
        <w:t xml:space="preserve">transmis aux </w:t>
      </w:r>
      <w:r w:rsidR="00E85CAA">
        <w:rPr>
          <w:rFonts w:ascii="Verdana" w:hAnsi="Verdana" w:cs="Calibri"/>
          <w:sz w:val="20"/>
          <w:szCs w:val="20"/>
        </w:rPr>
        <w:t>États</w:t>
      </w:r>
      <w:r w:rsidR="007846FE">
        <w:rPr>
          <w:rFonts w:ascii="Verdana" w:hAnsi="Verdana" w:cs="Calibri"/>
          <w:sz w:val="20"/>
          <w:szCs w:val="20"/>
        </w:rPr>
        <w:t xml:space="preserve"> membres le 24 février 2025 pour observations et </w:t>
      </w:r>
      <w:r w:rsidR="00E85CAA">
        <w:rPr>
          <w:rFonts w:ascii="Verdana" w:hAnsi="Verdana" w:cs="Calibri"/>
          <w:sz w:val="20"/>
          <w:szCs w:val="20"/>
        </w:rPr>
        <w:t>suivi</w:t>
      </w:r>
      <w:r w:rsidR="007846FE">
        <w:rPr>
          <w:rFonts w:ascii="Verdana" w:hAnsi="Verdana" w:cs="Calibri"/>
          <w:sz w:val="20"/>
          <w:szCs w:val="20"/>
        </w:rPr>
        <w:t xml:space="preserve">. Une version consolidée a été soumise pour validation aux </w:t>
      </w:r>
      <w:r w:rsidR="00E85CAA">
        <w:rPr>
          <w:rFonts w:ascii="Verdana" w:hAnsi="Verdana" w:cs="Calibri"/>
          <w:sz w:val="20"/>
          <w:szCs w:val="20"/>
        </w:rPr>
        <w:t>États</w:t>
      </w:r>
      <w:r w:rsidR="007846FE">
        <w:rPr>
          <w:rFonts w:ascii="Verdana" w:hAnsi="Verdana" w:cs="Calibri"/>
          <w:sz w:val="20"/>
          <w:szCs w:val="20"/>
        </w:rPr>
        <w:t xml:space="preserve"> membres le 17 juillet 2025.</w:t>
      </w:r>
    </w:p>
    <w:p w14:paraId="0AAF50B5" w14:textId="7F3C18F4" w:rsidR="00A40B8A" w:rsidRDefault="00A40B8A" w:rsidP="00A40B8A">
      <w:pPr>
        <w:spacing w:after="120"/>
        <w:jc w:val="both"/>
        <w:rPr>
          <w:rFonts w:ascii="Verdana" w:hAnsi="Verdana" w:cs="Calibri"/>
          <w:sz w:val="20"/>
          <w:szCs w:val="20"/>
        </w:rPr>
      </w:pPr>
      <w:r w:rsidRPr="00A40B8A">
        <w:rPr>
          <w:rFonts w:ascii="Verdana" w:hAnsi="Verdana" w:cs="Calibri"/>
          <w:sz w:val="20"/>
          <w:szCs w:val="20"/>
        </w:rPr>
        <w:t xml:space="preserve">Cette stratégie </w:t>
      </w:r>
      <w:r w:rsidR="00E85CAA">
        <w:rPr>
          <w:rFonts w:ascii="Verdana" w:hAnsi="Verdana" w:cs="Calibri"/>
          <w:sz w:val="20"/>
          <w:szCs w:val="20"/>
        </w:rPr>
        <w:t>tient</w:t>
      </w:r>
      <w:r w:rsidRPr="00A40B8A">
        <w:rPr>
          <w:rFonts w:ascii="Verdana" w:hAnsi="Verdana" w:cs="Calibri"/>
          <w:sz w:val="20"/>
          <w:szCs w:val="20"/>
        </w:rPr>
        <w:t xml:space="preserve"> compte</w:t>
      </w:r>
      <w:r w:rsidR="00E85CAA">
        <w:rPr>
          <w:rFonts w:ascii="Verdana" w:hAnsi="Verdana" w:cs="Calibri"/>
          <w:sz w:val="20"/>
          <w:szCs w:val="20"/>
        </w:rPr>
        <w:t xml:space="preserve"> des</w:t>
      </w:r>
      <w:r w:rsidRPr="00A40B8A">
        <w:rPr>
          <w:rFonts w:ascii="Verdana" w:hAnsi="Verdana" w:cs="Calibri"/>
          <w:sz w:val="20"/>
          <w:szCs w:val="20"/>
        </w:rPr>
        <w:t xml:space="preserve"> besoins spécifiques et </w:t>
      </w:r>
      <w:r w:rsidR="00E85CAA">
        <w:rPr>
          <w:rFonts w:ascii="Verdana" w:hAnsi="Verdana" w:cs="Calibri"/>
          <w:sz w:val="20"/>
          <w:szCs w:val="20"/>
        </w:rPr>
        <w:t>d</w:t>
      </w:r>
      <w:r w:rsidRPr="00A40B8A">
        <w:rPr>
          <w:rFonts w:ascii="Verdana" w:hAnsi="Verdana" w:cs="Calibri"/>
          <w:sz w:val="20"/>
          <w:szCs w:val="20"/>
        </w:rPr>
        <w:t xml:space="preserve">es défis uniques de la région et de ses États membres. Elle servira de cadre d'orientation pour les efforts de coopération régionale en matière de recherche et innovation, tout en </w:t>
      </w:r>
      <w:r w:rsidR="00E85CAA">
        <w:rPr>
          <w:rFonts w:ascii="Verdana" w:hAnsi="Verdana" w:cs="Calibri"/>
          <w:sz w:val="20"/>
          <w:szCs w:val="20"/>
        </w:rPr>
        <w:t>assurant une cohérence avec les</w:t>
      </w:r>
      <w:r w:rsidRPr="00A40B8A">
        <w:rPr>
          <w:rFonts w:ascii="Verdana" w:hAnsi="Verdana" w:cs="Calibri"/>
          <w:sz w:val="20"/>
          <w:szCs w:val="20"/>
        </w:rPr>
        <w:t xml:space="preserve"> politiques nationales de recherche et innovation.</w:t>
      </w:r>
    </w:p>
    <w:p w14:paraId="1124C102" w14:textId="77777777" w:rsidR="004D1D99" w:rsidRDefault="004D1D99" w:rsidP="00A40B8A">
      <w:pPr>
        <w:spacing w:after="120"/>
        <w:jc w:val="both"/>
        <w:rPr>
          <w:rFonts w:ascii="Verdana" w:hAnsi="Verdana" w:cs="Calibri"/>
          <w:sz w:val="20"/>
          <w:szCs w:val="20"/>
        </w:rPr>
      </w:pPr>
    </w:p>
    <w:p w14:paraId="22DDB77B" w14:textId="77777777" w:rsidR="004D1D99" w:rsidRDefault="004D1D99" w:rsidP="00A40B8A">
      <w:pPr>
        <w:spacing w:after="120"/>
        <w:jc w:val="both"/>
        <w:rPr>
          <w:rFonts w:ascii="Verdana" w:hAnsi="Verdana" w:cs="Calibri"/>
          <w:sz w:val="20"/>
          <w:szCs w:val="20"/>
        </w:rPr>
      </w:pPr>
    </w:p>
    <w:p w14:paraId="2FB5E988" w14:textId="2B81BADB" w:rsidR="00422748" w:rsidRDefault="001D3815" w:rsidP="004D1D99">
      <w:pPr>
        <w:pStyle w:val="Sous-partie2"/>
        <w:ind w:left="1134" w:hanging="708"/>
      </w:pPr>
      <w:r>
        <w:lastRenderedPageBreak/>
        <w:t xml:space="preserve">La vision de la stratégie régionale de recherche et innovation et les trois secteurs prioritaires </w:t>
      </w:r>
    </w:p>
    <w:p w14:paraId="1CDF379C" w14:textId="49BB00BA" w:rsidR="00336EBC" w:rsidRDefault="00336EBC" w:rsidP="00336EBC">
      <w:pPr>
        <w:spacing w:after="120"/>
        <w:jc w:val="both"/>
        <w:rPr>
          <w:rFonts w:ascii="Verdana" w:hAnsi="Verdana" w:cs="Calibri"/>
          <w:sz w:val="20"/>
          <w:szCs w:val="20"/>
        </w:rPr>
      </w:pPr>
      <w:r w:rsidRPr="00336EBC">
        <w:rPr>
          <w:rFonts w:ascii="Verdana" w:hAnsi="Verdana" w:cs="Calibri"/>
          <w:sz w:val="20"/>
          <w:szCs w:val="20"/>
        </w:rPr>
        <w:t>La SRRI vise à stimuler le développement de solutions innovantes adaptées aux spécificités régionales, en mobilisant les capacités locales de recherche et en intégrant les avancées technologiques mondiales. Elle s’appuie sur une approche multidisciplinaire et collaborative pour répondre aux priorités de la région, telles que l’adaptation aux changements climatiques, la gestion intégrée des ressources marines et côtières, et la valorisation durable de la biodiversité. Ainsi, la SRRI se veut un levier pour transformer les défis environnementaux en opportunités de croissance durable, en s’appuyant sur une économie résiliente et durable.</w:t>
      </w:r>
    </w:p>
    <w:p w14:paraId="7DF3311E" w14:textId="77777777" w:rsidR="00336EBC" w:rsidRPr="00336EBC" w:rsidRDefault="00336EBC" w:rsidP="00336EBC">
      <w:pPr>
        <w:spacing w:after="120"/>
        <w:jc w:val="both"/>
        <w:rPr>
          <w:rFonts w:ascii="Verdana" w:hAnsi="Verdana" w:cs="Calibri"/>
          <w:sz w:val="20"/>
          <w:szCs w:val="20"/>
        </w:rPr>
      </w:pPr>
      <w:r w:rsidRPr="00336EBC">
        <w:rPr>
          <w:rFonts w:ascii="Verdana" w:hAnsi="Verdana" w:cs="Calibri"/>
          <w:sz w:val="20"/>
          <w:szCs w:val="20"/>
        </w:rPr>
        <w:t>Cette stratégie repose sur trois secteurs prioritaires qui seront au cœur de la SRRI :</w:t>
      </w:r>
    </w:p>
    <w:p w14:paraId="0505CE69" w14:textId="2641B748"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Le système universitaire : renforcement de la formation et de la recherche pour mieux répondre aux défis actuels et futurs.</w:t>
      </w:r>
    </w:p>
    <w:p w14:paraId="4ACC386F" w14:textId="7CD008A7"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L'économie océanique, la sécurité maritime, l'agriculture durable et le climat : intégration des enjeux environnementaux, en mettant en avant les ressources numériques et les sciences humaines et sociales comme leviers transversaux majeurs. </w:t>
      </w:r>
    </w:p>
    <w:p w14:paraId="2B76B928" w14:textId="0300DF11" w:rsid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Le secteur privé, l'entrepreneuriat et l'innovation : </w:t>
      </w:r>
      <w:r w:rsidR="007E5F4D">
        <w:rPr>
          <w:rFonts w:ascii="Verdana" w:hAnsi="Verdana" w:cs="Calibri"/>
          <w:sz w:val="20"/>
          <w:szCs w:val="20"/>
        </w:rPr>
        <w:t xml:space="preserve">la </w:t>
      </w:r>
      <w:r w:rsidRPr="00336EBC">
        <w:rPr>
          <w:rFonts w:ascii="Verdana" w:hAnsi="Verdana" w:cs="Calibri"/>
          <w:sz w:val="20"/>
          <w:szCs w:val="20"/>
        </w:rPr>
        <w:t>dynamisation de l'écosystème entrepreneurial pour stimuler l'innovation et favoriser la création d'emplois durables.</w:t>
      </w:r>
    </w:p>
    <w:p w14:paraId="7E4D6273" w14:textId="77777777" w:rsidR="000E3F3F" w:rsidRDefault="000E3F3F" w:rsidP="000E3F3F">
      <w:pPr>
        <w:pStyle w:val="Sous-partie2"/>
      </w:pPr>
      <w:r>
        <w:t xml:space="preserve">Les deux axes stratégiques de la SRRI  </w:t>
      </w:r>
    </w:p>
    <w:p w14:paraId="2C9CC23A" w14:textId="0AED366C" w:rsidR="000E3F3F" w:rsidRDefault="000E3F3F" w:rsidP="000E3F3F">
      <w:pPr>
        <w:spacing w:after="120"/>
        <w:jc w:val="both"/>
        <w:rPr>
          <w:rFonts w:ascii="Verdana" w:hAnsi="Verdana" w:cs="Calibri"/>
          <w:sz w:val="20"/>
          <w:szCs w:val="20"/>
        </w:rPr>
      </w:pPr>
      <w:r w:rsidRPr="000E3F3F">
        <w:rPr>
          <w:rFonts w:ascii="Verdana" w:hAnsi="Verdana" w:cs="Calibri"/>
          <w:sz w:val="20"/>
          <w:szCs w:val="20"/>
        </w:rPr>
        <w:t>La mise en place d’une SRRI pour la région de l’</w:t>
      </w:r>
      <w:r w:rsidR="00661E97">
        <w:rPr>
          <w:rFonts w:ascii="Verdana" w:hAnsi="Verdana" w:cs="Calibri"/>
          <w:sz w:val="20"/>
          <w:szCs w:val="20"/>
        </w:rPr>
        <w:t>o</w:t>
      </w:r>
      <w:r w:rsidRPr="000E3F3F">
        <w:rPr>
          <w:rFonts w:ascii="Verdana" w:hAnsi="Verdana" w:cs="Calibri"/>
          <w:sz w:val="20"/>
          <w:szCs w:val="20"/>
        </w:rPr>
        <w:t xml:space="preserve">céan Indien repose sur une approche structurée et collaborative. Cette section </w:t>
      </w:r>
      <w:r w:rsidR="00270918">
        <w:rPr>
          <w:rFonts w:ascii="Verdana" w:hAnsi="Verdana" w:cs="Calibri"/>
          <w:sz w:val="20"/>
          <w:szCs w:val="20"/>
        </w:rPr>
        <w:t>présente</w:t>
      </w:r>
      <w:r w:rsidRPr="000E3F3F">
        <w:rPr>
          <w:rFonts w:ascii="Verdana" w:hAnsi="Verdana" w:cs="Calibri"/>
          <w:sz w:val="20"/>
          <w:szCs w:val="20"/>
        </w:rPr>
        <w:t xml:space="preserve"> un cadre d’actions opérationnelles articul</w:t>
      </w:r>
      <w:r w:rsidR="00270918">
        <w:rPr>
          <w:rFonts w:ascii="Verdana" w:hAnsi="Verdana" w:cs="Calibri"/>
          <w:sz w:val="20"/>
          <w:szCs w:val="20"/>
        </w:rPr>
        <w:t>a</w:t>
      </w:r>
      <w:r w:rsidRPr="000E3F3F">
        <w:rPr>
          <w:rFonts w:ascii="Verdana" w:hAnsi="Verdana" w:cs="Calibri"/>
          <w:sz w:val="20"/>
          <w:szCs w:val="20"/>
        </w:rPr>
        <w:t xml:space="preserve">nt les recommandations </w:t>
      </w:r>
      <w:r w:rsidR="00270918">
        <w:rPr>
          <w:rFonts w:ascii="Verdana" w:hAnsi="Verdana" w:cs="Calibri"/>
          <w:sz w:val="20"/>
          <w:szCs w:val="20"/>
        </w:rPr>
        <w:t>formulées autour de</w:t>
      </w:r>
      <w:r w:rsidRPr="000E3F3F">
        <w:rPr>
          <w:rFonts w:ascii="Verdana" w:hAnsi="Verdana" w:cs="Calibri"/>
          <w:sz w:val="20"/>
          <w:szCs w:val="20"/>
        </w:rPr>
        <w:t xml:space="preserve"> de</w:t>
      </w:r>
      <w:r w:rsidR="00E229C7">
        <w:rPr>
          <w:rFonts w:ascii="Verdana" w:hAnsi="Verdana" w:cs="Calibri"/>
          <w:sz w:val="20"/>
          <w:szCs w:val="20"/>
        </w:rPr>
        <w:t>ux</w:t>
      </w:r>
      <w:r w:rsidRPr="000E3F3F">
        <w:rPr>
          <w:rFonts w:ascii="Verdana" w:hAnsi="Verdana" w:cs="Calibri"/>
          <w:sz w:val="20"/>
          <w:szCs w:val="20"/>
        </w:rPr>
        <w:t xml:space="preserve"> axes stratégiques clés</w:t>
      </w:r>
      <w:r w:rsidR="00E229C7">
        <w:rPr>
          <w:rFonts w:ascii="Verdana" w:hAnsi="Verdana" w:cs="Calibri"/>
          <w:sz w:val="20"/>
          <w:szCs w:val="20"/>
        </w:rPr>
        <w:t xml:space="preserve"> dont la mise en place d’une structure régionale chargée de la recherche et de l’innovation sous l’égide de la COI et la r</w:t>
      </w:r>
      <w:r w:rsidR="00270918">
        <w:rPr>
          <w:rFonts w:ascii="Verdana" w:hAnsi="Verdana" w:cs="Calibri"/>
          <w:sz w:val="20"/>
          <w:szCs w:val="20"/>
        </w:rPr>
        <w:t>é</w:t>
      </w:r>
      <w:r w:rsidR="00E229C7">
        <w:rPr>
          <w:rFonts w:ascii="Verdana" w:hAnsi="Verdana" w:cs="Calibri"/>
          <w:sz w:val="20"/>
          <w:szCs w:val="20"/>
        </w:rPr>
        <w:t xml:space="preserve">glementation de la structure mise en place (cf. </w:t>
      </w:r>
      <w:r w:rsidR="008529F6">
        <w:rPr>
          <w:rFonts w:ascii="Verdana" w:hAnsi="Verdana" w:cs="Calibri"/>
          <w:sz w:val="20"/>
          <w:szCs w:val="20"/>
        </w:rPr>
        <w:t>a</w:t>
      </w:r>
      <w:r w:rsidR="00E229C7">
        <w:rPr>
          <w:rFonts w:ascii="Verdana" w:hAnsi="Verdana" w:cs="Calibri"/>
          <w:sz w:val="20"/>
          <w:szCs w:val="20"/>
        </w:rPr>
        <w:t xml:space="preserve">nnexe </w:t>
      </w:r>
      <w:r w:rsidR="008529F6">
        <w:rPr>
          <w:rFonts w:ascii="Verdana" w:hAnsi="Verdana" w:cs="Calibri"/>
          <w:sz w:val="20"/>
          <w:szCs w:val="20"/>
        </w:rPr>
        <w:t>3</w:t>
      </w:r>
      <w:r w:rsidR="00E229C7">
        <w:rPr>
          <w:rFonts w:ascii="Verdana" w:hAnsi="Verdana" w:cs="Calibri"/>
          <w:sz w:val="20"/>
          <w:szCs w:val="20"/>
        </w:rPr>
        <w:t>)</w:t>
      </w:r>
      <w:r w:rsidRPr="000E3F3F">
        <w:rPr>
          <w:rFonts w:ascii="Verdana" w:hAnsi="Verdana" w:cs="Calibri"/>
          <w:sz w:val="20"/>
          <w:szCs w:val="20"/>
        </w:rPr>
        <w:t xml:space="preserve">. Ces axes visent à renforcer les capacités régionales, à promouvoir l’excellence scientifique et technologique, et à garantir une gouvernance inclusive et transparente. La structuration de cette initiative régionale </w:t>
      </w:r>
      <w:r w:rsidR="003424FD">
        <w:rPr>
          <w:rFonts w:ascii="Verdana" w:hAnsi="Verdana" w:cs="Calibri"/>
          <w:sz w:val="20"/>
          <w:szCs w:val="20"/>
        </w:rPr>
        <w:t>s’appuie</w:t>
      </w:r>
      <w:r w:rsidRPr="000E3F3F">
        <w:rPr>
          <w:rFonts w:ascii="Verdana" w:hAnsi="Verdana" w:cs="Calibri"/>
          <w:sz w:val="20"/>
          <w:szCs w:val="20"/>
        </w:rPr>
        <w:t xml:space="preserve"> sur une organisation clairement définie, regroupant </w:t>
      </w:r>
      <w:r w:rsidR="003424FD">
        <w:rPr>
          <w:rFonts w:ascii="Verdana" w:hAnsi="Verdana" w:cs="Calibri"/>
          <w:sz w:val="20"/>
          <w:szCs w:val="20"/>
        </w:rPr>
        <w:t>plusieurs</w:t>
      </w:r>
      <w:r w:rsidRPr="000E3F3F">
        <w:rPr>
          <w:rFonts w:ascii="Verdana" w:hAnsi="Verdana" w:cs="Calibri"/>
          <w:sz w:val="20"/>
          <w:szCs w:val="20"/>
        </w:rPr>
        <w:t xml:space="preserve"> départements </w:t>
      </w:r>
      <w:r w:rsidR="003424FD">
        <w:rPr>
          <w:rFonts w:ascii="Verdana" w:hAnsi="Verdana" w:cs="Calibri"/>
          <w:sz w:val="20"/>
          <w:szCs w:val="20"/>
        </w:rPr>
        <w:t>aux</w:t>
      </w:r>
      <w:r w:rsidRPr="000E3F3F">
        <w:rPr>
          <w:rFonts w:ascii="Verdana" w:hAnsi="Verdana" w:cs="Calibri"/>
          <w:sz w:val="20"/>
          <w:szCs w:val="20"/>
        </w:rPr>
        <w:t xml:space="preserve"> rôles complémentaires pour répondre aux objectifs de la SRRI.</w:t>
      </w:r>
    </w:p>
    <w:p w14:paraId="559C9160" w14:textId="2FC30DFF" w:rsidR="001D3815" w:rsidRDefault="001D3815" w:rsidP="002C56ED">
      <w:pPr>
        <w:pStyle w:val="Sous-partie2"/>
      </w:pPr>
      <w:r>
        <w:t xml:space="preserve">La structuration </w:t>
      </w:r>
      <w:r w:rsidR="00336EBC">
        <w:t xml:space="preserve">de la SRRI </w:t>
      </w:r>
      <w:r>
        <w:t xml:space="preserve">en trois étapes clés </w:t>
      </w:r>
    </w:p>
    <w:p w14:paraId="41F62364" w14:textId="18D32846" w:rsidR="00336EBC" w:rsidRPr="00DB0736" w:rsidRDefault="00336EBC" w:rsidP="00336EBC">
      <w:pPr>
        <w:pStyle w:val="Corpsdetexte"/>
        <w:spacing w:line="240" w:lineRule="auto"/>
        <w:jc w:val="both"/>
        <w:rPr>
          <w:rFonts w:ascii="Verdana" w:hAnsi="Verdana" w:cs="Calibri"/>
          <w:w w:val="105"/>
          <w:sz w:val="20"/>
          <w:szCs w:val="20"/>
        </w:rPr>
      </w:pPr>
      <w:r w:rsidRPr="00DB0736">
        <w:rPr>
          <w:rFonts w:ascii="Verdana" w:hAnsi="Verdana" w:cs="Calibri"/>
          <w:w w:val="105"/>
          <w:sz w:val="20"/>
          <w:szCs w:val="20"/>
        </w:rPr>
        <w:t>Il est proposé d</w:t>
      </w:r>
      <w:r w:rsidR="003424FD">
        <w:rPr>
          <w:rFonts w:ascii="Verdana" w:hAnsi="Verdana" w:cs="Calibri"/>
          <w:w w:val="105"/>
          <w:sz w:val="20"/>
          <w:szCs w:val="20"/>
        </w:rPr>
        <w:t>’articuler l</w:t>
      </w:r>
      <w:r w:rsidRPr="00DB0736">
        <w:rPr>
          <w:rFonts w:ascii="Verdana" w:hAnsi="Verdana" w:cs="Calibri"/>
          <w:w w:val="105"/>
          <w:sz w:val="20"/>
          <w:szCs w:val="20"/>
        </w:rPr>
        <w:t>e développement en trois étapes clés :</w:t>
      </w:r>
    </w:p>
    <w:p w14:paraId="360C50C9" w14:textId="2565F374"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Un plan d'implémentation structuré</w:t>
      </w:r>
      <w:r w:rsidR="003424FD">
        <w:rPr>
          <w:rFonts w:ascii="Verdana" w:hAnsi="Verdana" w:cs="Calibri"/>
          <w:sz w:val="20"/>
          <w:szCs w:val="20"/>
        </w:rPr>
        <w:t>,</w:t>
      </w:r>
      <w:r w:rsidRPr="00336EBC">
        <w:rPr>
          <w:rFonts w:ascii="Verdana" w:hAnsi="Verdana" w:cs="Calibri"/>
          <w:sz w:val="20"/>
          <w:szCs w:val="20"/>
        </w:rPr>
        <w:t xml:space="preserve"> </w:t>
      </w:r>
      <w:r w:rsidR="003424FD">
        <w:rPr>
          <w:rFonts w:ascii="Verdana" w:hAnsi="Verdana" w:cs="Calibri"/>
          <w:sz w:val="20"/>
          <w:szCs w:val="20"/>
        </w:rPr>
        <w:t>présenté sous forme de</w:t>
      </w:r>
      <w:r w:rsidRPr="00336EBC">
        <w:rPr>
          <w:rFonts w:ascii="Verdana" w:hAnsi="Verdana" w:cs="Calibri"/>
          <w:sz w:val="20"/>
          <w:szCs w:val="20"/>
        </w:rPr>
        <w:t xml:space="preserve"> tableaux 'toolkit' fournissant des recommandations pratiques et des outils adaptés à chaque secteur concerné.</w:t>
      </w:r>
    </w:p>
    <w:p w14:paraId="1183F2E8" w14:textId="5BE84C59"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Un calendrier d'exécution, </w:t>
      </w:r>
      <w:r w:rsidR="003424FD">
        <w:rPr>
          <w:rFonts w:ascii="Verdana" w:hAnsi="Verdana" w:cs="Calibri"/>
          <w:sz w:val="20"/>
          <w:szCs w:val="20"/>
        </w:rPr>
        <w:t>assorti de</w:t>
      </w:r>
      <w:r w:rsidRPr="00336EBC">
        <w:rPr>
          <w:rFonts w:ascii="Verdana" w:hAnsi="Verdana" w:cs="Calibri"/>
          <w:sz w:val="20"/>
          <w:szCs w:val="20"/>
        </w:rPr>
        <w:t xml:space="preserve"> jalons spécifiques pour chaque étape, permettant de suivre l'avancement </w:t>
      </w:r>
      <w:r w:rsidR="003424FD">
        <w:rPr>
          <w:rFonts w:ascii="Verdana" w:hAnsi="Verdana" w:cs="Calibri"/>
          <w:sz w:val="20"/>
          <w:szCs w:val="20"/>
        </w:rPr>
        <w:t xml:space="preserve">des travaux </w:t>
      </w:r>
      <w:r w:rsidRPr="00336EBC">
        <w:rPr>
          <w:rFonts w:ascii="Verdana" w:hAnsi="Verdana" w:cs="Calibri"/>
          <w:sz w:val="20"/>
          <w:szCs w:val="20"/>
        </w:rPr>
        <w:t>et d'ajuster les actions en fonction des résultats obtenus.</w:t>
      </w:r>
    </w:p>
    <w:p w14:paraId="0E0A777D" w14:textId="26F7AEB6" w:rsid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Un plan de financement, </w:t>
      </w:r>
      <w:r w:rsidR="003424FD">
        <w:rPr>
          <w:rFonts w:ascii="Verdana" w:hAnsi="Verdana" w:cs="Calibri"/>
          <w:sz w:val="20"/>
          <w:szCs w:val="20"/>
        </w:rPr>
        <w:t>définissant</w:t>
      </w:r>
      <w:r w:rsidRPr="00336EBC">
        <w:rPr>
          <w:rFonts w:ascii="Verdana" w:hAnsi="Verdana" w:cs="Calibri"/>
          <w:sz w:val="20"/>
          <w:szCs w:val="20"/>
        </w:rPr>
        <w:t xml:space="preserve"> les ressources nécessaires </w:t>
      </w:r>
      <w:r w:rsidR="003424FD">
        <w:rPr>
          <w:rFonts w:ascii="Verdana" w:hAnsi="Verdana" w:cs="Calibri"/>
          <w:sz w:val="20"/>
          <w:szCs w:val="20"/>
        </w:rPr>
        <w:t>à</w:t>
      </w:r>
      <w:r w:rsidRPr="00336EBC">
        <w:rPr>
          <w:rFonts w:ascii="Verdana" w:hAnsi="Verdana" w:cs="Calibri"/>
          <w:sz w:val="20"/>
          <w:szCs w:val="20"/>
        </w:rPr>
        <w:t xml:space="preserve"> la mise en œuvre de la SRRI, en s'appuyant sur des </w:t>
      </w:r>
      <w:r w:rsidR="003424FD">
        <w:rPr>
          <w:rFonts w:ascii="Verdana" w:hAnsi="Verdana" w:cs="Calibri"/>
          <w:sz w:val="20"/>
          <w:szCs w:val="20"/>
        </w:rPr>
        <w:t>contributions</w:t>
      </w:r>
      <w:r w:rsidRPr="00336EBC">
        <w:rPr>
          <w:rFonts w:ascii="Verdana" w:hAnsi="Verdana" w:cs="Calibri"/>
          <w:sz w:val="20"/>
          <w:szCs w:val="20"/>
        </w:rPr>
        <w:t xml:space="preserve"> publiques et privées.</w:t>
      </w:r>
    </w:p>
    <w:p w14:paraId="128FE70A" w14:textId="77777777" w:rsidR="007E5F4D" w:rsidRPr="00DB0736" w:rsidRDefault="007E5F4D" w:rsidP="007E5F4D">
      <w:pPr>
        <w:spacing w:after="120"/>
        <w:jc w:val="both"/>
        <w:rPr>
          <w:rFonts w:ascii="Verdana" w:hAnsi="Verdana" w:cs="Calibri"/>
          <w:sz w:val="6"/>
          <w:szCs w:val="6"/>
        </w:rPr>
      </w:pPr>
    </w:p>
    <w:p w14:paraId="2F7F5914" w14:textId="608AD6BB" w:rsidR="00955BB3" w:rsidRPr="0008468B" w:rsidRDefault="00955BB3" w:rsidP="00A70123">
      <w:pPr>
        <w:pStyle w:val="Titrepartie"/>
      </w:pPr>
      <w:r w:rsidRPr="0008468B">
        <w:t>Proposition de décision</w:t>
      </w:r>
    </w:p>
    <w:p w14:paraId="05F1F967" w14:textId="1F40FACF" w:rsidR="0008468B" w:rsidRPr="004F5C4B" w:rsidRDefault="0008468B" w:rsidP="00FE285D">
      <w:pPr>
        <w:pStyle w:val="Paragraphe"/>
      </w:pPr>
      <w:bookmarkStart w:id="1" w:name="_Hlk213081947"/>
      <w:r w:rsidRPr="004F5C4B">
        <w:t>Le Comité des OPL</w:t>
      </w:r>
      <w:r w:rsidR="00777426">
        <w:t xml:space="preserve"> </w:t>
      </w:r>
      <w:r w:rsidR="00A76B07">
        <w:t>:</w:t>
      </w:r>
    </w:p>
    <w:p w14:paraId="3C75727B" w14:textId="1640E189" w:rsidR="00735A53" w:rsidRDefault="00A61297" w:rsidP="00DD3BCB">
      <w:pPr>
        <w:pStyle w:val="Paragraphe"/>
        <w:numPr>
          <w:ilvl w:val="0"/>
          <w:numId w:val="6"/>
        </w:numPr>
      </w:pPr>
      <w:r>
        <w:t>Valide</w:t>
      </w:r>
      <w:r w:rsidR="00735A53" w:rsidRPr="001C4F46">
        <w:t xml:space="preserve"> </w:t>
      </w:r>
      <w:r w:rsidR="000B4133">
        <w:t xml:space="preserve">le projet de </w:t>
      </w:r>
      <w:r w:rsidR="003424FD">
        <w:t>S</w:t>
      </w:r>
      <w:r w:rsidR="00735A53">
        <w:t xml:space="preserve">tratégie régionale de recherche et </w:t>
      </w:r>
      <w:r w:rsidR="003424FD">
        <w:t>d’</w:t>
      </w:r>
      <w:r w:rsidR="00735A53">
        <w:t>innovation</w:t>
      </w:r>
      <w:r w:rsidR="000B4133">
        <w:t xml:space="preserve"> </w:t>
      </w:r>
      <w:r w:rsidR="003424FD">
        <w:t xml:space="preserve">(SRRI) </w:t>
      </w:r>
      <w:r w:rsidR="000B4133">
        <w:t>et renvoie son approbation finale à la prochaine session du Conseil des ministres</w:t>
      </w:r>
      <w:r w:rsidR="00735A53">
        <w:t>.</w:t>
      </w:r>
    </w:p>
    <w:p w14:paraId="795DE8C8" w14:textId="4B636B42" w:rsidR="00E229C7" w:rsidRDefault="00E229C7" w:rsidP="00DD3BCB">
      <w:pPr>
        <w:pStyle w:val="Paragraphe"/>
        <w:numPr>
          <w:ilvl w:val="0"/>
          <w:numId w:val="6"/>
        </w:numPr>
      </w:pPr>
      <w:r>
        <w:t>Mandate le Secrétariat général à explorer les voies et moyens</w:t>
      </w:r>
      <w:r w:rsidR="003424FD">
        <w:t>,</w:t>
      </w:r>
      <w:r>
        <w:t xml:space="preserve"> auprès des partenaires au développement pour la mise en œuvre </w:t>
      </w:r>
      <w:r w:rsidR="003424FD">
        <w:t xml:space="preserve">effective </w:t>
      </w:r>
      <w:r>
        <w:t>de la stratégie.</w:t>
      </w:r>
    </w:p>
    <w:bookmarkEnd w:id="1"/>
    <w:p w14:paraId="1EE00F11" w14:textId="77777777" w:rsidR="00DB0736" w:rsidRPr="00DB0736" w:rsidRDefault="00DB0736" w:rsidP="00DB0736">
      <w:pPr>
        <w:pStyle w:val="Paragraphe"/>
        <w:ind w:left="720"/>
        <w:rPr>
          <w:sz w:val="10"/>
          <w:szCs w:val="10"/>
        </w:rPr>
      </w:pPr>
    </w:p>
    <w:bookmarkEnd w:id="0"/>
    <w:p w14:paraId="1D6F1669" w14:textId="7F72C0C7" w:rsidR="00417683" w:rsidRPr="0008468B" w:rsidRDefault="00B24931" w:rsidP="00060CA0">
      <w:pPr>
        <w:pStyle w:val="Titrepartie"/>
      </w:pPr>
      <w:r>
        <w:lastRenderedPageBreak/>
        <w:t>A</w:t>
      </w:r>
      <w:r w:rsidR="00417683" w:rsidRPr="0008468B">
        <w:t>nnexe</w:t>
      </w:r>
      <w:r w:rsidR="008F173C" w:rsidRPr="0008468B">
        <w:t>s</w:t>
      </w:r>
      <w:r w:rsidR="00417683" w:rsidRPr="0008468B">
        <w:t> :</w:t>
      </w:r>
    </w:p>
    <w:p w14:paraId="0EAB852C" w14:textId="77777777" w:rsidR="008529F6" w:rsidRDefault="00620B90" w:rsidP="008529F6">
      <w:pPr>
        <w:pStyle w:val="Paragraphe"/>
        <w:numPr>
          <w:ilvl w:val="0"/>
          <w:numId w:val="9"/>
        </w:numPr>
        <w:spacing w:after="0"/>
      </w:pPr>
      <w:r>
        <w:t>Annexe 1 </w:t>
      </w:r>
      <w:r w:rsidR="0055059B">
        <w:t xml:space="preserve">: </w:t>
      </w:r>
      <w:r w:rsidR="008529F6">
        <w:t>L’état des lieux de la recherche et innovation dans la région de l’océan Indien</w:t>
      </w:r>
    </w:p>
    <w:p w14:paraId="43B7F213" w14:textId="034C5577" w:rsidR="00E229C7" w:rsidRDefault="00614A8F" w:rsidP="008529F6">
      <w:pPr>
        <w:pStyle w:val="Paragraphe"/>
        <w:numPr>
          <w:ilvl w:val="0"/>
          <w:numId w:val="9"/>
        </w:numPr>
        <w:spacing w:after="0"/>
      </w:pPr>
      <w:r>
        <w:t xml:space="preserve">Annexe 2 : </w:t>
      </w:r>
      <w:r w:rsidR="008529F6">
        <w:t>La stratégie régionale de recherche et innovation</w:t>
      </w:r>
    </w:p>
    <w:p w14:paraId="4648F921" w14:textId="67AA174A" w:rsidR="008F173C" w:rsidRDefault="00E229C7" w:rsidP="008529F6">
      <w:pPr>
        <w:pStyle w:val="Paragraphe"/>
        <w:numPr>
          <w:ilvl w:val="0"/>
          <w:numId w:val="9"/>
        </w:numPr>
        <w:spacing w:after="0"/>
      </w:pPr>
      <w:r>
        <w:t xml:space="preserve">Annexe 3 : </w:t>
      </w:r>
      <w:r w:rsidR="008529F6">
        <w:t xml:space="preserve">La présentation des axes stratégiques de la SRRI </w:t>
      </w:r>
      <w:r w:rsidR="008529F6" w:rsidRPr="00550977">
        <w:t xml:space="preserve"> </w:t>
      </w:r>
    </w:p>
    <w:sectPr w:rsidR="008F173C" w:rsidSect="007E43B5">
      <w:headerReference w:type="default" r:id="rId8"/>
      <w:footerReference w:type="default" r:id="rId9"/>
      <w:pgSz w:w="11906" w:h="16838"/>
      <w:pgMar w:top="1276" w:right="1417" w:bottom="1276" w:left="1417"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890A" w14:textId="77777777" w:rsidR="000C4030" w:rsidRDefault="000C4030">
      <w:pPr>
        <w:spacing w:after="0" w:line="240" w:lineRule="auto"/>
      </w:pPr>
      <w:r>
        <w:separator/>
      </w:r>
    </w:p>
  </w:endnote>
  <w:endnote w:type="continuationSeparator" w:id="0">
    <w:p w14:paraId="1900772D" w14:textId="77777777" w:rsidR="000C4030" w:rsidRDefault="000C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0401" w14:textId="77777777" w:rsidR="000C4030" w:rsidRDefault="000C4030">
      <w:pPr>
        <w:spacing w:after="0" w:line="240" w:lineRule="auto"/>
      </w:pPr>
      <w:r>
        <w:separator/>
      </w:r>
    </w:p>
  </w:footnote>
  <w:footnote w:type="continuationSeparator" w:id="0">
    <w:p w14:paraId="7B7D0E36" w14:textId="77777777" w:rsidR="000C4030" w:rsidRDefault="000C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215F292F" w:rsidR="00AA63A3" w:rsidRDefault="00854EEA" w:rsidP="00BB368C">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480375436" name="Image 148037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746B4B">
      <w:rPr>
        <w:rFonts w:ascii="Verdana" w:hAnsi="Verdana"/>
        <w:b/>
        <w:bCs/>
        <w:sz w:val="20"/>
        <w:szCs w:val="20"/>
      </w:rPr>
      <w:t xml:space="preserve">Point. </w:t>
    </w:r>
    <w:r w:rsidR="00746B4B" w:rsidRPr="00746B4B">
      <w:rPr>
        <w:rFonts w:ascii="Verdana" w:hAnsi="Verdana"/>
        <w:b/>
        <w:bCs/>
        <w:sz w:val="20"/>
        <w:szCs w:val="20"/>
      </w:rPr>
      <w:t>2.15</w:t>
    </w:r>
  </w:p>
  <w:p w14:paraId="6B41CC9C" w14:textId="77777777" w:rsidR="00746B4B" w:rsidRDefault="00746B4B" w:rsidP="007E43B5">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DD5"/>
    <w:multiLevelType w:val="hybridMultilevel"/>
    <w:tmpl w:val="893646B8"/>
    <w:lvl w:ilvl="0" w:tplc="7C96FBB8">
      <w:numFmt w:val="bullet"/>
      <w:lvlText w:val="-"/>
      <w:lvlJc w:val="left"/>
      <w:pPr>
        <w:ind w:left="1070" w:hanging="710"/>
      </w:pPr>
      <w:rPr>
        <w:rFonts w:ascii="Verdana" w:eastAsiaTheme="minorHAnsi" w:hAnsi="Verdana"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52C130F"/>
    <w:multiLevelType w:val="hybridMultilevel"/>
    <w:tmpl w:val="904E70C8"/>
    <w:lvl w:ilvl="0" w:tplc="1722C522">
      <w:numFmt w:val="bullet"/>
      <w:lvlText w:val="-"/>
      <w:lvlJc w:val="left"/>
      <w:pPr>
        <w:ind w:left="360" w:hanging="360"/>
      </w:pPr>
      <w:rPr>
        <w:rFonts w:ascii="Calibri" w:eastAsiaTheme="minorHAnsi" w:hAnsi="Calibri" w:cstheme="minorBidi"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882F3D"/>
    <w:multiLevelType w:val="multilevel"/>
    <w:tmpl w:val="18720F42"/>
    <w:lvl w:ilvl="0">
      <w:start w:val="1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8"/>
  </w:num>
  <w:num w:numId="2" w16cid:durableId="730155708">
    <w:abstractNumId w:val="17"/>
  </w:num>
  <w:num w:numId="3" w16cid:durableId="1226992778">
    <w:abstractNumId w:val="6"/>
  </w:num>
  <w:num w:numId="4" w16cid:durableId="131143113">
    <w:abstractNumId w:val="2"/>
  </w:num>
  <w:num w:numId="5" w16cid:durableId="2012178635">
    <w:abstractNumId w:val="15"/>
  </w:num>
  <w:num w:numId="6" w16cid:durableId="758718310">
    <w:abstractNumId w:val="7"/>
  </w:num>
  <w:num w:numId="7" w16cid:durableId="1547988449">
    <w:abstractNumId w:val="9"/>
  </w:num>
  <w:num w:numId="8" w16cid:durableId="1117337497">
    <w:abstractNumId w:val="6"/>
    <w:lvlOverride w:ilvl="0">
      <w:startOverride w:val="1"/>
    </w:lvlOverride>
  </w:num>
  <w:num w:numId="9" w16cid:durableId="1107774655">
    <w:abstractNumId w:val="5"/>
  </w:num>
  <w:num w:numId="10" w16cid:durableId="1865903141">
    <w:abstractNumId w:val="3"/>
  </w:num>
  <w:num w:numId="11" w16cid:durableId="409931527">
    <w:abstractNumId w:val="6"/>
  </w:num>
  <w:num w:numId="12" w16cid:durableId="1956594569">
    <w:abstractNumId w:val="14"/>
  </w:num>
  <w:num w:numId="13" w16cid:durableId="568005613">
    <w:abstractNumId w:val="10"/>
  </w:num>
  <w:num w:numId="14" w16cid:durableId="1140994487">
    <w:abstractNumId w:val="6"/>
  </w:num>
  <w:num w:numId="15" w16cid:durableId="752436064">
    <w:abstractNumId w:val="12"/>
  </w:num>
  <w:num w:numId="16" w16cid:durableId="1242790777">
    <w:abstractNumId w:val="6"/>
  </w:num>
  <w:num w:numId="17" w16cid:durableId="1205292131">
    <w:abstractNumId w:val="11"/>
  </w:num>
  <w:num w:numId="18" w16cid:durableId="1190029721">
    <w:abstractNumId w:val="13"/>
  </w:num>
  <w:num w:numId="19" w16cid:durableId="800463630">
    <w:abstractNumId w:val="16"/>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4"/>
  </w:num>
  <w:num w:numId="23" w16cid:durableId="1913083392">
    <w:abstractNumId w:val="19"/>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2136563644">
    <w:abstractNumId w:val="1"/>
  </w:num>
  <w:num w:numId="33" w16cid:durableId="512493018">
    <w:abstractNumId w:val="0"/>
  </w:num>
  <w:num w:numId="34" w16cid:durableId="310865091">
    <w:abstractNumId w:val="18"/>
  </w:num>
  <w:num w:numId="35" w16cid:durableId="246887772">
    <w:abstractNumId w:val="6"/>
  </w:num>
  <w:num w:numId="36" w16cid:durableId="1862431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67B"/>
    <w:rsid w:val="00023837"/>
    <w:rsid w:val="000373B2"/>
    <w:rsid w:val="00037CB9"/>
    <w:rsid w:val="00042CF5"/>
    <w:rsid w:val="00060CA0"/>
    <w:rsid w:val="00063A26"/>
    <w:rsid w:val="0008468B"/>
    <w:rsid w:val="000A468A"/>
    <w:rsid w:val="000B0FBD"/>
    <w:rsid w:val="000B4133"/>
    <w:rsid w:val="000B489A"/>
    <w:rsid w:val="000B5884"/>
    <w:rsid w:val="000B78DE"/>
    <w:rsid w:val="000C4030"/>
    <w:rsid w:val="000E3F3F"/>
    <w:rsid w:val="000F4728"/>
    <w:rsid w:val="00107D9D"/>
    <w:rsid w:val="00117F1A"/>
    <w:rsid w:val="001667B3"/>
    <w:rsid w:val="0018252D"/>
    <w:rsid w:val="001A56F1"/>
    <w:rsid w:val="001B3F3A"/>
    <w:rsid w:val="001B4738"/>
    <w:rsid w:val="001D3815"/>
    <w:rsid w:val="001F0C27"/>
    <w:rsid w:val="001F6CDE"/>
    <w:rsid w:val="0020446F"/>
    <w:rsid w:val="00217D63"/>
    <w:rsid w:val="00236A45"/>
    <w:rsid w:val="002573FA"/>
    <w:rsid w:val="0026279A"/>
    <w:rsid w:val="00270918"/>
    <w:rsid w:val="002824B9"/>
    <w:rsid w:val="0029272D"/>
    <w:rsid w:val="002A0933"/>
    <w:rsid w:val="002A096E"/>
    <w:rsid w:val="002C56ED"/>
    <w:rsid w:val="002D3C5B"/>
    <w:rsid w:val="002E0FE4"/>
    <w:rsid w:val="00336EBC"/>
    <w:rsid w:val="003424FD"/>
    <w:rsid w:val="00345C92"/>
    <w:rsid w:val="00354CE2"/>
    <w:rsid w:val="003604B9"/>
    <w:rsid w:val="003772FB"/>
    <w:rsid w:val="00391152"/>
    <w:rsid w:val="003B2862"/>
    <w:rsid w:val="003C2538"/>
    <w:rsid w:val="003D485F"/>
    <w:rsid w:val="003D5328"/>
    <w:rsid w:val="003F16E6"/>
    <w:rsid w:val="004033A1"/>
    <w:rsid w:val="0041278C"/>
    <w:rsid w:val="00417683"/>
    <w:rsid w:val="00422748"/>
    <w:rsid w:val="0042468B"/>
    <w:rsid w:val="00426673"/>
    <w:rsid w:val="00444C58"/>
    <w:rsid w:val="004478C3"/>
    <w:rsid w:val="004607F7"/>
    <w:rsid w:val="00485E88"/>
    <w:rsid w:val="00491466"/>
    <w:rsid w:val="0049560D"/>
    <w:rsid w:val="004D1D99"/>
    <w:rsid w:val="004F5C4B"/>
    <w:rsid w:val="00502B59"/>
    <w:rsid w:val="0053773D"/>
    <w:rsid w:val="00544F07"/>
    <w:rsid w:val="00547689"/>
    <w:rsid w:val="0055059B"/>
    <w:rsid w:val="00550977"/>
    <w:rsid w:val="005725B7"/>
    <w:rsid w:val="005813A2"/>
    <w:rsid w:val="005C1713"/>
    <w:rsid w:val="00614A8F"/>
    <w:rsid w:val="00620B90"/>
    <w:rsid w:val="00627329"/>
    <w:rsid w:val="006356AF"/>
    <w:rsid w:val="006548BF"/>
    <w:rsid w:val="00660504"/>
    <w:rsid w:val="00661E97"/>
    <w:rsid w:val="00663459"/>
    <w:rsid w:val="0067468C"/>
    <w:rsid w:val="0069014A"/>
    <w:rsid w:val="00690C42"/>
    <w:rsid w:val="00696720"/>
    <w:rsid w:val="006A33B8"/>
    <w:rsid w:val="006B416E"/>
    <w:rsid w:val="006D4696"/>
    <w:rsid w:val="006E2D9E"/>
    <w:rsid w:val="00721142"/>
    <w:rsid w:val="00727B94"/>
    <w:rsid w:val="00735A53"/>
    <w:rsid w:val="00746B4B"/>
    <w:rsid w:val="0077195E"/>
    <w:rsid w:val="00777426"/>
    <w:rsid w:val="007846FE"/>
    <w:rsid w:val="007B245C"/>
    <w:rsid w:val="007C0735"/>
    <w:rsid w:val="007C78FC"/>
    <w:rsid w:val="007E2BB5"/>
    <w:rsid w:val="007E43B5"/>
    <w:rsid w:val="007E5F4D"/>
    <w:rsid w:val="007F3CE9"/>
    <w:rsid w:val="0080295F"/>
    <w:rsid w:val="00803332"/>
    <w:rsid w:val="00816DAC"/>
    <w:rsid w:val="00827004"/>
    <w:rsid w:val="0083290E"/>
    <w:rsid w:val="00843FF2"/>
    <w:rsid w:val="008453AB"/>
    <w:rsid w:val="008529F6"/>
    <w:rsid w:val="00854EEA"/>
    <w:rsid w:val="008551DA"/>
    <w:rsid w:val="008D193F"/>
    <w:rsid w:val="008E2E5C"/>
    <w:rsid w:val="008F11E8"/>
    <w:rsid w:val="008F173C"/>
    <w:rsid w:val="0090544B"/>
    <w:rsid w:val="00955BB3"/>
    <w:rsid w:val="00961E12"/>
    <w:rsid w:val="00990E30"/>
    <w:rsid w:val="009925BD"/>
    <w:rsid w:val="009A38AD"/>
    <w:rsid w:val="009A565A"/>
    <w:rsid w:val="009B0DE6"/>
    <w:rsid w:val="009F3C0F"/>
    <w:rsid w:val="009F46EE"/>
    <w:rsid w:val="009F496C"/>
    <w:rsid w:val="00A10495"/>
    <w:rsid w:val="00A148A1"/>
    <w:rsid w:val="00A36C09"/>
    <w:rsid w:val="00A37C9F"/>
    <w:rsid w:val="00A40B8A"/>
    <w:rsid w:val="00A61297"/>
    <w:rsid w:val="00A65270"/>
    <w:rsid w:val="00A70123"/>
    <w:rsid w:val="00A76B07"/>
    <w:rsid w:val="00A81B98"/>
    <w:rsid w:val="00A901B6"/>
    <w:rsid w:val="00A90305"/>
    <w:rsid w:val="00AA63A3"/>
    <w:rsid w:val="00AB5EB7"/>
    <w:rsid w:val="00AD4D97"/>
    <w:rsid w:val="00AD7DA1"/>
    <w:rsid w:val="00AE2453"/>
    <w:rsid w:val="00AE2695"/>
    <w:rsid w:val="00B05DFC"/>
    <w:rsid w:val="00B11F5E"/>
    <w:rsid w:val="00B24931"/>
    <w:rsid w:val="00B25DA2"/>
    <w:rsid w:val="00B36EEA"/>
    <w:rsid w:val="00B8359A"/>
    <w:rsid w:val="00BA4B55"/>
    <w:rsid w:val="00BB368C"/>
    <w:rsid w:val="00BD5927"/>
    <w:rsid w:val="00C12C93"/>
    <w:rsid w:val="00C325F5"/>
    <w:rsid w:val="00C457E8"/>
    <w:rsid w:val="00C609B9"/>
    <w:rsid w:val="00C635C3"/>
    <w:rsid w:val="00C6769B"/>
    <w:rsid w:val="00CB2BBA"/>
    <w:rsid w:val="00CE2386"/>
    <w:rsid w:val="00CE4290"/>
    <w:rsid w:val="00CF6E0E"/>
    <w:rsid w:val="00D20D13"/>
    <w:rsid w:val="00D31CFB"/>
    <w:rsid w:val="00D32E49"/>
    <w:rsid w:val="00D40300"/>
    <w:rsid w:val="00D47564"/>
    <w:rsid w:val="00D53346"/>
    <w:rsid w:val="00D657AE"/>
    <w:rsid w:val="00DB0736"/>
    <w:rsid w:val="00E229C7"/>
    <w:rsid w:val="00E31D44"/>
    <w:rsid w:val="00E32408"/>
    <w:rsid w:val="00E34CAE"/>
    <w:rsid w:val="00E3648C"/>
    <w:rsid w:val="00E57F4E"/>
    <w:rsid w:val="00E845D4"/>
    <w:rsid w:val="00E85CAA"/>
    <w:rsid w:val="00E93901"/>
    <w:rsid w:val="00EA209A"/>
    <w:rsid w:val="00EC22CC"/>
    <w:rsid w:val="00EC2430"/>
    <w:rsid w:val="00ED1576"/>
    <w:rsid w:val="00ED6B69"/>
    <w:rsid w:val="00EE34F4"/>
    <w:rsid w:val="00EF22A4"/>
    <w:rsid w:val="00F02C66"/>
    <w:rsid w:val="00F0674E"/>
    <w:rsid w:val="00F124E6"/>
    <w:rsid w:val="00F51D7B"/>
    <w:rsid w:val="00F54EA0"/>
    <w:rsid w:val="00F6614F"/>
    <w:rsid w:val="00F671C5"/>
    <w:rsid w:val="00F86E4C"/>
    <w:rsid w:val="00F96EE9"/>
    <w:rsid w:val="00FC075E"/>
    <w:rsid w:val="00FD747C"/>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aliases w:val="Знак сноски-FN,Footnote reference number,Footnote symbol,Ciae niinee-FN,Знак сноски 1,Footnote Reference Number,fr,Used by Word for Help footnote symbols,сноска,ftref,Footnote anchor,Times 10 Point,Exposant 3 Point"/>
    <w:basedOn w:val="Policepardfaut"/>
    <w:uiPriority w:val="99"/>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Corpsdetexte">
    <w:name w:val="Body Text"/>
    <w:basedOn w:val="Normal"/>
    <w:link w:val="CorpsdetexteCar"/>
    <w:uiPriority w:val="99"/>
    <w:semiHidden/>
    <w:unhideWhenUsed/>
    <w:rsid w:val="001D3815"/>
    <w:pPr>
      <w:spacing w:after="120"/>
    </w:pPr>
  </w:style>
  <w:style w:type="character" w:customStyle="1" w:styleId="CorpsdetexteCar">
    <w:name w:val="Corps de texte Car"/>
    <w:basedOn w:val="Policepardfaut"/>
    <w:link w:val="Corpsdetexte"/>
    <w:uiPriority w:val="99"/>
    <w:semiHidden/>
    <w:rsid w:val="001D3815"/>
  </w:style>
  <w:style w:type="paragraph" w:styleId="Rvision">
    <w:name w:val="Revision"/>
    <w:hidden/>
    <w:uiPriority w:val="99"/>
    <w:semiHidden/>
    <w:rsid w:val="00D40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1015</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19</cp:revision>
  <dcterms:created xsi:type="dcterms:W3CDTF">2025-10-10T13:12:00Z</dcterms:created>
  <dcterms:modified xsi:type="dcterms:W3CDTF">2025-11-07T10:22:00Z</dcterms:modified>
</cp:coreProperties>
</file>