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D504F6" w:rsidRDefault="00C12C93" w:rsidP="00E82CB0">
      <w:pPr>
        <w:spacing w:after="0"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D504F6" w14:paraId="51109D41" w14:textId="77777777" w:rsidTr="000E2E1E">
        <w:tc>
          <w:tcPr>
            <w:tcW w:w="9062" w:type="dxa"/>
            <w:gridSpan w:val="2"/>
          </w:tcPr>
          <w:p w14:paraId="6FC76F95" w14:textId="37500BDF" w:rsidR="00EC22CC" w:rsidRPr="00D504F6" w:rsidRDefault="00200CAF" w:rsidP="00E82CB0">
            <w:pPr>
              <w:jc w:val="center"/>
              <w:rPr>
                <w:rFonts w:ascii="Verdana" w:hAnsi="Verdana"/>
                <w:b/>
                <w:bCs/>
                <w:sz w:val="20"/>
                <w:szCs w:val="20"/>
              </w:rPr>
            </w:pPr>
            <w:r w:rsidRPr="00D504F6">
              <w:rPr>
                <w:rFonts w:ascii="Verdana" w:eastAsiaTheme="minorEastAsia" w:hAnsi="Verdana"/>
                <w:b/>
                <w:bCs/>
                <w:color w:val="000000" w:themeColor="text1"/>
              </w:rPr>
              <w:t xml:space="preserve">Santé et réseau SEGA-One </w:t>
            </w:r>
            <w:proofErr w:type="spellStart"/>
            <w:r w:rsidRPr="00D504F6">
              <w:rPr>
                <w:rFonts w:ascii="Verdana" w:eastAsiaTheme="minorEastAsia" w:hAnsi="Verdana"/>
                <w:b/>
                <w:bCs/>
                <w:color w:val="000000" w:themeColor="text1"/>
              </w:rPr>
              <w:t>Health</w:t>
            </w:r>
            <w:proofErr w:type="spellEnd"/>
          </w:p>
        </w:tc>
      </w:tr>
      <w:tr w:rsidR="00EC22CC" w:rsidRPr="00D504F6" w14:paraId="7F1B63D2" w14:textId="77777777" w:rsidTr="002A0933">
        <w:tc>
          <w:tcPr>
            <w:tcW w:w="7225" w:type="dxa"/>
          </w:tcPr>
          <w:p w14:paraId="056D9B10" w14:textId="38728E6A" w:rsidR="00EC22CC" w:rsidRPr="00D504F6" w:rsidRDefault="00200CAF" w:rsidP="00E82CB0">
            <w:pPr>
              <w:rPr>
                <w:rFonts w:ascii="Verdana" w:hAnsi="Verdana"/>
                <w:sz w:val="20"/>
                <w:szCs w:val="20"/>
              </w:rPr>
            </w:pPr>
            <w:r w:rsidRPr="00D504F6">
              <w:rPr>
                <w:rFonts w:ascii="Verdana" w:hAnsi="Verdana"/>
                <w:sz w:val="20"/>
                <w:szCs w:val="20"/>
              </w:rPr>
              <w:t xml:space="preserve">Comité des OPL </w:t>
            </w:r>
            <w:r w:rsidR="007E75F2" w:rsidRPr="00D504F6">
              <w:rPr>
                <w:rFonts w:ascii="Verdana" w:hAnsi="Verdana"/>
                <w:sz w:val="20"/>
                <w:szCs w:val="20"/>
              </w:rPr>
              <w:t xml:space="preserve">n°02/2025 | </w:t>
            </w:r>
            <w:r w:rsidRPr="00D504F6">
              <w:rPr>
                <w:rFonts w:ascii="Verdana" w:hAnsi="Verdana"/>
                <w:sz w:val="20"/>
                <w:szCs w:val="20"/>
              </w:rPr>
              <w:t>novembre 2025</w:t>
            </w:r>
          </w:p>
        </w:tc>
        <w:tc>
          <w:tcPr>
            <w:tcW w:w="1837" w:type="dxa"/>
          </w:tcPr>
          <w:p w14:paraId="58E25D1F" w14:textId="323E023C" w:rsidR="00EC22CC" w:rsidRPr="00D504F6" w:rsidRDefault="002A096E" w:rsidP="00E82CB0">
            <w:pPr>
              <w:jc w:val="center"/>
              <w:rPr>
                <w:rFonts w:ascii="Verdana" w:hAnsi="Verdana"/>
                <w:sz w:val="20"/>
                <w:szCs w:val="20"/>
              </w:rPr>
            </w:pPr>
            <w:r w:rsidRPr="00D504F6">
              <w:rPr>
                <w:rFonts w:ascii="Verdana" w:hAnsi="Verdana"/>
                <w:sz w:val="20"/>
                <w:szCs w:val="20"/>
              </w:rPr>
              <w:t xml:space="preserve">Point </w:t>
            </w:r>
            <w:r w:rsidR="00200CAF" w:rsidRPr="00D504F6">
              <w:rPr>
                <w:rFonts w:ascii="Verdana" w:hAnsi="Verdana"/>
                <w:sz w:val="20"/>
                <w:szCs w:val="20"/>
              </w:rPr>
              <w:t>2.14</w:t>
            </w:r>
          </w:p>
        </w:tc>
      </w:tr>
      <w:tr w:rsidR="00EC22CC" w:rsidRPr="00D504F6" w14:paraId="537D1DE5" w14:textId="77777777" w:rsidTr="002A0933">
        <w:tc>
          <w:tcPr>
            <w:tcW w:w="7225" w:type="dxa"/>
          </w:tcPr>
          <w:p w14:paraId="43DEF09E" w14:textId="4A901A35" w:rsidR="00EC22CC" w:rsidRPr="00D504F6" w:rsidRDefault="00A148A1" w:rsidP="00E82CB0">
            <w:pPr>
              <w:rPr>
                <w:rFonts w:ascii="Verdana" w:hAnsi="Verdana"/>
                <w:sz w:val="20"/>
                <w:szCs w:val="20"/>
              </w:rPr>
            </w:pPr>
            <w:r w:rsidRPr="00D504F6">
              <w:rPr>
                <w:rFonts w:ascii="Verdana" w:hAnsi="Verdana"/>
                <w:i/>
                <w:iCs/>
                <w:sz w:val="20"/>
                <w:szCs w:val="20"/>
              </w:rPr>
              <w:t>Dossier suivi par :</w:t>
            </w:r>
            <w:r w:rsidR="00EC22CC" w:rsidRPr="00D504F6">
              <w:rPr>
                <w:rFonts w:ascii="Verdana" w:hAnsi="Verdana"/>
                <w:sz w:val="20"/>
                <w:szCs w:val="20"/>
              </w:rPr>
              <w:t xml:space="preserve"> </w:t>
            </w:r>
            <w:r w:rsidR="00200CAF" w:rsidRPr="00D504F6">
              <w:rPr>
                <w:rFonts w:ascii="Verdana" w:eastAsiaTheme="minorEastAsia" w:hAnsi="Verdana"/>
                <w:color w:val="000000" w:themeColor="text1"/>
                <w:sz w:val="20"/>
                <w:szCs w:val="20"/>
              </w:rPr>
              <w:t>Juliette Janin, Chargée de mission DI5</w:t>
            </w:r>
          </w:p>
        </w:tc>
        <w:tc>
          <w:tcPr>
            <w:tcW w:w="1837" w:type="dxa"/>
          </w:tcPr>
          <w:p w14:paraId="5AC1AFAB" w14:textId="0273C4FE" w:rsidR="00EC22CC" w:rsidRPr="00D504F6" w:rsidRDefault="00200CAF" w:rsidP="00E82CB0">
            <w:pPr>
              <w:jc w:val="center"/>
              <w:rPr>
                <w:rFonts w:ascii="Verdana" w:hAnsi="Verdana"/>
                <w:sz w:val="20"/>
                <w:szCs w:val="20"/>
              </w:rPr>
            </w:pPr>
            <w:r w:rsidRPr="00D504F6">
              <w:rPr>
                <w:rFonts w:ascii="Verdana" w:hAnsi="Verdana"/>
                <w:sz w:val="20"/>
                <w:szCs w:val="20"/>
              </w:rPr>
              <w:t>Décision</w:t>
            </w:r>
          </w:p>
        </w:tc>
      </w:tr>
    </w:tbl>
    <w:p w14:paraId="1611BCC4" w14:textId="77777777" w:rsidR="00854EEA" w:rsidRPr="00D504F6" w:rsidRDefault="00854EEA" w:rsidP="00E82CB0">
      <w:pPr>
        <w:pStyle w:val="Paragraphe"/>
        <w:spacing w:after="0" w:line="240" w:lineRule="auto"/>
      </w:pPr>
      <w:bookmarkStart w:id="0" w:name="_Hlk24535240"/>
    </w:p>
    <w:p w14:paraId="678F0DFC" w14:textId="3923B394" w:rsidR="00854EEA" w:rsidRPr="00D504F6" w:rsidRDefault="00955BB3" w:rsidP="00E82CB0">
      <w:pPr>
        <w:pStyle w:val="Titrepartie"/>
        <w:spacing w:after="0" w:line="240" w:lineRule="auto"/>
        <w:ind w:left="567" w:hanging="567"/>
        <w:contextualSpacing w:val="0"/>
      </w:pPr>
      <w:r w:rsidRPr="00D504F6">
        <w:t>Résumé</w:t>
      </w:r>
    </w:p>
    <w:p w14:paraId="11D1D9CA" w14:textId="77777777" w:rsidR="00BB2795" w:rsidRPr="00D504F6" w:rsidRDefault="00BB2795" w:rsidP="00E82CB0">
      <w:pPr>
        <w:pStyle w:val="Paragraphe"/>
        <w:spacing w:after="0" w:line="240" w:lineRule="auto"/>
      </w:pPr>
    </w:p>
    <w:p w14:paraId="00C083CE" w14:textId="6C897598" w:rsidR="00EF7E1A" w:rsidRPr="00D504F6" w:rsidRDefault="00EF7E1A" w:rsidP="00E82CB0">
      <w:pPr>
        <w:pStyle w:val="Paragraphe"/>
        <w:spacing w:after="0" w:line="240" w:lineRule="auto"/>
      </w:pPr>
      <w:r w:rsidRPr="00D504F6">
        <w:t xml:space="preserve">La mise en œuvre du projet RSIE3 a pris fin le 30 juin 2025. </w:t>
      </w:r>
      <w:r w:rsidR="003042FB" w:rsidRPr="00D504F6">
        <w:t>Sur un budget total de 11,8 M€, 11,47 M€ ont été décaissés, soit un taux d’exécution de 97%</w:t>
      </w:r>
      <w:r w:rsidRPr="00D504F6">
        <w:t xml:space="preserve">. </w:t>
      </w:r>
      <w:r w:rsidR="001D194A" w:rsidRPr="00D504F6">
        <w:t xml:space="preserve">Le dernier semestre a été particulièrement intense, </w:t>
      </w:r>
      <w:r w:rsidR="00A60DBE" w:rsidRPr="00D504F6">
        <w:t>marqué par</w:t>
      </w:r>
      <w:r w:rsidR="001D194A" w:rsidRPr="00D504F6">
        <w:t xml:space="preserve"> de nombreuses activités lors du dernier comité de pilotage en 2024 </w:t>
      </w:r>
      <w:r w:rsidR="00A60DBE" w:rsidRPr="00D504F6">
        <w:t>afin d’</w:t>
      </w:r>
      <w:r w:rsidR="001D194A" w:rsidRPr="00D504F6">
        <w:t>optimiser l’utilisation du solde restant. Les principales réalisations de cette période sont présentées dans la fiche.</w:t>
      </w:r>
    </w:p>
    <w:p w14:paraId="2DA6362E" w14:textId="77777777" w:rsidR="00BB2795" w:rsidRPr="00D504F6" w:rsidRDefault="00BB2795" w:rsidP="00E82CB0">
      <w:pPr>
        <w:pStyle w:val="Paragraphe"/>
        <w:spacing w:after="0" w:line="240" w:lineRule="auto"/>
      </w:pPr>
    </w:p>
    <w:p w14:paraId="638C7FB7" w14:textId="6E6B076E" w:rsidR="0096447A" w:rsidRPr="00D504F6" w:rsidRDefault="00EF7E1A" w:rsidP="00E82CB0">
      <w:pPr>
        <w:pStyle w:val="Paragraphe"/>
        <w:spacing w:after="0" w:line="240" w:lineRule="auto"/>
      </w:pPr>
      <w:r w:rsidRPr="00D504F6">
        <w:t xml:space="preserve">Le </w:t>
      </w:r>
      <w:r w:rsidR="0032398E" w:rsidRPr="00D504F6">
        <w:t>nouveau projet</w:t>
      </w:r>
      <w:r w:rsidRPr="00D504F6">
        <w:t xml:space="preserve"> « Sécurité sanitaire dans l’Indopacifique (SSIP) » a démarré de façon effective</w:t>
      </w:r>
      <w:r w:rsidR="00A60DBE" w:rsidRPr="00D504F6">
        <w:t>ment</w:t>
      </w:r>
      <w:r w:rsidRPr="00D504F6">
        <w:t xml:space="preserve"> à partir de février 2025 avec l’arrivée</w:t>
      </w:r>
      <w:r w:rsidR="0096447A" w:rsidRPr="00D504F6">
        <w:t xml:space="preserve"> progressive de l’équipe. En raison du retard de recrutement lié à la clôture du RSIE3, les efforts ont été priorisés sur les ripostes aux épidémies et </w:t>
      </w:r>
      <w:r w:rsidR="00A60DBE" w:rsidRPr="00D504F6">
        <w:t xml:space="preserve">sur </w:t>
      </w:r>
      <w:r w:rsidR="0096447A" w:rsidRPr="00D504F6">
        <w:t>le master FETP. L’équipe est désormais presque complète. Le taux de décaissement attendu</w:t>
      </w:r>
      <w:r w:rsidR="00A60DBE" w:rsidRPr="00D504F6">
        <w:t xml:space="preserve"> à la</w:t>
      </w:r>
      <w:r w:rsidR="0096447A" w:rsidRPr="00D504F6">
        <w:t xml:space="preserve"> fin </w:t>
      </w:r>
      <w:r w:rsidR="00A60DBE" w:rsidRPr="00D504F6">
        <w:t xml:space="preserve">de </w:t>
      </w:r>
      <w:r w:rsidR="0096447A" w:rsidRPr="00D504F6">
        <w:t xml:space="preserve">2025 est </w:t>
      </w:r>
      <w:r w:rsidR="00A60DBE" w:rsidRPr="00D504F6">
        <w:t xml:space="preserve">estimé à </w:t>
      </w:r>
      <w:r w:rsidR="0096447A" w:rsidRPr="00D504F6">
        <w:t>environ 60%, ce qui reste raisonnable compte tenu des capacités limitées en début de période.</w:t>
      </w:r>
    </w:p>
    <w:p w14:paraId="3503345D" w14:textId="77777777" w:rsidR="00BB2795" w:rsidRPr="00D504F6" w:rsidRDefault="00BB2795" w:rsidP="00E82CB0">
      <w:pPr>
        <w:pStyle w:val="Paragraphe"/>
        <w:spacing w:after="0" w:line="240" w:lineRule="auto"/>
      </w:pPr>
    </w:p>
    <w:p w14:paraId="29AD1400" w14:textId="78569F54" w:rsidR="0041278C" w:rsidRPr="00D504F6" w:rsidRDefault="00440A03" w:rsidP="00E82CB0">
      <w:pPr>
        <w:pStyle w:val="Paragraphe"/>
        <w:spacing w:after="0" w:line="240" w:lineRule="auto"/>
      </w:pPr>
      <w:r w:rsidRPr="00D504F6">
        <w:t xml:space="preserve">Les Statuts du Fonds SEGA One </w:t>
      </w:r>
      <w:proofErr w:type="spellStart"/>
      <w:r w:rsidRPr="00D504F6">
        <w:t>Health</w:t>
      </w:r>
      <w:proofErr w:type="spellEnd"/>
      <w:r w:rsidRPr="00D504F6">
        <w:t xml:space="preserve">, la Charte amendée du réseau SEGA-One </w:t>
      </w:r>
      <w:proofErr w:type="spellStart"/>
      <w:r w:rsidRPr="00D504F6">
        <w:t>Health</w:t>
      </w:r>
      <w:proofErr w:type="spellEnd"/>
      <w:r w:rsidRPr="00D504F6">
        <w:t xml:space="preserve"> et les termes de référence de l’Unité de coordination ont été validés lors du 39e Conseil des ministres. </w:t>
      </w:r>
      <w:r w:rsidR="003D2B89" w:rsidRPr="00D504F6">
        <w:t xml:space="preserve">La contribution volontaire des États membres a débuté mais nécessite un suivi rapproché </w:t>
      </w:r>
      <w:r w:rsidR="00A60DBE" w:rsidRPr="00D504F6">
        <w:t>ainsi qu’</w:t>
      </w:r>
      <w:r w:rsidR="00A74EAD" w:rsidRPr="00D504F6">
        <w:t xml:space="preserve">un </w:t>
      </w:r>
      <w:r w:rsidR="003D2B89" w:rsidRPr="00D504F6">
        <w:t xml:space="preserve">plaidoyer </w:t>
      </w:r>
      <w:r w:rsidR="00803959" w:rsidRPr="00D504F6">
        <w:t xml:space="preserve">continu </w:t>
      </w:r>
      <w:r w:rsidR="003D2B89" w:rsidRPr="00D504F6">
        <w:t xml:space="preserve">pour en assurer la complétude. Le recrutement de l’équipe de l’Unité de Coordination va </w:t>
      </w:r>
      <w:r w:rsidR="00A60DBE" w:rsidRPr="00D504F6">
        <w:t>commencer</w:t>
      </w:r>
      <w:r w:rsidR="003D2B89" w:rsidRPr="00D504F6">
        <w:t xml:space="preserve"> afin </w:t>
      </w:r>
      <w:r w:rsidR="00803959" w:rsidRPr="00D504F6">
        <w:t xml:space="preserve">de </w:t>
      </w:r>
      <w:r w:rsidR="00A60DBE" w:rsidRPr="00D504F6">
        <w:t>permettre une réponse efficace</w:t>
      </w:r>
      <w:r w:rsidR="00803959" w:rsidRPr="00D504F6">
        <w:t xml:space="preserve"> aux perspectives de montage de nouveaux projets au bénéfice des États membres.</w:t>
      </w:r>
    </w:p>
    <w:p w14:paraId="359530B2" w14:textId="77777777" w:rsidR="00BB2795" w:rsidRPr="00D504F6" w:rsidRDefault="00BB2795" w:rsidP="00E82CB0">
      <w:pPr>
        <w:pStyle w:val="Paragraphe"/>
        <w:spacing w:after="0" w:line="240" w:lineRule="auto"/>
      </w:pPr>
    </w:p>
    <w:p w14:paraId="32A2C164" w14:textId="77777777" w:rsidR="00A60DBE" w:rsidRPr="00D504F6" w:rsidRDefault="00673C22" w:rsidP="00E82CB0">
      <w:pPr>
        <w:pStyle w:val="Paragraphe"/>
        <w:spacing w:after="0" w:line="240" w:lineRule="auto"/>
      </w:pPr>
      <w:r w:rsidRPr="00D504F6">
        <w:t xml:space="preserve">L’équipe du CDC-One </w:t>
      </w:r>
      <w:proofErr w:type="spellStart"/>
      <w:r w:rsidRPr="00D504F6">
        <w:t>Health</w:t>
      </w:r>
      <w:proofErr w:type="spellEnd"/>
      <w:r w:rsidRPr="00D504F6">
        <w:t xml:space="preserve"> a </w:t>
      </w:r>
      <w:r w:rsidR="00A60DBE" w:rsidRPr="00D504F6">
        <w:t>également progressé</w:t>
      </w:r>
      <w:r w:rsidRPr="00D504F6">
        <w:t xml:space="preserve"> dans la formulation de nouveaux projets en vue de financements additionnels pour la sécurité sanitaire régionale</w:t>
      </w:r>
      <w:r w:rsidR="0051458F" w:rsidRPr="00D504F6">
        <w:t xml:space="preserve">, </w:t>
      </w:r>
      <w:r w:rsidR="00A60DBE" w:rsidRPr="00D504F6">
        <w:t>notamment :</w:t>
      </w:r>
    </w:p>
    <w:p w14:paraId="72B22DD8" w14:textId="77777777" w:rsidR="00A60DBE" w:rsidRPr="00D504F6" w:rsidRDefault="00673C22" w:rsidP="00A60DBE">
      <w:pPr>
        <w:pStyle w:val="Paragraphe"/>
        <w:numPr>
          <w:ilvl w:val="0"/>
          <w:numId w:val="33"/>
        </w:numPr>
        <w:spacing w:after="0" w:line="240" w:lineRule="auto"/>
      </w:pPr>
      <w:proofErr w:type="gramStart"/>
      <w:r w:rsidRPr="00D504F6">
        <w:t>l</w:t>
      </w:r>
      <w:r w:rsidR="00132859" w:rsidRPr="00D504F6">
        <w:t>a</w:t>
      </w:r>
      <w:proofErr w:type="gramEnd"/>
      <w:r w:rsidR="00132859" w:rsidRPr="00D504F6">
        <w:t xml:space="preserve"> réponse </w:t>
      </w:r>
      <w:r w:rsidRPr="00D504F6">
        <w:t xml:space="preserve">à l’appel à projet du </w:t>
      </w:r>
      <w:proofErr w:type="spellStart"/>
      <w:r w:rsidRPr="00D504F6">
        <w:rPr>
          <w:i/>
          <w:iCs/>
        </w:rPr>
        <w:t>Pandemic</w:t>
      </w:r>
      <w:proofErr w:type="spellEnd"/>
      <w:r w:rsidRPr="00D504F6">
        <w:rPr>
          <w:i/>
          <w:iCs/>
        </w:rPr>
        <w:t xml:space="preserve"> </w:t>
      </w:r>
      <w:proofErr w:type="spellStart"/>
      <w:r w:rsidRPr="00D504F6">
        <w:rPr>
          <w:i/>
          <w:iCs/>
        </w:rPr>
        <w:t>Fund</w:t>
      </w:r>
      <w:proofErr w:type="spellEnd"/>
      <w:r w:rsidR="00132859" w:rsidRPr="00D504F6">
        <w:t xml:space="preserve"> avec les </w:t>
      </w:r>
      <w:proofErr w:type="spellStart"/>
      <w:r w:rsidR="00132859" w:rsidRPr="00D504F6">
        <w:t>Etats</w:t>
      </w:r>
      <w:proofErr w:type="spellEnd"/>
      <w:r w:rsidR="00132859" w:rsidRPr="00D504F6">
        <w:t xml:space="preserve"> membres</w:t>
      </w:r>
      <w:r w:rsidRPr="00D504F6">
        <w:t xml:space="preserve"> (fonds multilatéral géré par la Banque mondiale),</w:t>
      </w:r>
    </w:p>
    <w:p w14:paraId="276F58BD" w14:textId="77777777" w:rsidR="00A60DBE" w:rsidRPr="00D504F6" w:rsidRDefault="00A60DBE" w:rsidP="00A60DBE">
      <w:pPr>
        <w:pStyle w:val="Paragraphe"/>
        <w:numPr>
          <w:ilvl w:val="0"/>
          <w:numId w:val="33"/>
        </w:numPr>
        <w:spacing w:after="0" w:line="240" w:lineRule="auto"/>
      </w:pPr>
      <w:proofErr w:type="gramStart"/>
      <w:r w:rsidRPr="00D504F6">
        <w:t>la</w:t>
      </w:r>
      <w:proofErr w:type="gramEnd"/>
      <w:r w:rsidRPr="00D504F6">
        <w:t xml:space="preserve"> </w:t>
      </w:r>
      <w:r w:rsidR="00673C22" w:rsidRPr="00D504F6">
        <w:t>formulation d</w:t>
      </w:r>
      <w:r w:rsidRPr="00D504F6">
        <w:t>’un</w:t>
      </w:r>
      <w:r w:rsidR="00673C22" w:rsidRPr="00D504F6">
        <w:t xml:space="preserve"> nouveau projet sur le renforcement des ressources humaines en santé</w:t>
      </w:r>
      <w:r w:rsidR="00522BEA" w:rsidRPr="00D504F6">
        <w:t xml:space="preserve"> qui a été soumis à l’AFD,</w:t>
      </w:r>
    </w:p>
    <w:p w14:paraId="4B6219BD" w14:textId="4371A59B" w:rsidR="00673C22" w:rsidRPr="00D504F6" w:rsidRDefault="00132859" w:rsidP="00A60DBE">
      <w:pPr>
        <w:pStyle w:val="Paragraphe"/>
        <w:numPr>
          <w:ilvl w:val="0"/>
          <w:numId w:val="33"/>
        </w:numPr>
        <w:spacing w:after="0" w:line="240" w:lineRule="auto"/>
      </w:pPr>
      <w:proofErr w:type="gramStart"/>
      <w:r w:rsidRPr="00D504F6">
        <w:t>et</w:t>
      </w:r>
      <w:proofErr w:type="gramEnd"/>
      <w:r w:rsidR="00522BEA" w:rsidRPr="00D504F6">
        <w:t xml:space="preserve"> un atelier de montage de projet sur les maladies non transmissibles</w:t>
      </w:r>
      <w:r w:rsidR="00A60DBE" w:rsidRPr="00D504F6">
        <w:t xml:space="preserve">, organisé </w:t>
      </w:r>
      <w:r w:rsidR="00522BEA" w:rsidRPr="00D504F6">
        <w:t>dans le cadre de la convention</w:t>
      </w:r>
      <w:r w:rsidR="001D68B3" w:rsidRPr="00D504F6">
        <w:t>-</w:t>
      </w:r>
      <w:r w:rsidR="00522BEA" w:rsidRPr="00D504F6">
        <w:t xml:space="preserve">cadre avec l’Unité </w:t>
      </w:r>
      <w:proofErr w:type="spellStart"/>
      <w:r w:rsidR="00522BEA" w:rsidRPr="00D504F6">
        <w:t>EpiMACT</w:t>
      </w:r>
      <w:proofErr w:type="spellEnd"/>
      <w:r w:rsidR="00522BEA" w:rsidRPr="00D504F6">
        <w:t>.</w:t>
      </w:r>
    </w:p>
    <w:p w14:paraId="5C34CD12" w14:textId="77777777" w:rsidR="00BB2795" w:rsidRPr="00D504F6" w:rsidRDefault="00BB2795" w:rsidP="00E82CB0">
      <w:pPr>
        <w:pStyle w:val="Paragraphe"/>
        <w:spacing w:after="0" w:line="240" w:lineRule="auto"/>
      </w:pPr>
    </w:p>
    <w:p w14:paraId="744F1B38" w14:textId="77777777" w:rsidR="00A60DBE" w:rsidRPr="00D504F6" w:rsidRDefault="00A60DBE" w:rsidP="00A60DBE">
      <w:pPr>
        <w:pStyle w:val="Titre1"/>
        <w:ind w:left="0"/>
      </w:pPr>
      <w:r w:rsidRPr="00D504F6">
        <w:t xml:space="preserve"> Concernant</w:t>
      </w:r>
      <w:r w:rsidRPr="00D504F6">
        <w:rPr>
          <w:spacing w:val="-7"/>
        </w:rPr>
        <w:t xml:space="preserve"> </w:t>
      </w:r>
      <w:r w:rsidRPr="00D504F6">
        <w:t>les</w:t>
      </w:r>
      <w:r w:rsidRPr="00D504F6">
        <w:rPr>
          <w:spacing w:val="-3"/>
        </w:rPr>
        <w:t xml:space="preserve"> </w:t>
      </w:r>
      <w:r w:rsidRPr="00D504F6">
        <w:t>nouveaux</w:t>
      </w:r>
      <w:r w:rsidRPr="00D504F6">
        <w:rPr>
          <w:spacing w:val="-6"/>
        </w:rPr>
        <w:t xml:space="preserve"> </w:t>
      </w:r>
      <w:r w:rsidRPr="00D504F6">
        <w:t>partenariats,</w:t>
      </w:r>
      <w:r w:rsidRPr="00D504F6">
        <w:rPr>
          <w:spacing w:val="-5"/>
        </w:rPr>
        <w:t xml:space="preserve"> </w:t>
      </w:r>
      <w:r w:rsidRPr="00D504F6">
        <w:t>les</w:t>
      </w:r>
      <w:r w:rsidRPr="00D504F6">
        <w:rPr>
          <w:spacing w:val="-7"/>
        </w:rPr>
        <w:t xml:space="preserve"> </w:t>
      </w:r>
      <w:r w:rsidRPr="00D504F6">
        <w:t>avancées</w:t>
      </w:r>
      <w:r w:rsidRPr="00D504F6">
        <w:rPr>
          <w:spacing w:val="-5"/>
        </w:rPr>
        <w:t xml:space="preserve"> </w:t>
      </w:r>
      <w:r w:rsidRPr="00D504F6">
        <w:t>notables</w:t>
      </w:r>
      <w:r w:rsidRPr="00D504F6">
        <w:rPr>
          <w:spacing w:val="-5"/>
        </w:rPr>
        <w:t xml:space="preserve"> </w:t>
      </w:r>
      <w:r w:rsidRPr="00D504F6">
        <w:t>incluent</w:t>
      </w:r>
      <w:r w:rsidRPr="00D504F6">
        <w:rPr>
          <w:spacing w:val="-5"/>
        </w:rPr>
        <w:t xml:space="preserve"> </w:t>
      </w:r>
      <w:r w:rsidRPr="00D504F6">
        <w:rPr>
          <w:spacing w:val="-10"/>
        </w:rPr>
        <w:t>:</w:t>
      </w:r>
    </w:p>
    <w:p w14:paraId="48EE674C" w14:textId="7CFDA5F9" w:rsidR="00A60DBE" w:rsidRPr="00D504F6" w:rsidRDefault="00522BEA" w:rsidP="00A60DBE">
      <w:pPr>
        <w:pStyle w:val="Paragraphe"/>
        <w:numPr>
          <w:ilvl w:val="0"/>
          <w:numId w:val="34"/>
        </w:numPr>
        <w:spacing w:after="0" w:line="240" w:lineRule="auto"/>
        <w:ind w:left="851" w:hanging="567"/>
      </w:pPr>
      <w:proofErr w:type="gramStart"/>
      <w:r w:rsidRPr="00D504F6">
        <w:t>une</w:t>
      </w:r>
      <w:proofErr w:type="gramEnd"/>
      <w:r w:rsidRPr="00D504F6">
        <w:t xml:space="preserve"> rencontre avec Africa-CDC a eu lieu pour discuter de l’avancée de la formalisation du partenariat à travers un </w:t>
      </w:r>
      <w:proofErr w:type="spellStart"/>
      <w:r w:rsidRPr="00D504F6">
        <w:t>MoU</w:t>
      </w:r>
      <w:proofErr w:type="spellEnd"/>
      <w:r w:rsidRPr="00D504F6">
        <w:t xml:space="preserve"> ; </w:t>
      </w:r>
    </w:p>
    <w:p w14:paraId="6CC55281" w14:textId="77777777" w:rsidR="00A60DBE" w:rsidRPr="00D504F6" w:rsidRDefault="00522BEA" w:rsidP="00A60DBE">
      <w:pPr>
        <w:pStyle w:val="Paragraphe"/>
        <w:numPr>
          <w:ilvl w:val="0"/>
          <w:numId w:val="34"/>
        </w:numPr>
        <w:spacing w:after="0" w:line="240" w:lineRule="auto"/>
        <w:ind w:left="851" w:hanging="567"/>
      </w:pPr>
      <w:proofErr w:type="gramStart"/>
      <w:r w:rsidRPr="00D504F6">
        <w:t>l</w:t>
      </w:r>
      <w:r w:rsidR="00A60DBE" w:rsidRPr="00D504F6">
        <w:t>a</w:t>
      </w:r>
      <w:proofErr w:type="gramEnd"/>
      <w:r w:rsidR="00A60DBE" w:rsidRPr="00D504F6">
        <w:t xml:space="preserve"> poursuite d</w:t>
      </w:r>
      <w:r w:rsidRPr="00D504F6">
        <w:t xml:space="preserve">es échanges avec l’Agence Régionale de Santé de La Réunion </w:t>
      </w:r>
      <w:r w:rsidR="00A60DBE" w:rsidRPr="00D504F6">
        <w:t>avec une</w:t>
      </w:r>
      <w:r w:rsidRPr="00D504F6">
        <w:t xml:space="preserve"> convention</w:t>
      </w:r>
      <w:r w:rsidR="007E5927" w:rsidRPr="00D504F6">
        <w:t>-</w:t>
      </w:r>
      <w:r w:rsidRPr="00D504F6">
        <w:t xml:space="preserve">cadre général et un accord spécifique dans le cadre du projet SSIP sont proposés pour validation </w:t>
      </w:r>
      <w:r w:rsidR="00A60DBE" w:rsidRPr="00D504F6">
        <w:t>par le</w:t>
      </w:r>
      <w:r w:rsidRPr="00D504F6">
        <w:t xml:space="preserve"> </w:t>
      </w:r>
      <w:r w:rsidR="007E5927" w:rsidRPr="00D504F6">
        <w:t>C</w:t>
      </w:r>
      <w:r w:rsidRPr="00D504F6">
        <w:t xml:space="preserve">omité des OPL (COPL) ; </w:t>
      </w:r>
    </w:p>
    <w:p w14:paraId="371D2F1D" w14:textId="100A0DEF" w:rsidR="00803959" w:rsidRPr="00D504F6" w:rsidRDefault="00522BEA" w:rsidP="00A60DBE">
      <w:pPr>
        <w:pStyle w:val="Paragraphe"/>
        <w:numPr>
          <w:ilvl w:val="0"/>
          <w:numId w:val="34"/>
        </w:numPr>
        <w:spacing w:after="0" w:line="240" w:lineRule="auto"/>
        <w:ind w:left="851" w:hanging="567"/>
      </w:pPr>
      <w:proofErr w:type="gramStart"/>
      <w:r w:rsidRPr="00D504F6">
        <w:t>et</w:t>
      </w:r>
      <w:proofErr w:type="gramEnd"/>
      <w:r w:rsidRPr="00D504F6">
        <w:t xml:space="preserve"> (iii) </w:t>
      </w:r>
      <w:r w:rsidR="00544C6E" w:rsidRPr="00D504F6">
        <w:t>proposition d’</w:t>
      </w:r>
      <w:r w:rsidRPr="00D504F6">
        <w:t xml:space="preserve">adhésion du programme FETP </w:t>
      </w:r>
      <w:r w:rsidR="00CC3051" w:rsidRPr="00D504F6">
        <w:t>de la COI</w:t>
      </w:r>
      <w:r w:rsidRPr="00D504F6">
        <w:t xml:space="preserve"> au « Global Field </w:t>
      </w:r>
      <w:proofErr w:type="spellStart"/>
      <w:r w:rsidRPr="00D504F6">
        <w:t>Epidemiology</w:t>
      </w:r>
      <w:proofErr w:type="spellEnd"/>
      <w:r w:rsidRPr="00D504F6">
        <w:t xml:space="preserve"> Partnership (GFEP) »</w:t>
      </w:r>
      <w:r w:rsidR="00544C6E" w:rsidRPr="00D504F6">
        <w:t xml:space="preserve">. </w:t>
      </w:r>
    </w:p>
    <w:p w14:paraId="12CA26BD" w14:textId="77777777" w:rsidR="00BB2795" w:rsidRPr="00D504F6" w:rsidRDefault="00BB2795" w:rsidP="00E82CB0">
      <w:pPr>
        <w:pStyle w:val="Paragraphe"/>
        <w:spacing w:after="0" w:line="240" w:lineRule="auto"/>
      </w:pPr>
    </w:p>
    <w:p w14:paraId="68009DDB" w14:textId="06AAE9C2" w:rsidR="0008468B" w:rsidRPr="00D504F6" w:rsidRDefault="00955BB3" w:rsidP="00E82CB0">
      <w:pPr>
        <w:pStyle w:val="Titrepartie"/>
        <w:spacing w:after="0" w:line="240" w:lineRule="auto"/>
        <w:ind w:left="567" w:hanging="567"/>
        <w:contextualSpacing w:val="0"/>
      </w:pPr>
      <w:r w:rsidRPr="00D504F6">
        <w:t>Etat d’avancement</w:t>
      </w:r>
    </w:p>
    <w:p w14:paraId="6D2FA05E" w14:textId="77777777" w:rsidR="00BB2795" w:rsidRPr="00D504F6" w:rsidRDefault="00BB2795" w:rsidP="00E82CB0">
      <w:pPr>
        <w:pStyle w:val="Titrepartie"/>
        <w:numPr>
          <w:ilvl w:val="0"/>
          <w:numId w:val="0"/>
        </w:numPr>
        <w:spacing w:after="0" w:line="240" w:lineRule="auto"/>
        <w:ind w:left="567"/>
        <w:contextualSpacing w:val="0"/>
      </w:pPr>
    </w:p>
    <w:p w14:paraId="5E959C44" w14:textId="77777777" w:rsidR="00380E46" w:rsidRPr="00D504F6" w:rsidRDefault="00380E46" w:rsidP="00E82CB0">
      <w:pPr>
        <w:pStyle w:val="Sous-partie2"/>
        <w:spacing w:after="0" w:line="240" w:lineRule="auto"/>
        <w:ind w:left="567" w:hanging="567"/>
        <w:contextualSpacing w:val="0"/>
      </w:pPr>
      <w:r w:rsidRPr="00D504F6">
        <w:t>Fin du projet RSIE3</w:t>
      </w:r>
    </w:p>
    <w:p w14:paraId="2C98D5A4" w14:textId="4AAF64F2" w:rsidR="00380E46" w:rsidRPr="00D504F6" w:rsidRDefault="00716442" w:rsidP="00E82CB0">
      <w:pPr>
        <w:pStyle w:val="Paragraphe"/>
        <w:spacing w:after="0" w:line="240" w:lineRule="auto"/>
      </w:pPr>
      <w:r w:rsidRPr="00D504F6">
        <w:t>Parmi les grandes réalisations du projet RSIE3, il convient de citer</w:t>
      </w:r>
      <w:r w:rsidR="00380E46" w:rsidRPr="00D504F6">
        <w:t> :</w:t>
      </w:r>
    </w:p>
    <w:p w14:paraId="61700450" w14:textId="77777777" w:rsidR="00A60DBE" w:rsidRPr="00D504F6" w:rsidRDefault="00A60DBE" w:rsidP="00E82CB0">
      <w:pPr>
        <w:pStyle w:val="Paragraphe"/>
        <w:spacing w:after="0" w:line="240" w:lineRule="auto"/>
      </w:pPr>
    </w:p>
    <w:p w14:paraId="7E48AE7F" w14:textId="1E8B6460" w:rsidR="00380E46" w:rsidRPr="00D504F6" w:rsidRDefault="00A60DBE" w:rsidP="00A60DBE">
      <w:pPr>
        <w:pStyle w:val="Paragraphe"/>
        <w:numPr>
          <w:ilvl w:val="0"/>
          <w:numId w:val="12"/>
        </w:numPr>
        <w:spacing w:after="0" w:line="240" w:lineRule="auto"/>
        <w:ind w:left="714" w:hanging="357"/>
      </w:pPr>
      <w:r w:rsidRPr="00D504F6">
        <w:t xml:space="preserve">L’élaboration des plans de contingence et de riposte face à la crise de la Covid-19, ainsi que la gestion d’autres épidémies (rage, dengue, etc.) </w:t>
      </w:r>
      <w:r w:rsidR="00380E46" w:rsidRPr="00D504F6">
        <w:t>;</w:t>
      </w:r>
    </w:p>
    <w:p w14:paraId="455B27A3" w14:textId="77777777" w:rsidR="00380E46" w:rsidRPr="00D504F6" w:rsidRDefault="00380E46" w:rsidP="00E82CB0">
      <w:pPr>
        <w:pStyle w:val="Paragraphe"/>
        <w:numPr>
          <w:ilvl w:val="0"/>
          <w:numId w:val="12"/>
        </w:numPr>
        <w:spacing w:after="0" w:line="240" w:lineRule="auto"/>
        <w:ind w:left="714" w:hanging="357"/>
      </w:pPr>
      <w:r w:rsidRPr="00D504F6">
        <w:t xml:space="preserve">Le lancement du programme FETP </w:t>
      </w:r>
      <w:proofErr w:type="spellStart"/>
      <w:r w:rsidRPr="00D504F6">
        <w:t>Frontline</w:t>
      </w:r>
      <w:proofErr w:type="spellEnd"/>
      <w:r w:rsidRPr="00D504F6">
        <w:t xml:space="preserve"> et du Master FETP-One </w:t>
      </w:r>
      <w:proofErr w:type="spellStart"/>
      <w:r w:rsidRPr="00D504F6">
        <w:t>Health</w:t>
      </w:r>
      <w:proofErr w:type="spellEnd"/>
      <w:r w:rsidRPr="00D504F6">
        <w:t> ;</w:t>
      </w:r>
    </w:p>
    <w:p w14:paraId="550C6876" w14:textId="31F1F2DC" w:rsidR="00380E46" w:rsidRPr="00D504F6" w:rsidRDefault="00380E46" w:rsidP="00E82CB0">
      <w:pPr>
        <w:pStyle w:val="Paragraphe"/>
        <w:numPr>
          <w:ilvl w:val="0"/>
          <w:numId w:val="12"/>
        </w:numPr>
        <w:spacing w:after="0" w:line="240" w:lineRule="auto"/>
        <w:ind w:left="714" w:hanging="357"/>
      </w:pPr>
      <w:r w:rsidRPr="00D504F6">
        <w:t xml:space="preserve">La formation de </w:t>
      </w:r>
      <w:r w:rsidR="000A62F8" w:rsidRPr="00D504F6">
        <w:t>plus de 3000</w:t>
      </w:r>
      <w:r w:rsidRPr="00D504F6">
        <w:t xml:space="preserve"> professionnels de santé ;</w:t>
      </w:r>
    </w:p>
    <w:p w14:paraId="5810654F" w14:textId="1D957FC5" w:rsidR="00380E46" w:rsidRPr="00D504F6" w:rsidRDefault="00380E46" w:rsidP="00E82CB0">
      <w:pPr>
        <w:pStyle w:val="Paragraphe"/>
        <w:numPr>
          <w:ilvl w:val="0"/>
          <w:numId w:val="12"/>
        </w:numPr>
        <w:spacing w:after="0" w:line="240" w:lineRule="auto"/>
        <w:ind w:left="714" w:hanging="357"/>
      </w:pPr>
      <w:r w:rsidRPr="00D504F6">
        <w:t>Le renforcement des dispositifs de surveillance et des plateformes de laboratoire de la région</w:t>
      </w:r>
      <w:r w:rsidR="00A60DBE" w:rsidRPr="00D504F6">
        <w:t> ;</w:t>
      </w:r>
    </w:p>
    <w:p w14:paraId="080B7DDD" w14:textId="5110ECC1" w:rsidR="00380E46" w:rsidRPr="00D504F6" w:rsidRDefault="00380E46" w:rsidP="00E82CB0">
      <w:pPr>
        <w:pStyle w:val="Paragraphe"/>
        <w:numPr>
          <w:ilvl w:val="0"/>
          <w:numId w:val="12"/>
        </w:numPr>
        <w:spacing w:after="0" w:line="240" w:lineRule="auto"/>
        <w:ind w:left="714" w:hanging="357"/>
      </w:pPr>
      <w:r w:rsidRPr="00D504F6">
        <w:lastRenderedPageBreak/>
        <w:t xml:space="preserve">La structuration du réseau SEGA-One </w:t>
      </w:r>
      <w:proofErr w:type="spellStart"/>
      <w:r w:rsidRPr="00D504F6">
        <w:t>Health</w:t>
      </w:r>
      <w:proofErr w:type="spellEnd"/>
      <w:r w:rsidRPr="00D504F6">
        <w:t xml:space="preserve"> en plusieurs pôles thématiques, et surtout l’organisation </w:t>
      </w:r>
      <w:r w:rsidR="00E51DB0" w:rsidRPr="00D504F6">
        <w:t xml:space="preserve">d’une </w:t>
      </w:r>
      <w:r w:rsidR="008241B6" w:rsidRPr="00D504F6">
        <w:t>C</w:t>
      </w:r>
      <w:r w:rsidRPr="00D504F6">
        <w:t xml:space="preserve">onférence ministérielle </w:t>
      </w:r>
      <w:r w:rsidR="00E51DB0" w:rsidRPr="00D504F6">
        <w:t xml:space="preserve">sur la Sécurité sanitaire </w:t>
      </w:r>
      <w:r w:rsidRPr="00D504F6">
        <w:t>qui a permis d’</w:t>
      </w:r>
      <w:r w:rsidR="000E5E64" w:rsidRPr="00D504F6">
        <w:t>adopter</w:t>
      </w:r>
      <w:r w:rsidRPr="00D504F6">
        <w:t xml:space="preserve"> une Stratégie régionale de sécurité sanitaire</w:t>
      </w:r>
    </w:p>
    <w:p w14:paraId="1A044C64" w14:textId="77777777" w:rsidR="00A60DBE" w:rsidRPr="00D504F6" w:rsidRDefault="00A60DBE" w:rsidP="00E82CB0">
      <w:pPr>
        <w:pStyle w:val="Paragraphe"/>
        <w:spacing w:after="0" w:line="240" w:lineRule="auto"/>
      </w:pPr>
    </w:p>
    <w:p w14:paraId="3BE84BEC" w14:textId="0B536988" w:rsidR="00380E46" w:rsidRPr="00D504F6" w:rsidRDefault="007D66AE" w:rsidP="00E82CB0">
      <w:pPr>
        <w:pStyle w:val="Paragraphe"/>
        <w:spacing w:after="0" w:line="240" w:lineRule="auto"/>
      </w:pPr>
      <w:r w:rsidRPr="00D504F6">
        <w:t xml:space="preserve">En fin 2024, un solde de 1,18 million d’euros a été identifié. À la demande du Comité de pilotage, l’équipe du CDC-OH-IO a capitalisé sur ce montant pour mener à bien plusieurs activités structurantes, malgré une équipe réduite. </w:t>
      </w:r>
      <w:r w:rsidR="00380E46" w:rsidRPr="00D504F6">
        <w:t xml:space="preserve">Parmi les réalisations du dernier semestre, on peut citer : </w:t>
      </w:r>
    </w:p>
    <w:p w14:paraId="0EBBFF63" w14:textId="77777777" w:rsidR="00BB2795" w:rsidRPr="00D504F6" w:rsidRDefault="00BB2795" w:rsidP="00E82CB0">
      <w:pPr>
        <w:pStyle w:val="Paragraphe"/>
        <w:spacing w:after="0" w:line="240" w:lineRule="auto"/>
      </w:pPr>
    </w:p>
    <w:p w14:paraId="59B55EE5" w14:textId="4368633C" w:rsidR="00380E46" w:rsidRPr="00D504F6" w:rsidRDefault="00226507" w:rsidP="00E82CB0">
      <w:pPr>
        <w:pStyle w:val="Paragraphe"/>
        <w:numPr>
          <w:ilvl w:val="0"/>
          <w:numId w:val="11"/>
        </w:numPr>
        <w:spacing w:after="120" w:line="240" w:lineRule="auto"/>
        <w:ind w:left="714" w:hanging="357"/>
      </w:pPr>
      <w:r w:rsidRPr="00D504F6">
        <w:t>L</w:t>
      </w:r>
      <w:r w:rsidR="00380E46" w:rsidRPr="00D504F6">
        <w:t>a fin</w:t>
      </w:r>
      <w:r w:rsidR="00AB622E" w:rsidRPr="00D504F6">
        <w:t>alisation</w:t>
      </w:r>
      <w:r w:rsidR="00380E46" w:rsidRPr="00D504F6">
        <w:t xml:space="preserve"> du centre d’isolement </w:t>
      </w:r>
      <w:r w:rsidR="00AB622E" w:rsidRPr="00D504F6">
        <w:t>de</w:t>
      </w:r>
      <w:r w:rsidR="00380E46" w:rsidRPr="00D504F6">
        <w:t xml:space="preserve"> </w:t>
      </w:r>
      <w:proofErr w:type="spellStart"/>
      <w:r w:rsidR="00380E46" w:rsidRPr="00D504F6">
        <w:t>Nosy</w:t>
      </w:r>
      <w:proofErr w:type="spellEnd"/>
      <w:r w:rsidR="00380E46" w:rsidRPr="00D504F6">
        <w:t xml:space="preserve"> Be</w:t>
      </w:r>
      <w:r w:rsidRPr="00D504F6">
        <w:t xml:space="preserve"> : les</w:t>
      </w:r>
      <w:r w:rsidR="00863A46" w:rsidRPr="00D504F6">
        <w:t xml:space="preserve"> travaux sont achevés et le centre </w:t>
      </w:r>
      <w:r w:rsidR="00380E46" w:rsidRPr="00D504F6">
        <w:t>attend maintenant la mise en place des équipements</w:t>
      </w:r>
      <w:r w:rsidR="00863A46" w:rsidRPr="00D504F6">
        <w:t xml:space="preserve"> nationaux</w:t>
      </w:r>
      <w:r w:rsidR="00380E46" w:rsidRPr="00D504F6">
        <w:t xml:space="preserve"> </w:t>
      </w:r>
      <w:r w:rsidR="00863A46" w:rsidRPr="00D504F6">
        <w:t>a</w:t>
      </w:r>
      <w:r w:rsidR="00380E46" w:rsidRPr="00D504F6">
        <w:t>vant de procéder à la remise officielle. Il s’agit d’une réalisation majeure en termes de sécurisation sanitaire</w:t>
      </w:r>
      <w:r w:rsidR="002E6924" w:rsidRPr="00D504F6">
        <w:t>,</w:t>
      </w:r>
      <w:r w:rsidR="00380E46" w:rsidRPr="00D504F6">
        <w:t xml:space="preserve"> compte </w:t>
      </w:r>
      <w:r w:rsidR="002E6924" w:rsidRPr="00D504F6">
        <w:t>tenu de l’importance touristique de</w:t>
      </w:r>
      <w:r w:rsidR="00380E46" w:rsidRPr="00D504F6">
        <w:t xml:space="preserve"> </w:t>
      </w:r>
      <w:proofErr w:type="spellStart"/>
      <w:r w:rsidR="00380E46" w:rsidRPr="00D504F6">
        <w:t>Nosy</w:t>
      </w:r>
      <w:proofErr w:type="spellEnd"/>
      <w:r w:rsidR="00380E46" w:rsidRPr="00D504F6">
        <w:t xml:space="preserve"> </w:t>
      </w:r>
      <w:r w:rsidR="002E6924" w:rsidRPr="00D504F6">
        <w:t xml:space="preserve">Be </w:t>
      </w:r>
      <w:r w:rsidR="00380E46" w:rsidRPr="00D504F6">
        <w:t>pour Madagascar</w:t>
      </w:r>
      <w:r w:rsidR="002E6924" w:rsidRPr="00D504F6">
        <w:t xml:space="preserve">. </w:t>
      </w:r>
    </w:p>
    <w:p w14:paraId="1E065FF2" w14:textId="17A67FFF" w:rsidR="00380E46" w:rsidRPr="00D504F6" w:rsidRDefault="00226507" w:rsidP="00E82CB0">
      <w:pPr>
        <w:pStyle w:val="Paragraphe"/>
        <w:numPr>
          <w:ilvl w:val="0"/>
          <w:numId w:val="11"/>
        </w:numPr>
        <w:spacing w:after="120" w:line="240" w:lineRule="auto"/>
        <w:ind w:left="714" w:hanging="357"/>
      </w:pPr>
      <w:r w:rsidRPr="00D504F6">
        <w:t>U</w:t>
      </w:r>
      <w:r w:rsidR="00380E46" w:rsidRPr="00D504F6">
        <w:t xml:space="preserve">n atelier One </w:t>
      </w:r>
      <w:proofErr w:type="spellStart"/>
      <w:r w:rsidR="00380E46" w:rsidRPr="00D504F6">
        <w:t>Health</w:t>
      </w:r>
      <w:proofErr w:type="spellEnd"/>
      <w:r w:rsidR="00380E46" w:rsidRPr="00D504F6">
        <w:t xml:space="preserve"> à Maurice, ayant impliqué jusqu’au plus haut niveau</w:t>
      </w:r>
      <w:r w:rsidR="00A32F60" w:rsidRPr="00D504F6">
        <w:t xml:space="preserve"> officiel</w:t>
      </w:r>
      <w:r w:rsidR="00380E46" w:rsidRPr="00D504F6">
        <w:t xml:space="preserve"> des </w:t>
      </w:r>
      <w:r w:rsidR="00A32F60" w:rsidRPr="00D504F6">
        <w:t>trois</w:t>
      </w:r>
      <w:r w:rsidR="00380E46" w:rsidRPr="00D504F6">
        <w:t xml:space="preserve"> ministères clés (Santé, Agro-Industrie et Environnement). L’approche « National Bridging workshop » a permis </w:t>
      </w:r>
      <w:r w:rsidR="00A60DBE" w:rsidRPr="00D504F6">
        <w:t>d’élaborer</w:t>
      </w:r>
      <w:r w:rsidR="00380E46" w:rsidRPr="00D504F6">
        <w:t xml:space="preserve"> un plan d’action intersectoriel sur le One </w:t>
      </w:r>
      <w:proofErr w:type="spellStart"/>
      <w:r w:rsidR="00380E46" w:rsidRPr="00D504F6">
        <w:t>Health</w:t>
      </w:r>
      <w:proofErr w:type="spellEnd"/>
      <w:r w:rsidR="00380E46" w:rsidRPr="00D504F6">
        <w:t xml:space="preserve">. Outre les avantages techniques et de planification stratégique, cet atelier </w:t>
      </w:r>
      <w:r w:rsidR="00A60DBE" w:rsidRPr="00D504F6">
        <w:t>contribue à améliorer</w:t>
      </w:r>
      <w:r w:rsidR="00380E46" w:rsidRPr="00D504F6">
        <w:t xml:space="preserve"> les scores de Maurice dans l’évaluation du règlement sanitaire international.</w:t>
      </w:r>
    </w:p>
    <w:p w14:paraId="759B77D7" w14:textId="5BE6C4FF" w:rsidR="00380E46" w:rsidRPr="00D504F6" w:rsidRDefault="00380E46" w:rsidP="00E82CB0">
      <w:pPr>
        <w:pStyle w:val="Paragraphe"/>
        <w:numPr>
          <w:ilvl w:val="0"/>
          <w:numId w:val="11"/>
        </w:numPr>
        <w:spacing w:after="120" w:line="240" w:lineRule="auto"/>
        <w:ind w:left="714" w:hanging="357"/>
      </w:pPr>
      <w:r w:rsidRPr="00D504F6">
        <w:t xml:space="preserve">Trois cohortes de FETP </w:t>
      </w:r>
      <w:proofErr w:type="spellStart"/>
      <w:r w:rsidRPr="00D504F6">
        <w:t>Frontline</w:t>
      </w:r>
      <w:proofErr w:type="spellEnd"/>
      <w:r w:rsidR="00E06BCA" w:rsidRPr="00D504F6">
        <w:t> :</w:t>
      </w:r>
      <w:r w:rsidRPr="00D504F6">
        <w:t xml:space="preserve"> </w:t>
      </w:r>
      <w:r w:rsidR="00E06BCA" w:rsidRPr="00D504F6">
        <w:t xml:space="preserve">Comores (25), Madagascar (30) et Maurice (23 dont 2 Seychellois). En </w:t>
      </w:r>
      <w:r w:rsidR="00963906" w:rsidRPr="00D504F6">
        <w:t>parallèle</w:t>
      </w:r>
      <w:r w:rsidR="00E06BCA" w:rsidRPr="00D504F6">
        <w:t xml:space="preserve">, </w:t>
      </w:r>
      <w:r w:rsidRPr="00D504F6">
        <w:t xml:space="preserve">le projet RSIE3 a permis </w:t>
      </w:r>
      <w:r w:rsidR="00A60DBE" w:rsidRPr="00D504F6">
        <w:t>la poursuite d</w:t>
      </w:r>
      <w:r w:rsidRPr="00D504F6">
        <w:t>es stages d</w:t>
      </w:r>
      <w:r w:rsidR="00A60DBE" w:rsidRPr="00D504F6">
        <w:t>u</w:t>
      </w:r>
      <w:r w:rsidRPr="00D504F6">
        <w:t xml:space="preserve"> Master FETP One </w:t>
      </w:r>
      <w:proofErr w:type="spellStart"/>
      <w:r w:rsidRPr="00D504F6">
        <w:t>Health</w:t>
      </w:r>
      <w:proofErr w:type="spellEnd"/>
      <w:r w:rsidRPr="00D504F6">
        <w:t xml:space="preserve"> à La Réunion, à Madagascar et à Maurice. </w:t>
      </w:r>
    </w:p>
    <w:p w14:paraId="68516465" w14:textId="631423D8" w:rsidR="00380E46" w:rsidRPr="00D504F6" w:rsidRDefault="002A1354" w:rsidP="00E82CB0">
      <w:pPr>
        <w:pStyle w:val="Paragraphe"/>
        <w:numPr>
          <w:ilvl w:val="0"/>
          <w:numId w:val="11"/>
        </w:numPr>
        <w:spacing w:after="120" w:line="240" w:lineRule="auto"/>
        <w:ind w:left="714" w:hanging="357"/>
      </w:pPr>
      <w:r w:rsidRPr="00D504F6">
        <w:t>Formations techniques complémentaires :</w:t>
      </w:r>
      <w:r w:rsidR="00380E46" w:rsidRPr="00D504F6">
        <w:t xml:space="preserve"> 138 professionnels de santé des États membres ont </w:t>
      </w:r>
      <w:r w:rsidR="00150B6F" w:rsidRPr="00D504F6">
        <w:t>été formés sur</w:t>
      </w:r>
      <w:r w:rsidR="00380E46" w:rsidRPr="00D504F6">
        <w:t xml:space="preserve"> d</w:t>
      </w:r>
      <w:r w:rsidR="00A60DBE" w:rsidRPr="00D504F6">
        <w:t>ivers</w:t>
      </w:r>
      <w:r w:rsidR="00380E46" w:rsidRPr="00D504F6">
        <w:t>es thématiques</w:t>
      </w:r>
      <w:r w:rsidR="00A60DBE" w:rsidRPr="00D504F6">
        <w:t>, notamment le</w:t>
      </w:r>
      <w:r w:rsidRPr="00D504F6">
        <w:t xml:space="preserve"> </w:t>
      </w:r>
      <w:r w:rsidR="00380E46" w:rsidRPr="00D504F6">
        <w:t xml:space="preserve">centre opérationnel des urgences de santé publique à Antsirabe (Madagascar), </w:t>
      </w:r>
      <w:r w:rsidR="00A60DBE" w:rsidRPr="00D504F6">
        <w:t xml:space="preserve">la </w:t>
      </w:r>
      <w:r w:rsidR="00380E46" w:rsidRPr="00D504F6">
        <w:t xml:space="preserve">surveillance MADSUR (Santé animale), </w:t>
      </w:r>
      <w:r w:rsidR="00A60DBE" w:rsidRPr="00D504F6">
        <w:t xml:space="preserve">la </w:t>
      </w:r>
      <w:r w:rsidR="00380E46" w:rsidRPr="00D504F6">
        <w:t xml:space="preserve">riposte chikungunya (Rodrigues), diagnostic leptospirose (pour Maurice) </w:t>
      </w:r>
      <w:r w:rsidR="00CB1333" w:rsidRPr="00D504F6">
        <w:t xml:space="preserve">et la </w:t>
      </w:r>
      <w:r w:rsidR="00380E46" w:rsidRPr="00D504F6">
        <w:t>surveillance entomologique (Rodrigues).</w:t>
      </w:r>
    </w:p>
    <w:p w14:paraId="1585691C" w14:textId="5E8D7201" w:rsidR="00380E46" w:rsidRPr="00D504F6" w:rsidRDefault="00380E46" w:rsidP="00E82CB0">
      <w:pPr>
        <w:pStyle w:val="Paragraphe"/>
        <w:numPr>
          <w:ilvl w:val="0"/>
          <w:numId w:val="11"/>
        </w:numPr>
        <w:spacing w:after="120" w:line="240" w:lineRule="auto"/>
        <w:ind w:left="714" w:hanging="357"/>
      </w:pPr>
      <w:r w:rsidRPr="00D504F6">
        <w:t xml:space="preserve">La mise en place d’un laboratoire One </w:t>
      </w:r>
      <w:proofErr w:type="spellStart"/>
      <w:r w:rsidRPr="00D504F6">
        <w:t>Health</w:t>
      </w:r>
      <w:proofErr w:type="spellEnd"/>
      <w:r w:rsidRPr="00D504F6">
        <w:t xml:space="preserve"> d’entomologie</w:t>
      </w:r>
      <w:r w:rsidR="00D82F99" w:rsidRPr="00D504F6">
        <w:t xml:space="preserve"> à Rodrigues</w:t>
      </w:r>
      <w:r w:rsidRPr="00D504F6">
        <w:t xml:space="preserve">, incluant à la fois la formation et les équipements à Rodrigues. Ce laboratoire hébergé au Commissariat de l’Agriculture bénéficie </w:t>
      </w:r>
      <w:r w:rsidR="00A60DBE" w:rsidRPr="00D504F6">
        <w:t>également</w:t>
      </w:r>
      <w:r w:rsidRPr="00D504F6">
        <w:t xml:space="preserve"> au Commissariat de la santé</w:t>
      </w:r>
      <w:r w:rsidR="00776C62" w:rsidRPr="00D504F6">
        <w:t xml:space="preserve"> pour </w:t>
      </w:r>
      <w:r w:rsidRPr="00D504F6">
        <w:t xml:space="preserve">la surveillance des moustiques vecteurs de la dengue et du chikungunya. </w:t>
      </w:r>
    </w:p>
    <w:p w14:paraId="64605479" w14:textId="69C48816" w:rsidR="00380E46" w:rsidRPr="00D504F6" w:rsidRDefault="00380E46" w:rsidP="00E82CB0">
      <w:pPr>
        <w:pStyle w:val="Sous-partie2"/>
        <w:numPr>
          <w:ilvl w:val="0"/>
          <w:numId w:val="11"/>
        </w:numPr>
        <w:spacing w:after="120" w:line="240" w:lineRule="auto"/>
        <w:ind w:left="714" w:hanging="357"/>
        <w:contextualSpacing w:val="0"/>
        <w:rPr>
          <w:color w:val="auto"/>
        </w:rPr>
      </w:pPr>
      <w:r w:rsidRPr="00D504F6">
        <w:rPr>
          <w:color w:val="auto"/>
        </w:rPr>
        <w:t>L’acquisition d’un serveur</w:t>
      </w:r>
      <w:r w:rsidR="00861401" w:rsidRPr="00D504F6">
        <w:rPr>
          <w:color w:val="auto"/>
        </w:rPr>
        <w:t xml:space="preserve"> régional : </w:t>
      </w:r>
      <w:r w:rsidRPr="00D504F6">
        <w:rPr>
          <w:color w:val="auto"/>
        </w:rPr>
        <w:t xml:space="preserve"> </w:t>
      </w:r>
      <w:r w:rsidR="00861401" w:rsidRPr="00D504F6">
        <w:rPr>
          <w:color w:val="auto"/>
        </w:rPr>
        <w:t>cette infrastructure permettra au</w:t>
      </w:r>
      <w:r w:rsidRPr="00D504F6">
        <w:rPr>
          <w:color w:val="auto"/>
        </w:rPr>
        <w:t xml:space="preserve"> CDC-OH-IO de mieux répondre au</w:t>
      </w:r>
      <w:r w:rsidR="00861401" w:rsidRPr="00D504F6">
        <w:rPr>
          <w:color w:val="auto"/>
        </w:rPr>
        <w:t>x</w:t>
      </w:r>
      <w:r w:rsidRPr="00D504F6">
        <w:rPr>
          <w:color w:val="auto"/>
        </w:rPr>
        <w:t xml:space="preserve"> besoin</w:t>
      </w:r>
      <w:r w:rsidR="00861401" w:rsidRPr="00D504F6">
        <w:rPr>
          <w:color w:val="auto"/>
        </w:rPr>
        <w:t>s</w:t>
      </w:r>
      <w:r w:rsidRPr="00D504F6">
        <w:rPr>
          <w:color w:val="auto"/>
        </w:rPr>
        <w:t xml:space="preserve"> d’hébergement des données des travaux collaboratifs régionaux de ses différents pôles thématiques, voire des données de surveillance </w:t>
      </w:r>
      <w:r w:rsidR="0052418A" w:rsidRPr="00D504F6">
        <w:rPr>
          <w:color w:val="auto"/>
        </w:rPr>
        <w:t>des</w:t>
      </w:r>
      <w:r w:rsidRPr="00D504F6">
        <w:rPr>
          <w:color w:val="auto"/>
        </w:rPr>
        <w:t xml:space="preserve"> pays et secteurs qui en auraient besoin.</w:t>
      </w:r>
    </w:p>
    <w:p w14:paraId="0C3E74AE" w14:textId="77777777" w:rsidR="003818F5" w:rsidRPr="00D504F6" w:rsidRDefault="003818F5" w:rsidP="00E82CB0">
      <w:pPr>
        <w:pStyle w:val="Sous-partie2"/>
        <w:numPr>
          <w:ilvl w:val="0"/>
          <w:numId w:val="0"/>
        </w:numPr>
        <w:spacing w:after="0" w:line="240" w:lineRule="auto"/>
        <w:ind w:left="1080" w:hanging="720"/>
        <w:contextualSpacing w:val="0"/>
        <w:rPr>
          <w:color w:val="auto"/>
        </w:rPr>
      </w:pPr>
    </w:p>
    <w:p w14:paraId="21F1B35B" w14:textId="1B55AE3B" w:rsidR="00723BE7" w:rsidRPr="00D504F6" w:rsidRDefault="00410002" w:rsidP="00E82CB0">
      <w:pPr>
        <w:pStyle w:val="Sous-partie2"/>
        <w:spacing w:after="0" w:line="240" w:lineRule="auto"/>
        <w:ind w:left="1077"/>
        <w:contextualSpacing w:val="0"/>
      </w:pPr>
      <w:r w:rsidRPr="00D504F6">
        <w:t>P</w:t>
      </w:r>
      <w:r w:rsidR="00723BE7" w:rsidRPr="00D504F6">
        <w:t xml:space="preserve">rojet </w:t>
      </w:r>
      <w:r w:rsidR="00137821" w:rsidRPr="00D504F6">
        <w:t xml:space="preserve">Sécurité Sanitaire dans </w:t>
      </w:r>
      <w:proofErr w:type="spellStart"/>
      <w:r w:rsidR="00137821" w:rsidRPr="00D504F6">
        <w:t>l’IndoPacifique</w:t>
      </w:r>
      <w:proofErr w:type="spellEnd"/>
      <w:r w:rsidR="00137821" w:rsidRPr="00D504F6">
        <w:t xml:space="preserve"> (SSIP)</w:t>
      </w:r>
    </w:p>
    <w:p w14:paraId="72476A26" w14:textId="77777777" w:rsidR="0052418A" w:rsidRPr="00D504F6" w:rsidRDefault="0052418A" w:rsidP="00E82CB0">
      <w:pPr>
        <w:pStyle w:val="Sous-partie2"/>
        <w:numPr>
          <w:ilvl w:val="0"/>
          <w:numId w:val="0"/>
        </w:numPr>
        <w:spacing w:after="0" w:line="240" w:lineRule="auto"/>
        <w:contextualSpacing w:val="0"/>
        <w:rPr>
          <w:color w:val="auto"/>
        </w:rPr>
      </w:pPr>
    </w:p>
    <w:p w14:paraId="7D6189D5" w14:textId="4364CA63" w:rsidR="00723BE7" w:rsidRPr="00D504F6" w:rsidRDefault="005A1763" w:rsidP="00E82CB0">
      <w:pPr>
        <w:pStyle w:val="Sous-partie2"/>
        <w:numPr>
          <w:ilvl w:val="0"/>
          <w:numId w:val="0"/>
        </w:numPr>
        <w:spacing w:after="0" w:line="240" w:lineRule="auto"/>
        <w:contextualSpacing w:val="0"/>
        <w:rPr>
          <w:color w:val="auto"/>
        </w:rPr>
      </w:pPr>
      <w:r w:rsidRPr="00D504F6">
        <w:rPr>
          <w:color w:val="auto"/>
        </w:rPr>
        <w:t xml:space="preserve">La </w:t>
      </w:r>
      <w:r w:rsidR="00BB2795" w:rsidRPr="00D504F6">
        <w:rPr>
          <w:color w:val="auto"/>
        </w:rPr>
        <w:t>C</w:t>
      </w:r>
      <w:r w:rsidRPr="00D504F6">
        <w:rPr>
          <w:color w:val="auto"/>
        </w:rPr>
        <w:t xml:space="preserve">onvention de financement du projet SSIP a été signée en février 2024, </w:t>
      </w:r>
      <w:r w:rsidR="0052418A" w:rsidRPr="00D504F6">
        <w:rPr>
          <w:color w:val="auto"/>
        </w:rPr>
        <w:t>pour</w:t>
      </w:r>
      <w:r w:rsidRPr="00D504F6">
        <w:rPr>
          <w:color w:val="auto"/>
        </w:rPr>
        <w:t xml:space="preserve"> un démarrage effectif en février 2025, après la clôture du projet RSIE4</w:t>
      </w:r>
      <w:r w:rsidR="00137821" w:rsidRPr="00D504F6">
        <w:rPr>
          <w:color w:val="auto"/>
        </w:rPr>
        <w:t xml:space="preserve">. Au 30 septembre 2025, le </w:t>
      </w:r>
      <w:r w:rsidR="0052418A" w:rsidRPr="00D504F6">
        <w:rPr>
          <w:color w:val="auto"/>
        </w:rPr>
        <w:t>taux</w:t>
      </w:r>
      <w:r w:rsidR="00137821" w:rsidRPr="00D504F6">
        <w:rPr>
          <w:color w:val="auto"/>
        </w:rPr>
        <w:t xml:space="preserve"> de décaissement du projet </w:t>
      </w:r>
      <w:r w:rsidR="0052418A" w:rsidRPr="00D504F6">
        <w:rPr>
          <w:color w:val="auto"/>
        </w:rPr>
        <w:t>s’élève à</w:t>
      </w:r>
      <w:r w:rsidR="00137821" w:rsidRPr="00D504F6">
        <w:rPr>
          <w:color w:val="auto"/>
        </w:rPr>
        <w:t xml:space="preserve"> 24%, le </w:t>
      </w:r>
      <w:r w:rsidR="0052418A" w:rsidRPr="00D504F6">
        <w:rPr>
          <w:color w:val="auto"/>
        </w:rPr>
        <w:t>taux</w:t>
      </w:r>
      <w:r w:rsidR="00137821" w:rsidRPr="00D504F6">
        <w:rPr>
          <w:color w:val="auto"/>
        </w:rPr>
        <w:t xml:space="preserve"> d’engagement </w:t>
      </w:r>
      <w:r w:rsidR="0052418A" w:rsidRPr="00D504F6">
        <w:rPr>
          <w:color w:val="auto"/>
        </w:rPr>
        <w:t>à</w:t>
      </w:r>
      <w:r w:rsidR="00137821" w:rsidRPr="00D504F6">
        <w:rPr>
          <w:color w:val="auto"/>
        </w:rPr>
        <w:t xml:space="preserve"> 42%</w:t>
      </w:r>
      <w:r w:rsidR="00B16825" w:rsidRPr="00D504F6">
        <w:rPr>
          <w:color w:val="auto"/>
        </w:rPr>
        <w:t xml:space="preserve">, et </w:t>
      </w:r>
      <w:r w:rsidR="0052418A" w:rsidRPr="00D504F6">
        <w:rPr>
          <w:color w:val="auto"/>
        </w:rPr>
        <w:t>le taux</w:t>
      </w:r>
      <w:r w:rsidR="00B16825" w:rsidRPr="00D504F6">
        <w:rPr>
          <w:color w:val="auto"/>
        </w:rPr>
        <w:t xml:space="preserve"> d’exécution prévisionnel </w:t>
      </w:r>
      <w:r w:rsidR="0052418A" w:rsidRPr="00D504F6">
        <w:rPr>
          <w:color w:val="auto"/>
        </w:rPr>
        <w:t>est estimé à</w:t>
      </w:r>
      <w:r w:rsidR="00B16825" w:rsidRPr="00D504F6">
        <w:rPr>
          <w:color w:val="auto"/>
        </w:rPr>
        <w:t xml:space="preserve"> 60 % d’ici fin 2025, ce qui reste satisfaisant au regard des retards initiaux.</w:t>
      </w:r>
    </w:p>
    <w:p w14:paraId="31026022" w14:textId="77777777" w:rsidR="00BB2795" w:rsidRPr="00D504F6" w:rsidRDefault="00BB2795" w:rsidP="00E82CB0">
      <w:pPr>
        <w:pStyle w:val="Sous-partie2"/>
        <w:numPr>
          <w:ilvl w:val="0"/>
          <w:numId w:val="0"/>
        </w:numPr>
        <w:spacing w:after="0" w:line="240" w:lineRule="auto"/>
        <w:contextualSpacing w:val="0"/>
        <w:rPr>
          <w:color w:val="auto"/>
        </w:rPr>
      </w:pPr>
    </w:p>
    <w:p w14:paraId="052D36A2" w14:textId="1C1F3EFD" w:rsidR="00BB2795" w:rsidRPr="00D504F6" w:rsidRDefault="006C34C2" w:rsidP="00E82CB0">
      <w:pPr>
        <w:pStyle w:val="Sous-partie2"/>
        <w:numPr>
          <w:ilvl w:val="0"/>
          <w:numId w:val="0"/>
        </w:numPr>
        <w:spacing w:after="0" w:line="240" w:lineRule="auto"/>
        <w:contextualSpacing w:val="0"/>
        <w:rPr>
          <w:color w:val="auto"/>
        </w:rPr>
      </w:pPr>
      <w:r w:rsidRPr="00D504F6">
        <w:rPr>
          <w:color w:val="auto"/>
        </w:rPr>
        <w:t xml:space="preserve">Malgré </w:t>
      </w:r>
      <w:r w:rsidR="0052418A" w:rsidRPr="00D504F6">
        <w:rPr>
          <w:color w:val="auto"/>
        </w:rPr>
        <w:t>c</w:t>
      </w:r>
      <w:r w:rsidR="00775D58" w:rsidRPr="00D504F6">
        <w:rPr>
          <w:color w:val="auto"/>
        </w:rPr>
        <w:t>es contraintes,</w:t>
      </w:r>
      <w:r w:rsidRPr="00D504F6">
        <w:rPr>
          <w:color w:val="auto"/>
        </w:rPr>
        <w:t xml:space="preserve"> le projet SSIP </w:t>
      </w:r>
      <w:r w:rsidR="00E501B9" w:rsidRPr="00D504F6">
        <w:rPr>
          <w:color w:val="auto"/>
        </w:rPr>
        <w:t>a</w:t>
      </w:r>
      <w:r w:rsidR="008E1C24" w:rsidRPr="00D504F6">
        <w:rPr>
          <w:color w:val="auto"/>
        </w:rPr>
        <w:t xml:space="preserve"> déjà</w:t>
      </w:r>
      <w:r w:rsidR="00E501B9" w:rsidRPr="00D504F6">
        <w:rPr>
          <w:color w:val="auto"/>
        </w:rPr>
        <w:t xml:space="preserve"> enregistré </w:t>
      </w:r>
      <w:r w:rsidRPr="00D504F6">
        <w:rPr>
          <w:color w:val="auto"/>
        </w:rPr>
        <w:t>plusieurs réalisations significatives</w:t>
      </w:r>
      <w:r w:rsidR="00E501B9" w:rsidRPr="00D504F6">
        <w:rPr>
          <w:color w:val="auto"/>
        </w:rPr>
        <w:t> :</w:t>
      </w:r>
    </w:p>
    <w:p w14:paraId="44146E01" w14:textId="3EF62D1B" w:rsidR="00E501B9" w:rsidRPr="00D504F6" w:rsidRDefault="00E501B9" w:rsidP="00E82CB0">
      <w:pPr>
        <w:pStyle w:val="Sous-partie2"/>
        <w:numPr>
          <w:ilvl w:val="0"/>
          <w:numId w:val="0"/>
        </w:numPr>
        <w:spacing w:after="0" w:line="240" w:lineRule="auto"/>
        <w:contextualSpacing w:val="0"/>
        <w:rPr>
          <w:color w:val="auto"/>
        </w:rPr>
      </w:pPr>
      <w:r w:rsidRPr="00D504F6">
        <w:rPr>
          <w:color w:val="auto"/>
        </w:rPr>
        <w:t xml:space="preserve"> </w:t>
      </w:r>
    </w:p>
    <w:p w14:paraId="4AE23616" w14:textId="5D35612E" w:rsidR="00EA5426" w:rsidRPr="00D504F6" w:rsidRDefault="00E501B9" w:rsidP="00E82CB0">
      <w:pPr>
        <w:pStyle w:val="Sous-partie2"/>
        <w:numPr>
          <w:ilvl w:val="0"/>
          <w:numId w:val="25"/>
        </w:numPr>
        <w:spacing w:after="0" w:line="240" w:lineRule="auto"/>
        <w:contextualSpacing w:val="0"/>
        <w:rPr>
          <w:color w:val="000000" w:themeColor="text1"/>
        </w:rPr>
      </w:pPr>
      <w:r w:rsidRPr="00D504F6">
        <w:rPr>
          <w:color w:val="auto"/>
        </w:rPr>
        <w:t xml:space="preserve">Poursuite du Master FETP One </w:t>
      </w:r>
      <w:proofErr w:type="spellStart"/>
      <w:r w:rsidRPr="00D504F6">
        <w:rPr>
          <w:color w:val="auto"/>
        </w:rPr>
        <w:t>Health</w:t>
      </w:r>
      <w:proofErr w:type="spellEnd"/>
      <w:r w:rsidRPr="00D504F6">
        <w:rPr>
          <w:color w:val="auto"/>
        </w:rPr>
        <w:t xml:space="preserve"> : trois modules régionaux </w:t>
      </w:r>
      <w:r w:rsidR="0052418A" w:rsidRPr="00D504F6">
        <w:rPr>
          <w:color w:val="auto"/>
        </w:rPr>
        <w:t xml:space="preserve">ont été </w:t>
      </w:r>
      <w:r w:rsidRPr="00D504F6">
        <w:rPr>
          <w:color w:val="auto"/>
        </w:rPr>
        <w:t xml:space="preserve">réalisés (santé-environnement, riposte, revue de projets). Les travaux appliqués développés par les participants renforcent directement les capacités nationales : transfert de compétences sur l’investigation et la riposte à Madagascar, surveillance des infections respiratoires aiguës à Rodrigues, </w:t>
      </w:r>
      <w:r w:rsidR="00EA5426" w:rsidRPr="00D504F6">
        <w:rPr>
          <w:color w:val="auto"/>
        </w:rPr>
        <w:t xml:space="preserve">évaluation de la </w:t>
      </w:r>
      <w:r w:rsidRPr="00D504F6">
        <w:rPr>
          <w:color w:val="auto"/>
        </w:rPr>
        <w:t xml:space="preserve">lutte antivectorielle </w:t>
      </w:r>
      <w:r w:rsidRPr="00D504F6">
        <w:rPr>
          <w:color w:val="auto"/>
        </w:rPr>
        <w:lastRenderedPageBreak/>
        <w:t xml:space="preserve">aux Seychelles, </w:t>
      </w:r>
      <w:r w:rsidR="0052418A" w:rsidRPr="00D504F6">
        <w:rPr>
          <w:color w:val="auto"/>
        </w:rPr>
        <w:t xml:space="preserve">et </w:t>
      </w:r>
      <w:r w:rsidRPr="00D504F6">
        <w:rPr>
          <w:color w:val="auto"/>
        </w:rPr>
        <w:t>investigation de la malnutrition infantile aiguë à Anjouan. Les apprenants préparent</w:t>
      </w:r>
      <w:r w:rsidR="00696A18" w:rsidRPr="00D504F6">
        <w:rPr>
          <w:color w:val="auto"/>
        </w:rPr>
        <w:t xml:space="preserve"> actuellement</w:t>
      </w:r>
      <w:r w:rsidRPr="00D504F6">
        <w:rPr>
          <w:color w:val="auto"/>
        </w:rPr>
        <w:t xml:space="preserve"> leurs mémoires pour une fin de cohorte prévue en février 2026.</w:t>
      </w:r>
      <w:r w:rsidR="00653128" w:rsidRPr="00D504F6">
        <w:rPr>
          <w:color w:val="auto"/>
        </w:rPr>
        <w:t xml:space="preserve"> </w:t>
      </w:r>
    </w:p>
    <w:p w14:paraId="001CDF4C" w14:textId="11EA8A80" w:rsidR="00551569" w:rsidRPr="00D504F6" w:rsidRDefault="00551569" w:rsidP="00E82CB0">
      <w:pPr>
        <w:pStyle w:val="Sous-partie2"/>
        <w:numPr>
          <w:ilvl w:val="0"/>
          <w:numId w:val="25"/>
        </w:numPr>
        <w:spacing w:after="0" w:line="240" w:lineRule="auto"/>
        <w:contextualSpacing w:val="0"/>
        <w:rPr>
          <w:color w:val="000000" w:themeColor="text1"/>
        </w:rPr>
      </w:pPr>
      <w:r w:rsidRPr="00D504F6">
        <w:rPr>
          <w:color w:val="auto"/>
        </w:rPr>
        <w:t xml:space="preserve">Appui aux ripostes épidémiques : soutien aux autorités sanitaires lors </w:t>
      </w:r>
      <w:r w:rsidR="00373463" w:rsidRPr="00D504F6">
        <w:rPr>
          <w:color w:val="auto"/>
        </w:rPr>
        <w:t>des flambées de</w:t>
      </w:r>
      <w:r w:rsidRPr="00D504F6">
        <w:rPr>
          <w:color w:val="auto"/>
        </w:rPr>
        <w:t xml:space="preserve"> chikungunya et de la peste des petits ruminants à Maurice, d</w:t>
      </w:r>
      <w:r w:rsidR="00373463" w:rsidRPr="00D504F6">
        <w:rPr>
          <w:color w:val="auto"/>
        </w:rPr>
        <w:t>e</w:t>
      </w:r>
      <w:r w:rsidRPr="00D504F6">
        <w:rPr>
          <w:color w:val="auto"/>
        </w:rPr>
        <w:t xml:space="preserve"> paludisme et décès communautaires à </w:t>
      </w:r>
      <w:proofErr w:type="spellStart"/>
      <w:r w:rsidRPr="00D504F6">
        <w:rPr>
          <w:color w:val="auto"/>
        </w:rPr>
        <w:t>Ikongo</w:t>
      </w:r>
      <w:proofErr w:type="spellEnd"/>
      <w:r w:rsidRPr="00D504F6">
        <w:rPr>
          <w:color w:val="auto"/>
        </w:rPr>
        <w:t xml:space="preserve"> (Madagascar), de la toxoplasmose porcine aux Seychelles, ainsi que pour le diagnostic de la dengue et du chikungunya aux Comores. </w:t>
      </w:r>
    </w:p>
    <w:p w14:paraId="320708E9" w14:textId="77777777" w:rsidR="00BB2795" w:rsidRPr="00D504F6" w:rsidRDefault="00BB2795" w:rsidP="00E82CB0">
      <w:pPr>
        <w:pStyle w:val="Sous-partie2"/>
        <w:numPr>
          <w:ilvl w:val="0"/>
          <w:numId w:val="0"/>
        </w:numPr>
        <w:spacing w:after="0" w:line="240" w:lineRule="auto"/>
        <w:ind w:left="720"/>
        <w:contextualSpacing w:val="0"/>
        <w:rPr>
          <w:color w:val="000000" w:themeColor="text1"/>
        </w:rPr>
      </w:pPr>
    </w:p>
    <w:p w14:paraId="4F4D8E8A" w14:textId="77777777" w:rsidR="00373463" w:rsidRPr="00D504F6" w:rsidRDefault="00FC7BE0" w:rsidP="00E82CB0">
      <w:pPr>
        <w:pStyle w:val="Sous-partie2"/>
        <w:numPr>
          <w:ilvl w:val="0"/>
          <w:numId w:val="25"/>
        </w:numPr>
        <w:spacing w:after="0" w:line="240" w:lineRule="auto"/>
        <w:contextualSpacing w:val="0"/>
        <w:rPr>
          <w:color w:val="000000" w:themeColor="text1"/>
        </w:rPr>
      </w:pPr>
      <w:r w:rsidRPr="00D504F6">
        <w:rPr>
          <w:color w:val="000000" w:themeColor="text1"/>
        </w:rPr>
        <w:t xml:space="preserve">Intégration du lien climat–santé : démarrage de la démarche d’intégration des données climatiques </w:t>
      </w:r>
      <w:r w:rsidR="00373463" w:rsidRPr="00D504F6">
        <w:rPr>
          <w:color w:val="000000" w:themeColor="text1"/>
        </w:rPr>
        <w:t>dans</w:t>
      </w:r>
      <w:r w:rsidRPr="00D504F6">
        <w:rPr>
          <w:color w:val="000000" w:themeColor="text1"/>
        </w:rPr>
        <w:t xml:space="preserve"> la surveillance sanitaire </w:t>
      </w:r>
      <w:r w:rsidR="00373463" w:rsidRPr="00D504F6">
        <w:rPr>
          <w:color w:val="000000" w:themeColor="text1"/>
        </w:rPr>
        <w:t>afin de</w:t>
      </w:r>
      <w:r w:rsidRPr="00D504F6">
        <w:rPr>
          <w:color w:val="000000" w:themeColor="text1"/>
        </w:rPr>
        <w:t xml:space="preserve"> renforcer les </w:t>
      </w:r>
      <w:r w:rsidR="00373463" w:rsidRPr="00D504F6">
        <w:rPr>
          <w:color w:val="000000" w:themeColor="text1"/>
        </w:rPr>
        <w:t>systèmes d’</w:t>
      </w:r>
      <w:r w:rsidRPr="00D504F6">
        <w:rPr>
          <w:color w:val="000000" w:themeColor="text1"/>
        </w:rPr>
        <w:t xml:space="preserve">alertes précoces. L’atelier SWIOCOF, organisé en juin 2025 avec le projet </w:t>
      </w:r>
      <w:proofErr w:type="spellStart"/>
      <w:r w:rsidRPr="00D504F6">
        <w:rPr>
          <w:color w:val="000000" w:themeColor="text1"/>
        </w:rPr>
        <w:t>Hydromet</w:t>
      </w:r>
      <w:proofErr w:type="spellEnd"/>
      <w:r w:rsidRPr="00D504F6">
        <w:rPr>
          <w:color w:val="000000" w:themeColor="text1"/>
        </w:rPr>
        <w:t>, a marqué une étape clé dans cette approche innovante.</w:t>
      </w:r>
    </w:p>
    <w:p w14:paraId="6D6217AD" w14:textId="77777777" w:rsidR="00373463" w:rsidRPr="00D504F6" w:rsidRDefault="00373463" w:rsidP="00373463">
      <w:pPr>
        <w:pStyle w:val="Paragraphedeliste"/>
        <w:rPr>
          <w:color w:val="000000" w:themeColor="text1"/>
        </w:rPr>
      </w:pPr>
    </w:p>
    <w:p w14:paraId="47985411" w14:textId="11B06D8C" w:rsidR="00373463" w:rsidRPr="00D504F6" w:rsidRDefault="00640B03" w:rsidP="00373463">
      <w:pPr>
        <w:pStyle w:val="Sous-partie2"/>
        <w:numPr>
          <w:ilvl w:val="0"/>
          <w:numId w:val="0"/>
        </w:numPr>
        <w:spacing w:after="0" w:line="240" w:lineRule="auto"/>
        <w:ind w:left="360"/>
        <w:contextualSpacing w:val="0"/>
        <w:rPr>
          <w:color w:val="000000" w:themeColor="text1"/>
        </w:rPr>
      </w:pPr>
      <w:r w:rsidRPr="00D504F6">
        <w:rPr>
          <w:color w:val="000000" w:themeColor="text1"/>
        </w:rPr>
        <w:t xml:space="preserve">Toutefois, pour disposer de ce système d’alerte et de réponse précoces, il est </w:t>
      </w:r>
      <w:r w:rsidR="00373463" w:rsidRPr="00D504F6">
        <w:rPr>
          <w:color w:val="000000" w:themeColor="text1"/>
        </w:rPr>
        <w:t>indispensable</w:t>
      </w:r>
      <w:r w:rsidRPr="00D504F6">
        <w:rPr>
          <w:color w:val="000000" w:themeColor="text1"/>
        </w:rPr>
        <w:t xml:space="preserve"> d’obtenir </w:t>
      </w:r>
      <w:r w:rsidR="00373463" w:rsidRPr="00D504F6">
        <w:rPr>
          <w:color w:val="000000" w:themeColor="text1"/>
        </w:rPr>
        <w:t>l</w:t>
      </w:r>
      <w:r w:rsidRPr="00D504F6">
        <w:rPr>
          <w:color w:val="000000" w:themeColor="text1"/>
        </w:rPr>
        <w:t xml:space="preserve">es données </w:t>
      </w:r>
      <w:r w:rsidR="00373463" w:rsidRPr="00D504F6">
        <w:rPr>
          <w:color w:val="000000" w:themeColor="text1"/>
        </w:rPr>
        <w:t xml:space="preserve">issues </w:t>
      </w:r>
      <w:r w:rsidRPr="00D504F6">
        <w:rPr>
          <w:color w:val="000000" w:themeColor="text1"/>
        </w:rPr>
        <w:t xml:space="preserve">de tous les secteurs (santé humaine, animale et la météo). Pour les ministères de la </w:t>
      </w:r>
      <w:r w:rsidR="00373463" w:rsidRPr="00D504F6">
        <w:rPr>
          <w:color w:val="000000" w:themeColor="text1"/>
        </w:rPr>
        <w:t>S</w:t>
      </w:r>
      <w:r w:rsidRPr="00D504F6">
        <w:rPr>
          <w:color w:val="000000" w:themeColor="text1"/>
        </w:rPr>
        <w:t xml:space="preserve">anté et de l’élevage, </w:t>
      </w:r>
      <w:r w:rsidR="00373463" w:rsidRPr="00D504F6">
        <w:rPr>
          <w:color w:val="000000" w:themeColor="text1"/>
        </w:rPr>
        <w:t xml:space="preserve">cela est </w:t>
      </w:r>
      <w:r w:rsidRPr="00D504F6">
        <w:rPr>
          <w:color w:val="000000" w:themeColor="text1"/>
        </w:rPr>
        <w:t xml:space="preserve">déjà le cas dans le cadre du réseau SEGA-One </w:t>
      </w:r>
      <w:proofErr w:type="spellStart"/>
      <w:r w:rsidRPr="00D504F6">
        <w:rPr>
          <w:color w:val="000000" w:themeColor="text1"/>
        </w:rPr>
        <w:t>Health</w:t>
      </w:r>
      <w:proofErr w:type="spellEnd"/>
      <w:r w:rsidRPr="00D504F6">
        <w:rPr>
          <w:color w:val="000000" w:themeColor="text1"/>
        </w:rPr>
        <w:t xml:space="preserve">. </w:t>
      </w:r>
      <w:r w:rsidR="00373463" w:rsidRPr="00D504F6">
        <w:rPr>
          <w:color w:val="000000" w:themeColor="text1"/>
        </w:rPr>
        <w:t>En revanche pour la météorologie</w:t>
      </w:r>
      <w:r w:rsidRPr="00D504F6">
        <w:rPr>
          <w:color w:val="000000" w:themeColor="text1"/>
        </w:rPr>
        <w:t xml:space="preserve">, les pratiques et les textes régissant l’accès aux données </w:t>
      </w:r>
      <w:r w:rsidR="00373463" w:rsidRPr="00D504F6">
        <w:rPr>
          <w:color w:val="000000" w:themeColor="text1"/>
        </w:rPr>
        <w:t>varient selon les pays</w:t>
      </w:r>
      <w:r w:rsidRPr="00D504F6">
        <w:rPr>
          <w:color w:val="000000" w:themeColor="text1"/>
        </w:rPr>
        <w:t xml:space="preserve"> et </w:t>
      </w:r>
      <w:r w:rsidR="00373463" w:rsidRPr="00D504F6">
        <w:rPr>
          <w:color w:val="000000" w:themeColor="text1"/>
        </w:rPr>
        <w:t xml:space="preserve">ces données peuvent </w:t>
      </w:r>
      <w:r w:rsidRPr="00D504F6">
        <w:rPr>
          <w:color w:val="000000" w:themeColor="text1"/>
        </w:rPr>
        <w:t xml:space="preserve">parfois </w:t>
      </w:r>
      <w:r w:rsidR="00373463" w:rsidRPr="00D504F6">
        <w:rPr>
          <w:color w:val="000000" w:themeColor="text1"/>
        </w:rPr>
        <w:t>être</w:t>
      </w:r>
      <w:r w:rsidRPr="00D504F6">
        <w:rPr>
          <w:color w:val="000000" w:themeColor="text1"/>
        </w:rPr>
        <w:t xml:space="preserve"> payant</w:t>
      </w:r>
      <w:r w:rsidR="00613175" w:rsidRPr="00D504F6">
        <w:rPr>
          <w:color w:val="000000" w:themeColor="text1"/>
        </w:rPr>
        <w:t>e</w:t>
      </w:r>
      <w:r w:rsidRPr="00D504F6">
        <w:rPr>
          <w:color w:val="000000" w:themeColor="text1"/>
        </w:rPr>
        <w:t xml:space="preserve">s. </w:t>
      </w:r>
    </w:p>
    <w:p w14:paraId="137E1513" w14:textId="77777777" w:rsidR="00373463" w:rsidRPr="00D504F6" w:rsidRDefault="00373463" w:rsidP="00373463">
      <w:pPr>
        <w:pStyle w:val="Sous-partie2"/>
        <w:numPr>
          <w:ilvl w:val="0"/>
          <w:numId w:val="0"/>
        </w:numPr>
        <w:spacing w:after="0" w:line="240" w:lineRule="auto"/>
        <w:ind w:left="360"/>
        <w:contextualSpacing w:val="0"/>
        <w:rPr>
          <w:color w:val="000000" w:themeColor="text1"/>
        </w:rPr>
      </w:pPr>
    </w:p>
    <w:p w14:paraId="2093D277" w14:textId="77777777" w:rsidR="00613175" w:rsidRPr="00D504F6" w:rsidRDefault="00640B03" w:rsidP="00373463">
      <w:pPr>
        <w:pStyle w:val="Sous-partie2"/>
        <w:numPr>
          <w:ilvl w:val="0"/>
          <w:numId w:val="0"/>
        </w:numPr>
        <w:spacing w:after="0" w:line="240" w:lineRule="auto"/>
        <w:ind w:left="360"/>
        <w:contextualSpacing w:val="0"/>
        <w:rPr>
          <w:color w:val="000000" w:themeColor="text1"/>
        </w:rPr>
      </w:pPr>
      <w:r w:rsidRPr="00D504F6">
        <w:rPr>
          <w:color w:val="000000" w:themeColor="text1"/>
        </w:rPr>
        <w:t xml:space="preserve">Ces dispositifs </w:t>
      </w:r>
      <w:r w:rsidR="00613175" w:rsidRPr="00D504F6">
        <w:rPr>
          <w:color w:val="000000" w:themeColor="text1"/>
        </w:rPr>
        <w:t>visant à</w:t>
      </w:r>
      <w:r w:rsidRPr="00D504F6">
        <w:rPr>
          <w:color w:val="000000" w:themeColor="text1"/>
        </w:rPr>
        <w:t xml:space="preserve"> protéger les populations humaines et animales, il </w:t>
      </w:r>
      <w:r w:rsidR="000A62F8" w:rsidRPr="00D504F6">
        <w:rPr>
          <w:color w:val="000000" w:themeColor="text1"/>
        </w:rPr>
        <w:t xml:space="preserve">est recommandé de faciliter un accès gratuit </w:t>
      </w:r>
      <w:r w:rsidR="00613175" w:rsidRPr="00D504F6">
        <w:rPr>
          <w:color w:val="000000" w:themeColor="text1"/>
        </w:rPr>
        <w:t>aux</w:t>
      </w:r>
      <w:r w:rsidR="000A62F8" w:rsidRPr="00D504F6">
        <w:rPr>
          <w:color w:val="000000" w:themeColor="text1"/>
        </w:rPr>
        <w:t xml:space="preserve"> données </w:t>
      </w:r>
      <w:r w:rsidR="00613175" w:rsidRPr="00D504F6">
        <w:rPr>
          <w:color w:val="000000" w:themeColor="text1"/>
        </w:rPr>
        <w:t xml:space="preserve">météorologiques </w:t>
      </w:r>
      <w:r w:rsidR="000A62F8" w:rsidRPr="00D504F6">
        <w:rPr>
          <w:color w:val="000000" w:themeColor="text1"/>
        </w:rPr>
        <w:t xml:space="preserve">d’autant que </w:t>
      </w:r>
      <w:r w:rsidRPr="00D504F6">
        <w:rPr>
          <w:color w:val="000000" w:themeColor="text1"/>
        </w:rPr>
        <w:t xml:space="preserve">des appuis aux services météo </w:t>
      </w:r>
      <w:r w:rsidR="00613175" w:rsidRPr="00D504F6">
        <w:rPr>
          <w:color w:val="000000" w:themeColor="text1"/>
        </w:rPr>
        <w:t>nationaux</w:t>
      </w:r>
      <w:r w:rsidRPr="00D504F6">
        <w:rPr>
          <w:color w:val="000000" w:themeColor="text1"/>
        </w:rPr>
        <w:t xml:space="preserve"> sont prévus dans le cadre des projets SSIP et </w:t>
      </w:r>
      <w:proofErr w:type="spellStart"/>
      <w:r w:rsidRPr="00D504F6">
        <w:rPr>
          <w:color w:val="000000" w:themeColor="text1"/>
        </w:rPr>
        <w:t>Hydromet</w:t>
      </w:r>
      <w:proofErr w:type="spellEnd"/>
      <w:r w:rsidRPr="00D504F6">
        <w:rPr>
          <w:color w:val="000000" w:themeColor="text1"/>
        </w:rPr>
        <w:t>.</w:t>
      </w:r>
    </w:p>
    <w:p w14:paraId="66AAE052" w14:textId="77777777" w:rsidR="00613175" w:rsidRPr="00D504F6" w:rsidRDefault="00613175" w:rsidP="00373463">
      <w:pPr>
        <w:pStyle w:val="Sous-partie2"/>
        <w:numPr>
          <w:ilvl w:val="0"/>
          <w:numId w:val="0"/>
        </w:numPr>
        <w:spacing w:after="0" w:line="240" w:lineRule="auto"/>
        <w:ind w:left="360"/>
        <w:contextualSpacing w:val="0"/>
        <w:rPr>
          <w:color w:val="000000" w:themeColor="text1"/>
        </w:rPr>
      </w:pPr>
    </w:p>
    <w:p w14:paraId="446CA605" w14:textId="77777777" w:rsidR="00613175" w:rsidRPr="00D504F6" w:rsidRDefault="00613175" w:rsidP="00613175">
      <w:pPr>
        <w:pStyle w:val="Sous-partie2"/>
        <w:numPr>
          <w:ilvl w:val="0"/>
          <w:numId w:val="0"/>
        </w:numPr>
        <w:spacing w:after="0" w:line="240" w:lineRule="auto"/>
        <w:ind w:left="360"/>
        <w:contextualSpacing w:val="0"/>
        <w:rPr>
          <w:color w:val="000000" w:themeColor="text1"/>
        </w:rPr>
      </w:pPr>
      <w:r w:rsidRPr="00D504F6">
        <w:rPr>
          <w:color w:val="000000" w:themeColor="text1"/>
        </w:rPr>
        <w:t>L’approche retenue repose sur une co-production des données et analyses avec les services météo de chaque pays.</w:t>
      </w:r>
    </w:p>
    <w:p w14:paraId="2C0846E5" w14:textId="77777777" w:rsidR="00613175" w:rsidRPr="00D504F6" w:rsidRDefault="00613175" w:rsidP="00613175">
      <w:pPr>
        <w:pStyle w:val="Sous-partie2"/>
        <w:numPr>
          <w:ilvl w:val="0"/>
          <w:numId w:val="0"/>
        </w:numPr>
        <w:spacing w:after="0" w:line="240" w:lineRule="auto"/>
        <w:ind w:left="360"/>
        <w:contextualSpacing w:val="0"/>
        <w:rPr>
          <w:color w:val="000000" w:themeColor="text1"/>
        </w:rPr>
      </w:pPr>
    </w:p>
    <w:p w14:paraId="68E8C19D" w14:textId="337B2EF5" w:rsidR="001547BF" w:rsidRPr="00D504F6" w:rsidRDefault="00075A85" w:rsidP="00373463">
      <w:pPr>
        <w:pStyle w:val="Sous-partie2"/>
        <w:numPr>
          <w:ilvl w:val="0"/>
          <w:numId w:val="0"/>
        </w:numPr>
        <w:spacing w:after="0" w:line="240" w:lineRule="auto"/>
        <w:ind w:left="360"/>
        <w:contextualSpacing w:val="0"/>
        <w:rPr>
          <w:color w:val="auto"/>
        </w:rPr>
      </w:pPr>
      <w:r w:rsidRPr="00D504F6">
        <w:rPr>
          <w:color w:val="000000" w:themeColor="text1"/>
        </w:rPr>
        <w:t xml:space="preserve">L’équipe du CDC-OH-IO plaide </w:t>
      </w:r>
      <w:r w:rsidR="00613175" w:rsidRPr="00D504F6">
        <w:rPr>
          <w:color w:val="000000" w:themeColor="text1"/>
        </w:rPr>
        <w:t>ainsi pour la mise en place d’</w:t>
      </w:r>
      <w:r w:rsidRPr="00D504F6">
        <w:rPr>
          <w:color w:val="000000" w:themeColor="text1"/>
        </w:rPr>
        <w:t xml:space="preserve">échanges </w:t>
      </w:r>
      <w:r w:rsidR="00613175" w:rsidRPr="00D504F6">
        <w:rPr>
          <w:color w:val="000000" w:themeColor="text1"/>
        </w:rPr>
        <w:t xml:space="preserve">formalisés </w:t>
      </w:r>
      <w:r w:rsidRPr="00D504F6">
        <w:rPr>
          <w:color w:val="000000" w:themeColor="text1"/>
        </w:rPr>
        <w:t>avec les services météo</w:t>
      </w:r>
      <w:r w:rsidR="00613175" w:rsidRPr="00D504F6">
        <w:rPr>
          <w:color w:val="000000" w:themeColor="text1"/>
        </w:rPr>
        <w:t>rologiques nationaux</w:t>
      </w:r>
      <w:r w:rsidRPr="00D504F6">
        <w:rPr>
          <w:color w:val="000000" w:themeColor="text1"/>
        </w:rPr>
        <w:t xml:space="preserve"> pour pouvoir accéder à ces informations pour pouvoir développer ensemble les outils pour l’alerte précoce. </w:t>
      </w:r>
      <w:r w:rsidR="00613175" w:rsidRPr="00D504F6">
        <w:rPr>
          <w:rFonts w:ascii="Calibri" w:hAnsi="Calibri"/>
          <w:color w:val="auto"/>
          <w:sz w:val="24"/>
        </w:rPr>
        <w:t>Il</w:t>
      </w:r>
      <w:r w:rsidR="00613175" w:rsidRPr="00D504F6">
        <w:rPr>
          <w:rFonts w:ascii="Calibri" w:hAnsi="Calibri"/>
          <w:color w:val="auto"/>
          <w:spacing w:val="-2"/>
          <w:sz w:val="24"/>
        </w:rPr>
        <w:t xml:space="preserve"> </w:t>
      </w:r>
      <w:r w:rsidR="00613175" w:rsidRPr="00D504F6">
        <w:rPr>
          <w:rFonts w:ascii="Calibri" w:hAnsi="Calibri"/>
          <w:color w:val="auto"/>
          <w:sz w:val="24"/>
        </w:rPr>
        <w:t>est</w:t>
      </w:r>
      <w:r w:rsidR="00613175" w:rsidRPr="00D504F6">
        <w:rPr>
          <w:rFonts w:ascii="Calibri" w:hAnsi="Calibri"/>
          <w:color w:val="auto"/>
          <w:spacing w:val="-1"/>
          <w:sz w:val="24"/>
        </w:rPr>
        <w:t xml:space="preserve"> </w:t>
      </w:r>
      <w:r w:rsidR="00613175" w:rsidRPr="00D504F6">
        <w:rPr>
          <w:rFonts w:ascii="Calibri" w:hAnsi="Calibri"/>
          <w:color w:val="auto"/>
          <w:sz w:val="24"/>
        </w:rPr>
        <w:t>rappelé</w:t>
      </w:r>
      <w:r w:rsidR="00613175" w:rsidRPr="00D504F6">
        <w:rPr>
          <w:rFonts w:ascii="Calibri" w:hAnsi="Calibri"/>
          <w:color w:val="auto"/>
          <w:spacing w:val="-1"/>
          <w:sz w:val="24"/>
        </w:rPr>
        <w:t xml:space="preserve"> </w:t>
      </w:r>
      <w:r w:rsidR="00613175" w:rsidRPr="00D504F6">
        <w:rPr>
          <w:rFonts w:ascii="Calibri" w:hAnsi="Calibri"/>
          <w:color w:val="auto"/>
          <w:sz w:val="24"/>
        </w:rPr>
        <w:t>que</w:t>
      </w:r>
      <w:r w:rsidR="00613175" w:rsidRPr="00D504F6">
        <w:rPr>
          <w:rFonts w:ascii="Calibri" w:hAnsi="Calibri"/>
          <w:color w:val="auto"/>
          <w:spacing w:val="-3"/>
          <w:sz w:val="24"/>
        </w:rPr>
        <w:t xml:space="preserve"> </w:t>
      </w:r>
      <w:r w:rsidR="00613175" w:rsidRPr="00D504F6">
        <w:rPr>
          <w:rFonts w:ascii="Calibri" w:hAnsi="Calibri"/>
          <w:color w:val="auto"/>
          <w:sz w:val="24"/>
        </w:rPr>
        <w:t>le</w:t>
      </w:r>
      <w:r w:rsidR="00613175" w:rsidRPr="00D504F6">
        <w:rPr>
          <w:rFonts w:ascii="Calibri" w:hAnsi="Calibri"/>
          <w:color w:val="auto"/>
          <w:spacing w:val="-1"/>
          <w:sz w:val="24"/>
        </w:rPr>
        <w:t xml:space="preserve"> </w:t>
      </w:r>
      <w:r w:rsidR="00613175" w:rsidRPr="00D504F6">
        <w:rPr>
          <w:rFonts w:ascii="Calibri" w:hAnsi="Calibri"/>
          <w:color w:val="auto"/>
          <w:sz w:val="24"/>
        </w:rPr>
        <w:t>CDC-OH- IO est tenu à une obligation de réserve concernant les données et informations reçues</w:t>
      </w:r>
      <w:r w:rsidR="00613175" w:rsidRPr="00D504F6">
        <w:rPr>
          <w:rFonts w:ascii="Calibri" w:hAnsi="Calibri"/>
          <w:color w:val="auto"/>
          <w:spacing w:val="-3"/>
          <w:sz w:val="24"/>
        </w:rPr>
        <w:t xml:space="preserve"> </w:t>
      </w:r>
      <w:r w:rsidR="00613175" w:rsidRPr="00D504F6">
        <w:rPr>
          <w:rFonts w:ascii="Calibri" w:hAnsi="Calibri"/>
          <w:color w:val="auto"/>
          <w:sz w:val="24"/>
        </w:rPr>
        <w:t>des</w:t>
      </w:r>
      <w:r w:rsidR="00613175" w:rsidRPr="00D504F6">
        <w:rPr>
          <w:rFonts w:ascii="Calibri" w:hAnsi="Calibri"/>
          <w:color w:val="auto"/>
          <w:spacing w:val="-1"/>
          <w:sz w:val="24"/>
        </w:rPr>
        <w:t xml:space="preserve"> </w:t>
      </w:r>
      <w:r w:rsidR="00613175" w:rsidRPr="00D504F6">
        <w:rPr>
          <w:rFonts w:ascii="Calibri" w:hAnsi="Calibri"/>
          <w:color w:val="auto"/>
          <w:sz w:val="24"/>
        </w:rPr>
        <w:t>pays</w:t>
      </w:r>
      <w:r w:rsidR="00613175" w:rsidRPr="00D504F6">
        <w:rPr>
          <w:rFonts w:ascii="Calibri" w:hAnsi="Calibri"/>
          <w:color w:val="auto"/>
          <w:spacing w:val="-2"/>
          <w:sz w:val="24"/>
        </w:rPr>
        <w:t xml:space="preserve"> </w:t>
      </w:r>
      <w:r w:rsidR="00613175" w:rsidRPr="00D504F6">
        <w:rPr>
          <w:rFonts w:ascii="Calibri" w:hAnsi="Calibri"/>
          <w:color w:val="auto"/>
          <w:sz w:val="24"/>
        </w:rPr>
        <w:t>membres</w:t>
      </w:r>
      <w:r w:rsidR="00613175" w:rsidRPr="00D504F6">
        <w:rPr>
          <w:rFonts w:ascii="Calibri" w:hAnsi="Calibri"/>
          <w:color w:val="auto"/>
          <w:spacing w:val="-1"/>
          <w:sz w:val="24"/>
        </w:rPr>
        <w:t xml:space="preserve"> </w:t>
      </w:r>
      <w:r w:rsidR="00613175" w:rsidRPr="00D504F6">
        <w:rPr>
          <w:rFonts w:ascii="Calibri" w:hAnsi="Calibri"/>
          <w:color w:val="auto"/>
          <w:sz w:val="24"/>
        </w:rPr>
        <w:t>dans</w:t>
      </w:r>
      <w:r w:rsidR="00613175" w:rsidRPr="00D504F6">
        <w:rPr>
          <w:rFonts w:ascii="Calibri" w:hAnsi="Calibri"/>
          <w:color w:val="auto"/>
          <w:spacing w:val="-3"/>
          <w:sz w:val="24"/>
        </w:rPr>
        <w:t xml:space="preserve"> </w:t>
      </w:r>
      <w:r w:rsidR="00613175" w:rsidRPr="00D504F6">
        <w:rPr>
          <w:rFonts w:ascii="Calibri" w:hAnsi="Calibri"/>
          <w:color w:val="auto"/>
          <w:sz w:val="24"/>
        </w:rPr>
        <w:t>le cadre</w:t>
      </w:r>
      <w:r w:rsidR="00613175" w:rsidRPr="00D504F6">
        <w:rPr>
          <w:rFonts w:ascii="Calibri" w:hAnsi="Calibri"/>
          <w:color w:val="auto"/>
          <w:spacing w:val="-2"/>
          <w:sz w:val="24"/>
        </w:rPr>
        <w:t xml:space="preserve"> </w:t>
      </w:r>
      <w:r w:rsidR="00613175" w:rsidRPr="00D504F6">
        <w:rPr>
          <w:rFonts w:ascii="Calibri" w:hAnsi="Calibri"/>
          <w:color w:val="auto"/>
          <w:sz w:val="24"/>
        </w:rPr>
        <w:t>du</w:t>
      </w:r>
      <w:r w:rsidR="00613175" w:rsidRPr="00D504F6">
        <w:rPr>
          <w:rFonts w:ascii="Calibri" w:hAnsi="Calibri"/>
          <w:color w:val="auto"/>
          <w:spacing w:val="-2"/>
          <w:sz w:val="24"/>
        </w:rPr>
        <w:t xml:space="preserve"> </w:t>
      </w:r>
      <w:r w:rsidR="00613175" w:rsidRPr="00D504F6">
        <w:rPr>
          <w:rFonts w:ascii="Calibri" w:hAnsi="Calibri"/>
          <w:color w:val="auto"/>
          <w:sz w:val="24"/>
        </w:rPr>
        <w:t xml:space="preserve">réseau SEGA-One </w:t>
      </w:r>
      <w:proofErr w:type="spellStart"/>
      <w:r w:rsidR="00613175" w:rsidRPr="00D504F6">
        <w:rPr>
          <w:rFonts w:ascii="Calibri" w:hAnsi="Calibri"/>
          <w:color w:val="auto"/>
          <w:sz w:val="24"/>
        </w:rPr>
        <w:t>Health</w:t>
      </w:r>
      <w:proofErr w:type="spellEnd"/>
      <w:r w:rsidR="00613175" w:rsidRPr="00D504F6">
        <w:rPr>
          <w:rFonts w:ascii="Calibri" w:hAnsi="Calibri"/>
          <w:color w:val="auto"/>
          <w:sz w:val="24"/>
        </w:rPr>
        <w:t>.</w:t>
      </w:r>
      <w:r w:rsidR="00613175" w:rsidRPr="00D504F6">
        <w:rPr>
          <w:rFonts w:ascii="Calibri" w:hAnsi="Calibri"/>
          <w:color w:val="auto"/>
          <w:spacing w:val="-2"/>
          <w:sz w:val="24"/>
        </w:rPr>
        <w:t xml:space="preserve"> </w:t>
      </w:r>
      <w:r w:rsidR="00613175" w:rsidRPr="00D504F6">
        <w:rPr>
          <w:rFonts w:ascii="Calibri" w:hAnsi="Calibri"/>
          <w:color w:val="auto"/>
          <w:sz w:val="24"/>
        </w:rPr>
        <w:t>Cette</w:t>
      </w:r>
      <w:r w:rsidR="00613175" w:rsidRPr="00D504F6">
        <w:rPr>
          <w:rFonts w:ascii="Calibri" w:hAnsi="Calibri"/>
          <w:color w:val="auto"/>
          <w:spacing w:val="-5"/>
          <w:sz w:val="24"/>
        </w:rPr>
        <w:t xml:space="preserve"> </w:t>
      </w:r>
      <w:r w:rsidR="00613175" w:rsidRPr="00D504F6">
        <w:rPr>
          <w:rFonts w:ascii="Calibri" w:hAnsi="Calibri"/>
          <w:color w:val="auto"/>
          <w:sz w:val="24"/>
        </w:rPr>
        <w:t>obligation implique que ce sont les États, via leurs services compétents</w:t>
      </w:r>
      <w:r w:rsidR="00613175" w:rsidRPr="00D504F6">
        <w:rPr>
          <w:rFonts w:ascii="Calibri" w:hAnsi="Calibri"/>
          <w:color w:val="auto"/>
          <w:spacing w:val="40"/>
          <w:sz w:val="24"/>
        </w:rPr>
        <w:t xml:space="preserve"> </w:t>
      </w:r>
      <w:r w:rsidR="00613175" w:rsidRPr="00D504F6">
        <w:rPr>
          <w:rFonts w:ascii="Calibri" w:hAnsi="Calibri"/>
          <w:color w:val="auto"/>
          <w:sz w:val="24"/>
        </w:rPr>
        <w:t>en l’occurrence la météorologie, qui décident de la diffusion des informations produites et de leur niveau de partage. Le déploiement opérationnel des outils auprès des utilisateurs finaux pourra faire l’objet d’une discussion ultérieure, selon les contextes nationaux.</w:t>
      </w:r>
    </w:p>
    <w:p w14:paraId="71884AEA" w14:textId="77777777" w:rsidR="00640B03" w:rsidRPr="00D504F6" w:rsidRDefault="00640B03" w:rsidP="00E82CB0">
      <w:pPr>
        <w:pStyle w:val="Sous-partie2"/>
        <w:numPr>
          <w:ilvl w:val="0"/>
          <w:numId w:val="0"/>
        </w:numPr>
        <w:spacing w:after="0" w:line="240" w:lineRule="auto"/>
        <w:ind w:left="1080" w:hanging="720"/>
        <w:contextualSpacing w:val="0"/>
        <w:rPr>
          <w:color w:val="000000" w:themeColor="text1"/>
        </w:rPr>
      </w:pPr>
    </w:p>
    <w:p w14:paraId="689937D7" w14:textId="5622CBAB" w:rsidR="009F08A4" w:rsidRPr="00D504F6" w:rsidRDefault="00613175" w:rsidP="00E82CB0">
      <w:pPr>
        <w:pStyle w:val="Sous-partie2"/>
        <w:numPr>
          <w:ilvl w:val="0"/>
          <w:numId w:val="25"/>
        </w:numPr>
        <w:spacing w:after="0" w:line="240" w:lineRule="auto"/>
        <w:contextualSpacing w:val="0"/>
        <w:rPr>
          <w:color w:val="000000" w:themeColor="text1"/>
        </w:rPr>
      </w:pPr>
      <w:r w:rsidRPr="00D504F6">
        <w:rPr>
          <w:color w:val="000000" w:themeColor="text1"/>
        </w:rPr>
        <w:t>Concernant la coopération</w:t>
      </w:r>
      <w:r w:rsidR="009F08A4" w:rsidRPr="00D504F6">
        <w:rPr>
          <w:color w:val="000000" w:themeColor="text1"/>
        </w:rPr>
        <w:t xml:space="preserve"> inter-réseaux, les échanges ont </w:t>
      </w:r>
      <w:r w:rsidRPr="00D504F6">
        <w:rPr>
          <w:color w:val="000000" w:themeColor="text1"/>
        </w:rPr>
        <w:t>également progressé</w:t>
      </w:r>
      <w:r w:rsidR="009F08A4" w:rsidRPr="00D504F6">
        <w:rPr>
          <w:color w:val="000000" w:themeColor="text1"/>
        </w:rPr>
        <w:t xml:space="preserve"> avec les deux autres réseaux (ROSSP dans le Pacifique et ECOMORE en Asie du Sud-Est), </w:t>
      </w:r>
      <w:r w:rsidR="00D37FD8" w:rsidRPr="00D504F6">
        <w:rPr>
          <w:color w:val="000000" w:themeColor="text1"/>
        </w:rPr>
        <w:t xml:space="preserve">également soutenus par l’AFD </w:t>
      </w:r>
      <w:r w:rsidR="009F08A4" w:rsidRPr="00D504F6">
        <w:rPr>
          <w:color w:val="000000" w:themeColor="text1"/>
        </w:rPr>
        <w:t xml:space="preserve">dans le cadre du projet SSIP. Le réseau SEGA-One </w:t>
      </w:r>
      <w:proofErr w:type="spellStart"/>
      <w:r w:rsidR="009F08A4" w:rsidRPr="00D504F6">
        <w:rPr>
          <w:color w:val="000000" w:themeColor="text1"/>
        </w:rPr>
        <w:t>Health</w:t>
      </w:r>
      <w:proofErr w:type="spellEnd"/>
      <w:r w:rsidR="009F08A4" w:rsidRPr="00D504F6">
        <w:rPr>
          <w:color w:val="000000" w:themeColor="text1"/>
        </w:rPr>
        <w:t xml:space="preserve"> a pu bénéficier de réunions d’échanges d’expérience, de webinaire</w:t>
      </w:r>
      <w:r w:rsidR="00605AD4" w:rsidRPr="00D504F6">
        <w:rPr>
          <w:color w:val="000000" w:themeColor="text1"/>
        </w:rPr>
        <w:t>s</w:t>
      </w:r>
      <w:r w:rsidR="009F08A4" w:rsidRPr="00D504F6">
        <w:rPr>
          <w:color w:val="000000" w:themeColor="text1"/>
        </w:rPr>
        <w:t xml:space="preserve"> technique</w:t>
      </w:r>
      <w:r w:rsidR="00605AD4" w:rsidRPr="00D504F6">
        <w:rPr>
          <w:color w:val="000000" w:themeColor="text1"/>
        </w:rPr>
        <w:t>s</w:t>
      </w:r>
      <w:r w:rsidR="009F08A4" w:rsidRPr="00D504F6">
        <w:rPr>
          <w:color w:val="000000" w:themeColor="text1"/>
        </w:rPr>
        <w:t xml:space="preserve">, </w:t>
      </w:r>
      <w:r w:rsidRPr="00D504F6">
        <w:rPr>
          <w:color w:val="000000" w:themeColor="text1"/>
        </w:rPr>
        <w:t>et de la participation</w:t>
      </w:r>
      <w:r w:rsidR="009F08A4" w:rsidRPr="00D504F6">
        <w:rPr>
          <w:color w:val="000000" w:themeColor="text1"/>
        </w:rPr>
        <w:t xml:space="preserve"> d’experts de ces réseaux </w:t>
      </w:r>
      <w:r w:rsidRPr="00D504F6">
        <w:rPr>
          <w:color w:val="000000" w:themeColor="text1"/>
        </w:rPr>
        <w:t>à</w:t>
      </w:r>
      <w:r w:rsidR="009F08A4" w:rsidRPr="00D504F6">
        <w:rPr>
          <w:color w:val="000000" w:themeColor="text1"/>
        </w:rPr>
        <w:t xml:space="preserve"> la facilitation du </w:t>
      </w:r>
      <w:r w:rsidRPr="00D504F6">
        <w:rPr>
          <w:color w:val="000000" w:themeColor="text1"/>
        </w:rPr>
        <w:t>M</w:t>
      </w:r>
      <w:r w:rsidR="009F08A4" w:rsidRPr="00D504F6">
        <w:rPr>
          <w:color w:val="000000" w:themeColor="text1"/>
        </w:rPr>
        <w:t>aster FETP.</w:t>
      </w:r>
    </w:p>
    <w:p w14:paraId="00FF39BE" w14:textId="77777777" w:rsidR="00BB2795" w:rsidRPr="00D504F6" w:rsidRDefault="00BB2795" w:rsidP="00E82CB0">
      <w:pPr>
        <w:pStyle w:val="Sous-partie2"/>
        <w:numPr>
          <w:ilvl w:val="0"/>
          <w:numId w:val="0"/>
        </w:numPr>
        <w:spacing w:after="0" w:line="240" w:lineRule="auto"/>
        <w:contextualSpacing w:val="0"/>
        <w:rPr>
          <w:color w:val="000000" w:themeColor="text1"/>
        </w:rPr>
      </w:pPr>
    </w:p>
    <w:p w14:paraId="5A74DFBC" w14:textId="77574A51" w:rsidR="009F08A4" w:rsidRPr="00D504F6" w:rsidRDefault="009F08A4" w:rsidP="00E82CB0">
      <w:pPr>
        <w:pStyle w:val="Sous-partie2"/>
        <w:numPr>
          <w:ilvl w:val="0"/>
          <w:numId w:val="0"/>
        </w:numPr>
        <w:spacing w:after="0" w:line="240" w:lineRule="auto"/>
        <w:contextualSpacing w:val="0"/>
        <w:rPr>
          <w:i/>
          <w:iCs/>
          <w:color w:val="auto"/>
        </w:rPr>
      </w:pPr>
      <w:proofErr w:type="spellStart"/>
      <w:r w:rsidRPr="00D504F6">
        <w:rPr>
          <w:color w:val="000000" w:themeColor="text1"/>
        </w:rPr>
        <w:t>A</w:t>
      </w:r>
      <w:proofErr w:type="spellEnd"/>
      <w:r w:rsidRPr="00D504F6">
        <w:rPr>
          <w:color w:val="000000" w:themeColor="text1"/>
        </w:rPr>
        <w:t xml:space="preserve"> noter </w:t>
      </w:r>
      <w:r w:rsidR="00613175" w:rsidRPr="00D504F6">
        <w:rPr>
          <w:color w:val="000000" w:themeColor="text1"/>
        </w:rPr>
        <w:t>qu’en parallèle</w:t>
      </w:r>
      <w:r w:rsidRPr="00D504F6">
        <w:rPr>
          <w:color w:val="000000" w:themeColor="text1"/>
        </w:rPr>
        <w:t xml:space="preserve"> de ces activités, l’équipe du projet SSIP </w:t>
      </w:r>
      <w:r w:rsidR="00613175" w:rsidRPr="00D504F6">
        <w:rPr>
          <w:color w:val="000000" w:themeColor="text1"/>
        </w:rPr>
        <w:t>s’est mobilisé</w:t>
      </w:r>
      <w:r w:rsidR="00380E46" w:rsidRPr="00D504F6">
        <w:rPr>
          <w:color w:val="000000" w:themeColor="text1"/>
        </w:rPr>
        <w:t xml:space="preserve"> pour le montage de nouveaux projets et </w:t>
      </w:r>
      <w:r w:rsidR="00613175" w:rsidRPr="00D504F6">
        <w:rPr>
          <w:color w:val="000000" w:themeColor="text1"/>
        </w:rPr>
        <w:t>la</w:t>
      </w:r>
      <w:r w:rsidR="00380E46" w:rsidRPr="00D504F6">
        <w:rPr>
          <w:color w:val="000000" w:themeColor="text1"/>
        </w:rPr>
        <w:t xml:space="preserve"> réponse à </w:t>
      </w:r>
      <w:r w:rsidR="00613175" w:rsidRPr="00D504F6">
        <w:rPr>
          <w:color w:val="000000" w:themeColor="text1"/>
        </w:rPr>
        <w:t>plusieurs</w:t>
      </w:r>
      <w:r w:rsidR="00380E46" w:rsidRPr="00D504F6">
        <w:rPr>
          <w:color w:val="000000" w:themeColor="text1"/>
        </w:rPr>
        <w:t xml:space="preserve"> appels à projets </w:t>
      </w:r>
      <w:r w:rsidR="00380E46" w:rsidRPr="00D504F6">
        <w:rPr>
          <w:i/>
          <w:iCs/>
          <w:color w:val="000000" w:themeColor="text1"/>
        </w:rPr>
        <w:t>(Cf section 2</w:t>
      </w:r>
      <w:r w:rsidR="00EF7E1A" w:rsidRPr="00D504F6">
        <w:rPr>
          <w:i/>
          <w:iCs/>
          <w:color w:val="000000" w:themeColor="text1"/>
        </w:rPr>
        <w:t>.4</w:t>
      </w:r>
      <w:r w:rsidR="00380E46" w:rsidRPr="00D504F6">
        <w:rPr>
          <w:i/>
          <w:iCs/>
          <w:color w:val="000000" w:themeColor="text1"/>
        </w:rPr>
        <w:t>)</w:t>
      </w:r>
    </w:p>
    <w:p w14:paraId="36F638FD" w14:textId="77777777" w:rsidR="00723BE7" w:rsidRPr="00D504F6" w:rsidRDefault="00723BE7" w:rsidP="00E82CB0">
      <w:pPr>
        <w:pStyle w:val="Sous-partie2"/>
        <w:numPr>
          <w:ilvl w:val="0"/>
          <w:numId w:val="0"/>
        </w:numPr>
        <w:spacing w:after="0" w:line="240" w:lineRule="auto"/>
        <w:ind w:left="360"/>
        <w:contextualSpacing w:val="0"/>
      </w:pPr>
    </w:p>
    <w:p w14:paraId="48AB0783" w14:textId="2105FA56" w:rsidR="00426673" w:rsidRPr="00D504F6" w:rsidRDefault="00522BEA" w:rsidP="00E82CB0">
      <w:pPr>
        <w:pStyle w:val="Sous-partie2"/>
        <w:spacing w:after="0" w:line="240" w:lineRule="auto"/>
        <w:contextualSpacing w:val="0"/>
      </w:pPr>
      <w:r w:rsidRPr="00D504F6">
        <w:t>Fonds SEGA et Unité de coordination</w:t>
      </w:r>
    </w:p>
    <w:p w14:paraId="52B6B5EE" w14:textId="77777777" w:rsidR="00BB2795" w:rsidRPr="00D504F6" w:rsidRDefault="00BB2795" w:rsidP="00E82CB0">
      <w:pPr>
        <w:pStyle w:val="Paragraphe"/>
        <w:spacing w:after="0" w:line="240" w:lineRule="auto"/>
      </w:pPr>
    </w:p>
    <w:p w14:paraId="1E1ADF78" w14:textId="0A16BE11" w:rsidR="00EE11D8" w:rsidRPr="00D504F6" w:rsidRDefault="00BE41CE" w:rsidP="00E82CB0">
      <w:pPr>
        <w:pStyle w:val="Paragraphe"/>
        <w:spacing w:after="0" w:line="240" w:lineRule="auto"/>
      </w:pPr>
      <w:proofErr w:type="spellStart"/>
      <w:r w:rsidRPr="00D504F6">
        <w:t>A</w:t>
      </w:r>
      <w:proofErr w:type="spellEnd"/>
      <w:r w:rsidRPr="00D504F6">
        <w:t xml:space="preserve"> la suite de</w:t>
      </w:r>
      <w:r w:rsidR="009938B2" w:rsidRPr="00D504F6">
        <w:t xml:space="preserve"> l’adoption des Statuts du Fonds SEGA lors </w:t>
      </w:r>
      <w:r w:rsidR="00097DD2" w:rsidRPr="00D504F6">
        <w:t>du 39</w:t>
      </w:r>
      <w:r w:rsidR="00097DD2" w:rsidRPr="00D504F6">
        <w:rPr>
          <w:vertAlign w:val="superscript"/>
        </w:rPr>
        <w:t>e</w:t>
      </w:r>
      <w:r w:rsidR="00097DD2" w:rsidRPr="00D504F6">
        <w:t xml:space="preserve"> Conseil des ministres</w:t>
      </w:r>
      <w:r w:rsidR="009938B2" w:rsidRPr="00D504F6">
        <w:t xml:space="preserve">, son opérationnalisation </w:t>
      </w:r>
      <w:r w:rsidR="00EE11D8" w:rsidRPr="00D504F6">
        <w:t xml:space="preserve">comprend </w:t>
      </w:r>
      <w:r w:rsidR="009938B2" w:rsidRPr="00D504F6">
        <w:t xml:space="preserve">aujourd’hui </w:t>
      </w:r>
      <w:r w:rsidR="00EE11D8" w:rsidRPr="00D504F6">
        <w:t>trois volets :</w:t>
      </w:r>
    </w:p>
    <w:p w14:paraId="07FBB4B2" w14:textId="2C073207" w:rsidR="00EE11D8" w:rsidRPr="00D504F6" w:rsidRDefault="00613175" w:rsidP="00E82CB0">
      <w:pPr>
        <w:pStyle w:val="Paragraphe"/>
        <w:numPr>
          <w:ilvl w:val="0"/>
          <w:numId w:val="27"/>
        </w:numPr>
        <w:spacing w:after="0" w:line="240" w:lineRule="auto"/>
      </w:pPr>
      <w:r w:rsidRPr="00D504F6">
        <w:t>Les c</w:t>
      </w:r>
      <w:r w:rsidR="00EE11D8" w:rsidRPr="00D504F6">
        <w:t xml:space="preserve">ontributions </w:t>
      </w:r>
      <w:r w:rsidR="008376CB" w:rsidRPr="00D504F6">
        <w:t xml:space="preserve">effectives </w:t>
      </w:r>
      <w:r w:rsidR="00EE11D8" w:rsidRPr="00D504F6">
        <w:t>des États membres selon leurs modalités nationales ;</w:t>
      </w:r>
    </w:p>
    <w:p w14:paraId="242520F1" w14:textId="77777777" w:rsidR="00613175" w:rsidRPr="00D504F6" w:rsidRDefault="00613175" w:rsidP="00613175">
      <w:pPr>
        <w:pStyle w:val="Paragraphedeliste"/>
        <w:widowControl w:val="0"/>
        <w:numPr>
          <w:ilvl w:val="0"/>
          <w:numId w:val="27"/>
        </w:numPr>
        <w:tabs>
          <w:tab w:val="left" w:pos="859"/>
          <w:tab w:val="left" w:pos="861"/>
        </w:tabs>
        <w:autoSpaceDE w:val="0"/>
        <w:autoSpaceDN w:val="0"/>
        <w:spacing w:before="18" w:after="0" w:line="254" w:lineRule="auto"/>
        <w:ind w:right="134"/>
        <w:contextualSpacing w:val="0"/>
        <w:jc w:val="both"/>
        <w:rPr>
          <w:rFonts w:ascii="Calibri" w:hAnsi="Calibri"/>
          <w:sz w:val="20"/>
        </w:rPr>
      </w:pPr>
      <w:r w:rsidRPr="00D504F6">
        <w:rPr>
          <w:rFonts w:ascii="Calibri" w:hAnsi="Calibri"/>
          <w:sz w:val="24"/>
        </w:rPr>
        <w:t>Le recrutement de l’équipe</w:t>
      </w:r>
      <w:r w:rsidRPr="00D504F6">
        <w:rPr>
          <w:rFonts w:ascii="Calibri" w:hAnsi="Calibri"/>
          <w:spacing w:val="-7"/>
          <w:sz w:val="24"/>
        </w:rPr>
        <w:t xml:space="preserve"> </w:t>
      </w:r>
      <w:r w:rsidRPr="00D504F6">
        <w:rPr>
          <w:rFonts w:ascii="Calibri" w:hAnsi="Calibri"/>
          <w:sz w:val="24"/>
        </w:rPr>
        <w:t>de</w:t>
      </w:r>
      <w:r w:rsidRPr="00D504F6">
        <w:rPr>
          <w:rFonts w:ascii="Calibri" w:hAnsi="Calibri"/>
          <w:spacing w:val="-4"/>
          <w:sz w:val="24"/>
        </w:rPr>
        <w:t xml:space="preserve"> </w:t>
      </w:r>
      <w:r w:rsidRPr="00D504F6">
        <w:rPr>
          <w:rFonts w:ascii="Calibri" w:hAnsi="Calibri"/>
          <w:sz w:val="24"/>
        </w:rPr>
        <w:t>l’Unité</w:t>
      </w:r>
      <w:r w:rsidRPr="00D504F6">
        <w:rPr>
          <w:rFonts w:ascii="Calibri" w:hAnsi="Calibri"/>
          <w:spacing w:val="-7"/>
          <w:sz w:val="24"/>
        </w:rPr>
        <w:t xml:space="preserve"> </w:t>
      </w:r>
      <w:r w:rsidRPr="00D504F6">
        <w:rPr>
          <w:rFonts w:ascii="Calibri" w:hAnsi="Calibri"/>
          <w:sz w:val="24"/>
        </w:rPr>
        <w:t>de</w:t>
      </w:r>
      <w:r w:rsidRPr="00D504F6">
        <w:rPr>
          <w:rFonts w:ascii="Calibri" w:hAnsi="Calibri"/>
          <w:spacing w:val="-7"/>
          <w:sz w:val="24"/>
        </w:rPr>
        <w:t xml:space="preserve"> </w:t>
      </w:r>
      <w:r w:rsidRPr="00D504F6">
        <w:rPr>
          <w:rFonts w:ascii="Calibri" w:hAnsi="Calibri"/>
          <w:sz w:val="24"/>
        </w:rPr>
        <w:t>coordination</w:t>
      </w:r>
      <w:r w:rsidRPr="00D504F6">
        <w:rPr>
          <w:rFonts w:ascii="Calibri" w:hAnsi="Calibri"/>
          <w:spacing w:val="-2"/>
          <w:sz w:val="24"/>
        </w:rPr>
        <w:t xml:space="preserve"> </w:t>
      </w:r>
      <w:r w:rsidRPr="00D504F6">
        <w:rPr>
          <w:rFonts w:ascii="Calibri" w:hAnsi="Calibri"/>
          <w:sz w:val="24"/>
        </w:rPr>
        <w:t>et</w:t>
      </w:r>
      <w:r w:rsidRPr="00D504F6">
        <w:rPr>
          <w:rFonts w:ascii="Calibri" w:hAnsi="Calibri"/>
          <w:spacing w:val="-6"/>
          <w:sz w:val="24"/>
        </w:rPr>
        <w:t xml:space="preserve"> </w:t>
      </w:r>
      <w:r w:rsidRPr="00D504F6">
        <w:rPr>
          <w:rFonts w:ascii="Calibri" w:hAnsi="Calibri"/>
          <w:sz w:val="24"/>
        </w:rPr>
        <w:t>le</w:t>
      </w:r>
      <w:r w:rsidRPr="00D504F6">
        <w:rPr>
          <w:rFonts w:ascii="Calibri" w:hAnsi="Calibri"/>
          <w:spacing w:val="-7"/>
          <w:sz w:val="24"/>
        </w:rPr>
        <w:t xml:space="preserve"> </w:t>
      </w:r>
      <w:r w:rsidRPr="00D504F6">
        <w:rPr>
          <w:rFonts w:ascii="Calibri" w:hAnsi="Calibri"/>
          <w:sz w:val="24"/>
        </w:rPr>
        <w:t>lancement</w:t>
      </w:r>
      <w:r w:rsidRPr="00D504F6">
        <w:rPr>
          <w:rFonts w:ascii="Calibri" w:hAnsi="Calibri"/>
          <w:spacing w:val="-6"/>
          <w:sz w:val="24"/>
        </w:rPr>
        <w:t xml:space="preserve"> </w:t>
      </w:r>
      <w:r w:rsidRPr="00D504F6">
        <w:rPr>
          <w:rFonts w:ascii="Calibri" w:hAnsi="Calibri"/>
          <w:sz w:val="24"/>
        </w:rPr>
        <w:t>des</w:t>
      </w:r>
      <w:r w:rsidRPr="00D504F6">
        <w:rPr>
          <w:rFonts w:ascii="Calibri" w:hAnsi="Calibri"/>
          <w:spacing w:val="-7"/>
          <w:sz w:val="24"/>
        </w:rPr>
        <w:t xml:space="preserve"> </w:t>
      </w:r>
      <w:r w:rsidRPr="00D504F6">
        <w:rPr>
          <w:rFonts w:ascii="Calibri" w:hAnsi="Calibri"/>
          <w:sz w:val="24"/>
        </w:rPr>
        <w:t>instances</w:t>
      </w:r>
      <w:r w:rsidRPr="00D504F6">
        <w:rPr>
          <w:rFonts w:ascii="Calibri" w:hAnsi="Calibri"/>
          <w:spacing w:val="-7"/>
          <w:sz w:val="24"/>
        </w:rPr>
        <w:t xml:space="preserve"> </w:t>
      </w:r>
      <w:r w:rsidRPr="00D504F6">
        <w:rPr>
          <w:rFonts w:ascii="Calibri" w:hAnsi="Calibri"/>
          <w:sz w:val="24"/>
        </w:rPr>
        <w:lastRenderedPageBreak/>
        <w:t>de</w:t>
      </w:r>
      <w:r w:rsidRPr="00D504F6">
        <w:rPr>
          <w:rFonts w:ascii="Calibri" w:hAnsi="Calibri"/>
          <w:spacing w:val="-7"/>
          <w:sz w:val="24"/>
        </w:rPr>
        <w:t xml:space="preserve"> </w:t>
      </w:r>
      <w:r w:rsidRPr="00D504F6">
        <w:rPr>
          <w:rFonts w:ascii="Calibri" w:hAnsi="Calibri"/>
          <w:sz w:val="24"/>
        </w:rPr>
        <w:t>gouvernance,</w:t>
      </w:r>
      <w:r w:rsidRPr="00D504F6">
        <w:rPr>
          <w:rFonts w:ascii="Calibri" w:hAnsi="Calibri"/>
          <w:spacing w:val="-7"/>
          <w:sz w:val="24"/>
        </w:rPr>
        <w:t xml:space="preserve"> </w:t>
      </w:r>
      <w:r w:rsidRPr="00D504F6">
        <w:rPr>
          <w:rFonts w:ascii="Calibri" w:hAnsi="Calibri"/>
          <w:sz w:val="24"/>
        </w:rPr>
        <w:t>à</w:t>
      </w:r>
      <w:r w:rsidRPr="00D504F6">
        <w:rPr>
          <w:rFonts w:ascii="Calibri" w:hAnsi="Calibri"/>
          <w:spacing w:val="-7"/>
          <w:sz w:val="24"/>
        </w:rPr>
        <w:t xml:space="preserve"> </w:t>
      </w:r>
      <w:r w:rsidRPr="00D504F6">
        <w:rPr>
          <w:rFonts w:ascii="Calibri" w:hAnsi="Calibri"/>
          <w:sz w:val="24"/>
        </w:rPr>
        <w:t>la suite des premiers versements ;</w:t>
      </w:r>
    </w:p>
    <w:p w14:paraId="515F0D06" w14:textId="3172F478" w:rsidR="004C36EC" w:rsidRPr="00D504F6" w:rsidRDefault="00D504F6" w:rsidP="00E82CB0">
      <w:pPr>
        <w:pStyle w:val="Paragraphe"/>
        <w:numPr>
          <w:ilvl w:val="0"/>
          <w:numId w:val="27"/>
        </w:numPr>
        <w:spacing w:after="0" w:line="240" w:lineRule="auto"/>
      </w:pPr>
      <w:r w:rsidRPr="00D504F6">
        <w:t>La m</w:t>
      </w:r>
      <w:r w:rsidR="00EE11D8" w:rsidRPr="00D504F6">
        <w:t xml:space="preserve">obilisation </w:t>
      </w:r>
      <w:r w:rsidRPr="00D504F6">
        <w:t>de</w:t>
      </w:r>
      <w:r w:rsidR="00EE11D8" w:rsidRPr="00D504F6">
        <w:t xml:space="preserve"> ressources</w:t>
      </w:r>
      <w:r w:rsidR="004C36EC" w:rsidRPr="00D504F6">
        <w:t xml:space="preserve"> </w:t>
      </w:r>
      <w:r w:rsidRPr="00D504F6">
        <w:t>complémentaires</w:t>
      </w:r>
      <w:r w:rsidR="00EE11D8" w:rsidRPr="00D504F6">
        <w:t>, incluant les frais de gestion et de fonctionnement</w:t>
      </w:r>
      <w:r w:rsidR="004C36EC" w:rsidRPr="00D504F6">
        <w:t xml:space="preserve"> </w:t>
      </w:r>
      <w:r w:rsidRPr="00D504F6">
        <w:t xml:space="preserve">ainsi que </w:t>
      </w:r>
      <w:r w:rsidR="004C36EC" w:rsidRPr="00D504F6">
        <w:t>la réponse aux appels à projets</w:t>
      </w:r>
    </w:p>
    <w:p w14:paraId="10F4FAAC" w14:textId="77777777" w:rsidR="00BB2795" w:rsidRPr="00D504F6" w:rsidRDefault="00BB2795" w:rsidP="00E82CB0">
      <w:pPr>
        <w:pStyle w:val="Paragraphe"/>
        <w:spacing w:after="0" w:line="240" w:lineRule="auto"/>
      </w:pPr>
    </w:p>
    <w:p w14:paraId="32E00CB3" w14:textId="55146695" w:rsidR="00283DAA" w:rsidRPr="00D504F6" w:rsidRDefault="00283DAA" w:rsidP="00E82CB0">
      <w:pPr>
        <w:pStyle w:val="Paragraphe"/>
        <w:spacing w:after="0" w:line="240" w:lineRule="auto"/>
      </w:pPr>
      <w:r w:rsidRPr="00D504F6">
        <w:t xml:space="preserve">Les premières contributions ont </w:t>
      </w:r>
      <w:r w:rsidR="00D504F6" w:rsidRPr="00D504F6">
        <w:t>été enregistrées</w:t>
      </w:r>
      <w:r w:rsidRPr="00D504F6">
        <w:t xml:space="preserve">, notamment par Maurice (secteur santé animale). Des courriers de rappel et de plaidoyer ont été </w:t>
      </w:r>
      <w:r w:rsidR="00D504F6" w:rsidRPr="00D504F6">
        <w:t>adressées</w:t>
      </w:r>
      <w:r w:rsidRPr="00D504F6">
        <w:t xml:space="preserve"> aux autres ministères. À Maurice, la contribution du secteur santé humaine est en cours. À Madagascar, les ministères concernés travaillent à une réponse commune. Les contextes politiques</w:t>
      </w:r>
      <w:r w:rsidR="00631E98" w:rsidRPr="00D504F6">
        <w:t xml:space="preserve"> nationaux</w:t>
      </w:r>
      <w:r w:rsidRPr="00D504F6">
        <w:t xml:space="preserve"> ont </w:t>
      </w:r>
      <w:r w:rsidR="00D504F6" w:rsidRPr="00D504F6">
        <w:t xml:space="preserve">toutefois </w:t>
      </w:r>
      <w:r w:rsidRPr="00D504F6">
        <w:t>ralenti le processus. Des missions de plaidoyer ciblé sont envisagées lors des prochaines missions régionales de la Chargée de mission et du Secrétaire général.</w:t>
      </w:r>
    </w:p>
    <w:p w14:paraId="615F4A49" w14:textId="77777777" w:rsidR="00BB2795" w:rsidRPr="00D504F6" w:rsidRDefault="00BB2795" w:rsidP="00E82CB0">
      <w:pPr>
        <w:pStyle w:val="Paragraphe"/>
        <w:spacing w:after="0" w:line="240" w:lineRule="auto"/>
      </w:pPr>
    </w:p>
    <w:p w14:paraId="10BFA14C" w14:textId="02655348" w:rsidR="00A93F67" w:rsidRPr="00D504F6" w:rsidRDefault="00D504F6" w:rsidP="00E82CB0">
      <w:pPr>
        <w:pStyle w:val="Paragraphe"/>
        <w:spacing w:after="0" w:line="240" w:lineRule="auto"/>
      </w:pPr>
      <w:r w:rsidRPr="00D504F6">
        <w:t>Actuellement</w:t>
      </w:r>
      <w:r w:rsidR="00C532FB" w:rsidRPr="00D504F6">
        <w:t>, l</w:t>
      </w:r>
      <w:r w:rsidR="00132422" w:rsidRPr="00D504F6">
        <w:t xml:space="preserve">e CDC-One </w:t>
      </w:r>
      <w:proofErr w:type="spellStart"/>
      <w:r w:rsidR="00132422" w:rsidRPr="00D504F6">
        <w:t>Health</w:t>
      </w:r>
      <w:proofErr w:type="spellEnd"/>
      <w:r w:rsidR="00132422" w:rsidRPr="00D504F6">
        <w:t xml:space="preserve">-IO </w:t>
      </w:r>
      <w:r w:rsidR="00C532FB" w:rsidRPr="00D504F6">
        <w:t>agit</w:t>
      </w:r>
      <w:r w:rsidR="00132422" w:rsidRPr="00D504F6">
        <w:t xml:space="preserve"> </w:t>
      </w:r>
      <w:r w:rsidRPr="00D504F6">
        <w:t>de facto</w:t>
      </w:r>
      <w:r w:rsidR="00132422" w:rsidRPr="00D504F6">
        <w:t xml:space="preserve"> </w:t>
      </w:r>
      <w:r w:rsidR="00C532FB" w:rsidRPr="00D504F6">
        <w:t xml:space="preserve">comme </w:t>
      </w:r>
      <w:r w:rsidR="00132422" w:rsidRPr="00D504F6">
        <w:t xml:space="preserve">Unité de coordination du réseau SEGA-One </w:t>
      </w:r>
      <w:proofErr w:type="spellStart"/>
      <w:r w:rsidR="00132422" w:rsidRPr="00D504F6">
        <w:t>Health</w:t>
      </w:r>
      <w:proofErr w:type="spellEnd"/>
      <w:r w:rsidR="00A93F67" w:rsidRPr="00D504F6">
        <w:t xml:space="preserve">, mais </w:t>
      </w:r>
      <w:r w:rsidR="00746786" w:rsidRPr="00D504F6">
        <w:t>l’</w:t>
      </w:r>
      <w:r w:rsidR="00A93F67" w:rsidRPr="00D504F6">
        <w:t xml:space="preserve">équipe reste financée par </w:t>
      </w:r>
      <w:r w:rsidR="00F435F6" w:rsidRPr="00D504F6">
        <w:t>un projet</w:t>
      </w:r>
      <w:r w:rsidR="00A93F67" w:rsidRPr="00D504F6">
        <w:t xml:space="preserve"> AFD et ne peut exercer pleinement un mandat régional indépendant. Pour assurer la mobilisation de nouveaux financements et la couverture de tous les domaines de la Stratégie régionale de sécurité sanitaire, il est essentiel de disposer d’une équipe dédiée rémunérée sur fonds propres.</w:t>
      </w:r>
    </w:p>
    <w:p w14:paraId="0E1BD4FE" w14:textId="77777777" w:rsidR="00D504F6" w:rsidRPr="00D504F6" w:rsidRDefault="00D504F6" w:rsidP="00E82CB0">
      <w:pPr>
        <w:pStyle w:val="Paragraphe"/>
        <w:spacing w:after="0" w:line="240" w:lineRule="auto"/>
      </w:pPr>
    </w:p>
    <w:p w14:paraId="431BE222" w14:textId="145549DE" w:rsidR="008B6B9E" w:rsidRPr="00D504F6" w:rsidRDefault="00D70E3F" w:rsidP="00E82CB0">
      <w:pPr>
        <w:pStyle w:val="Paragraphe"/>
        <w:spacing w:after="0" w:line="240" w:lineRule="auto"/>
      </w:pPr>
      <w:r w:rsidRPr="00D504F6">
        <w:t xml:space="preserve">Le responsable du projet SSIP ne peut répondre </w:t>
      </w:r>
      <w:r w:rsidR="00D504F6" w:rsidRPr="00D504F6">
        <w:t>pleinement</w:t>
      </w:r>
      <w:r w:rsidR="00985E51" w:rsidRPr="00D504F6">
        <w:t xml:space="preserve"> </w:t>
      </w:r>
      <w:r w:rsidRPr="00D504F6">
        <w:t>aux appels à projet</w:t>
      </w:r>
      <w:r w:rsidR="00D504F6" w:rsidRPr="00D504F6">
        <w:t>s</w:t>
      </w:r>
      <w:r w:rsidRPr="00D504F6">
        <w:t xml:space="preserve"> </w:t>
      </w:r>
      <w:r w:rsidR="00985E51" w:rsidRPr="00D504F6">
        <w:t xml:space="preserve">de </w:t>
      </w:r>
      <w:r w:rsidR="00574B6D" w:rsidRPr="00D504F6">
        <w:t>nombreuses activités</w:t>
      </w:r>
      <w:r w:rsidR="00985E51" w:rsidRPr="00D504F6">
        <w:t xml:space="preserve"> </w:t>
      </w:r>
      <w:r w:rsidR="00D504F6" w:rsidRPr="00D504F6">
        <w:t>étant déjà</w:t>
      </w:r>
      <w:r w:rsidR="00985E51" w:rsidRPr="00D504F6">
        <w:t xml:space="preserve"> en cours. Il est donc urgent </w:t>
      </w:r>
      <w:r w:rsidR="00D504F6" w:rsidRPr="00D504F6">
        <w:t>que les États membres procèdent à leurs contributions afin de permettre le recrutement</w:t>
      </w:r>
      <w:r w:rsidR="00D504F6" w:rsidRPr="00D504F6">
        <w:rPr>
          <w:spacing w:val="-1"/>
        </w:rPr>
        <w:t xml:space="preserve"> </w:t>
      </w:r>
      <w:r w:rsidR="00D504F6" w:rsidRPr="00D504F6">
        <w:t>de l’équipe</w:t>
      </w:r>
      <w:r w:rsidR="00D504F6" w:rsidRPr="00D504F6">
        <w:rPr>
          <w:spacing w:val="-2"/>
        </w:rPr>
        <w:t xml:space="preserve"> </w:t>
      </w:r>
      <w:r w:rsidR="00D504F6" w:rsidRPr="00D504F6">
        <w:t>de l’Unité.</w:t>
      </w:r>
    </w:p>
    <w:p w14:paraId="0332FD4A" w14:textId="77777777" w:rsidR="00BB2795" w:rsidRPr="00D504F6" w:rsidRDefault="00BB2795" w:rsidP="00E82CB0">
      <w:pPr>
        <w:pStyle w:val="Paragraphe"/>
        <w:spacing w:after="0" w:line="240" w:lineRule="auto"/>
      </w:pPr>
    </w:p>
    <w:p w14:paraId="3FF5EDB5" w14:textId="1CF3640D" w:rsidR="00574B6D" w:rsidRPr="00D504F6" w:rsidRDefault="00574B6D" w:rsidP="00E82CB0">
      <w:pPr>
        <w:pStyle w:val="Paragraphe"/>
        <w:spacing w:after="0" w:line="240" w:lineRule="auto"/>
      </w:pPr>
      <w:r w:rsidRPr="00D504F6">
        <w:t xml:space="preserve">Les termes de référence du Coordonnateur et du Responsable administratif et financier sont </w:t>
      </w:r>
      <w:r w:rsidR="00D504F6" w:rsidRPr="00D504F6">
        <w:t>finalisés</w:t>
      </w:r>
      <w:r w:rsidRPr="00D504F6">
        <w:t xml:space="preserve">. Le budget de 560 000 euros prévu via le projet SSIP permettra de financer les premiers contrats, sous réserve </w:t>
      </w:r>
      <w:r w:rsidR="00D504F6" w:rsidRPr="00D504F6">
        <w:t xml:space="preserve">de la réception effective des contributions nationales, conformément aux </w:t>
      </w:r>
      <w:r w:rsidRPr="00D504F6">
        <w:t>conditions particulières de la convention de financement du projet SSIP. Dès réception de ces contributions, la COI informera l’AFD du lancement des recrutements. L’entrée en fonction de l’équipe est prévue au 2e trimestre 2026, suivie de la tenue du premier Conseil d’administration du Fonds.</w:t>
      </w:r>
    </w:p>
    <w:p w14:paraId="65618409" w14:textId="77777777" w:rsidR="00BB2795" w:rsidRPr="00D504F6" w:rsidRDefault="00BB2795" w:rsidP="00E82CB0">
      <w:pPr>
        <w:pStyle w:val="Paragraphe"/>
        <w:spacing w:after="0" w:line="240" w:lineRule="auto"/>
      </w:pPr>
    </w:p>
    <w:p w14:paraId="6508F6EA" w14:textId="1B49A08E" w:rsidR="00574B6D" w:rsidRPr="00D504F6" w:rsidRDefault="00574B6D" w:rsidP="00E82CB0">
      <w:pPr>
        <w:pStyle w:val="Paragraphe"/>
        <w:spacing w:after="0" w:line="240" w:lineRule="auto"/>
      </w:pPr>
      <w:r w:rsidRPr="00D504F6">
        <w:t xml:space="preserve">En parallèle, la COI prépare la mobilisation d’autres ressources, notamment via les appels à projets et les frais de gestion </w:t>
      </w:r>
      <w:r w:rsidR="00D504F6" w:rsidRPr="00D504F6">
        <w:t>associés</w:t>
      </w:r>
      <w:r w:rsidRPr="00D504F6">
        <w:t>.</w:t>
      </w:r>
    </w:p>
    <w:p w14:paraId="1FF561A8" w14:textId="77777777" w:rsidR="00BB2795" w:rsidRPr="00D504F6" w:rsidRDefault="00BB2795" w:rsidP="00E82CB0">
      <w:pPr>
        <w:pStyle w:val="Paragraphe"/>
        <w:spacing w:after="0" w:line="240" w:lineRule="auto"/>
      </w:pPr>
    </w:p>
    <w:p w14:paraId="4A71BCE2" w14:textId="61626D3D" w:rsidR="00522BEA" w:rsidRPr="00D504F6" w:rsidRDefault="00522BEA" w:rsidP="00E82CB0">
      <w:pPr>
        <w:pStyle w:val="Sous-partie2"/>
        <w:spacing w:after="0" w:line="240" w:lineRule="auto"/>
        <w:contextualSpacing w:val="0"/>
      </w:pPr>
      <w:r w:rsidRPr="00D504F6">
        <w:t>Opportunités de nouveaux projets</w:t>
      </w:r>
    </w:p>
    <w:p w14:paraId="3696D3D5" w14:textId="77777777" w:rsidR="00BB2795" w:rsidRPr="00D504F6" w:rsidRDefault="00BB2795" w:rsidP="00E82CB0">
      <w:pPr>
        <w:spacing w:after="0" w:line="240" w:lineRule="auto"/>
        <w:jc w:val="both"/>
        <w:rPr>
          <w:rFonts w:ascii="Verdana" w:hAnsi="Verdana"/>
          <w:b/>
          <w:bCs/>
          <w:sz w:val="20"/>
          <w:szCs w:val="20"/>
          <w:shd w:val="clear" w:color="auto" w:fill="FFFFFF"/>
        </w:rPr>
      </w:pPr>
    </w:p>
    <w:p w14:paraId="0DA42341" w14:textId="097D793D" w:rsidR="0086659C" w:rsidRPr="00D504F6" w:rsidRDefault="002031B1" w:rsidP="00E82CB0">
      <w:pPr>
        <w:spacing w:after="0" w:line="240" w:lineRule="auto"/>
        <w:jc w:val="both"/>
        <w:rPr>
          <w:rFonts w:ascii="Verdana" w:hAnsi="Verdana"/>
          <w:sz w:val="20"/>
          <w:szCs w:val="20"/>
          <w:shd w:val="clear" w:color="auto" w:fill="FFFFFF"/>
        </w:rPr>
      </w:pPr>
      <w:r w:rsidRPr="00D504F6">
        <w:rPr>
          <w:rFonts w:ascii="Verdana" w:hAnsi="Verdana"/>
          <w:b/>
          <w:bCs/>
          <w:sz w:val="20"/>
          <w:szCs w:val="20"/>
          <w:shd w:val="clear" w:color="auto" w:fill="FFFFFF"/>
        </w:rPr>
        <w:t>La Décision 5c du 39</w:t>
      </w:r>
      <w:r w:rsidRPr="00D504F6">
        <w:rPr>
          <w:rFonts w:ascii="Verdana" w:hAnsi="Verdana"/>
          <w:b/>
          <w:bCs/>
          <w:sz w:val="20"/>
          <w:szCs w:val="20"/>
          <w:shd w:val="clear" w:color="auto" w:fill="FFFFFF"/>
          <w:vertAlign w:val="superscript"/>
        </w:rPr>
        <w:t>e</w:t>
      </w:r>
      <w:r w:rsidRPr="00D504F6">
        <w:rPr>
          <w:rFonts w:ascii="Verdana" w:hAnsi="Verdana"/>
          <w:b/>
          <w:bCs/>
          <w:sz w:val="20"/>
          <w:szCs w:val="20"/>
          <w:shd w:val="clear" w:color="auto" w:fill="FFFFFF"/>
        </w:rPr>
        <w:t xml:space="preserve"> Conseil des ministres</w:t>
      </w:r>
      <w:r w:rsidRPr="00D504F6">
        <w:rPr>
          <w:rFonts w:ascii="Verdana" w:hAnsi="Verdana"/>
          <w:sz w:val="20"/>
          <w:szCs w:val="20"/>
          <w:shd w:val="clear" w:color="auto" w:fill="FFFFFF"/>
        </w:rPr>
        <w:t xml:space="preserve"> demande au Secrétariat de répondre aux appels à projets (AAP) à travers l’Unité de coordination du réseau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xml:space="preserve">. </w:t>
      </w:r>
      <w:r w:rsidR="00D504F6" w:rsidRPr="00D504F6">
        <w:rPr>
          <w:rFonts w:ascii="Verdana" w:hAnsi="Verdana"/>
          <w:sz w:val="20"/>
          <w:szCs w:val="20"/>
          <w:shd w:val="clear" w:color="auto" w:fill="FFFFFF"/>
        </w:rPr>
        <w:t xml:space="preserve">Cette démarche est essentielle </w:t>
      </w:r>
      <w:r w:rsidRPr="00D504F6">
        <w:rPr>
          <w:rFonts w:ascii="Verdana" w:hAnsi="Verdana"/>
          <w:sz w:val="20"/>
          <w:szCs w:val="20"/>
          <w:shd w:val="clear" w:color="auto" w:fill="FFFFFF"/>
        </w:rPr>
        <w:t>pour a</w:t>
      </w:r>
      <w:r w:rsidR="00E511BB" w:rsidRPr="00D504F6">
        <w:rPr>
          <w:rFonts w:ascii="Verdana" w:hAnsi="Verdana"/>
          <w:sz w:val="20"/>
          <w:szCs w:val="20"/>
          <w:shd w:val="clear" w:color="auto" w:fill="FFFFFF"/>
        </w:rPr>
        <w:t xml:space="preserve">tteindre les objectifs de la Stratégie régionale de sécurité sanitaire de la COI, et </w:t>
      </w:r>
      <w:r w:rsidR="00D504F6" w:rsidRPr="00D504F6">
        <w:rPr>
          <w:rFonts w:ascii="Verdana" w:hAnsi="Verdana"/>
          <w:sz w:val="20"/>
          <w:szCs w:val="20"/>
          <w:shd w:val="clear" w:color="auto" w:fill="FFFFFF"/>
        </w:rPr>
        <w:t>garantir</w:t>
      </w:r>
      <w:r w:rsidR="0086659C" w:rsidRPr="00D504F6">
        <w:rPr>
          <w:rFonts w:ascii="Verdana" w:hAnsi="Verdana"/>
          <w:sz w:val="20"/>
          <w:szCs w:val="20"/>
          <w:shd w:val="clear" w:color="auto" w:fill="FFFFFF"/>
        </w:rPr>
        <w:t xml:space="preserve"> la</w:t>
      </w:r>
      <w:r w:rsidR="00E511BB" w:rsidRPr="00D504F6">
        <w:rPr>
          <w:rFonts w:ascii="Verdana" w:hAnsi="Verdana"/>
          <w:sz w:val="20"/>
          <w:szCs w:val="20"/>
          <w:shd w:val="clear" w:color="auto" w:fill="FFFFFF"/>
        </w:rPr>
        <w:t xml:space="preserve"> pérennisation du réseau SEGA-One </w:t>
      </w:r>
      <w:proofErr w:type="spellStart"/>
      <w:r w:rsidR="00E511BB" w:rsidRPr="00D504F6">
        <w:rPr>
          <w:rFonts w:ascii="Verdana" w:hAnsi="Verdana"/>
          <w:sz w:val="20"/>
          <w:szCs w:val="20"/>
          <w:shd w:val="clear" w:color="auto" w:fill="FFFFFF"/>
        </w:rPr>
        <w:t>Health</w:t>
      </w:r>
      <w:proofErr w:type="spellEnd"/>
      <w:r w:rsidR="00E511BB" w:rsidRPr="00D504F6">
        <w:rPr>
          <w:rFonts w:ascii="Verdana" w:hAnsi="Verdana"/>
          <w:sz w:val="20"/>
          <w:szCs w:val="20"/>
          <w:shd w:val="clear" w:color="auto" w:fill="FFFFFF"/>
        </w:rPr>
        <w:t xml:space="preserve">. </w:t>
      </w:r>
    </w:p>
    <w:p w14:paraId="53D2ECDC" w14:textId="77777777" w:rsidR="00BB2795" w:rsidRPr="00D504F6" w:rsidRDefault="00BB2795" w:rsidP="00E82CB0">
      <w:pPr>
        <w:spacing w:after="0" w:line="240" w:lineRule="auto"/>
        <w:jc w:val="both"/>
        <w:rPr>
          <w:rFonts w:ascii="Verdana" w:hAnsi="Verdana"/>
          <w:sz w:val="20"/>
          <w:szCs w:val="20"/>
          <w:shd w:val="clear" w:color="auto" w:fill="FFFFFF"/>
        </w:rPr>
      </w:pPr>
    </w:p>
    <w:p w14:paraId="004F8498" w14:textId="56EB194D" w:rsidR="00955BB3" w:rsidRPr="00D504F6" w:rsidRDefault="0086659C" w:rsidP="00D504F6">
      <w:pPr>
        <w:pStyle w:val="Corpsdetexte"/>
        <w:ind w:right="233"/>
        <w:rPr>
          <w:rFonts w:ascii="Calibri" w:hAnsi="Calibri"/>
          <w:sz w:val="24"/>
        </w:rPr>
      </w:pPr>
      <w:r w:rsidRPr="00D504F6">
        <w:rPr>
          <w:shd w:val="clear" w:color="auto" w:fill="FFFFFF"/>
        </w:rPr>
        <w:t xml:space="preserve">En attendant la mise en place de l’équipe financée par le Fonds SEGA, </w:t>
      </w:r>
      <w:proofErr w:type="gramStart"/>
      <w:r w:rsidRPr="00D504F6">
        <w:rPr>
          <w:shd w:val="clear" w:color="auto" w:fill="FFFFFF"/>
        </w:rPr>
        <w:t>l’ équipe</w:t>
      </w:r>
      <w:proofErr w:type="gramEnd"/>
      <w:r w:rsidRPr="00D504F6">
        <w:rPr>
          <w:shd w:val="clear" w:color="auto" w:fill="FFFFFF"/>
        </w:rPr>
        <w:t xml:space="preserve"> </w:t>
      </w:r>
      <w:r w:rsidR="00D504F6" w:rsidRPr="00D504F6">
        <w:rPr>
          <w:shd w:val="clear" w:color="auto" w:fill="FFFFFF"/>
        </w:rPr>
        <w:t xml:space="preserve">actuelle </w:t>
      </w:r>
      <w:r w:rsidRPr="00D504F6">
        <w:rPr>
          <w:shd w:val="clear" w:color="auto" w:fill="FFFFFF"/>
        </w:rPr>
        <w:t>du CDC-OH-IO (projet SSIP) assure intérimairement la coordination et la réponse aux AAP, malgré une capacité limitée</w:t>
      </w:r>
      <w:r w:rsidR="00D504F6" w:rsidRPr="00D504F6">
        <w:rPr>
          <w:shd w:val="clear" w:color="auto" w:fill="FFFFFF"/>
        </w:rPr>
        <w:t xml:space="preserve">, </w:t>
      </w:r>
      <w:r w:rsidR="00D504F6" w:rsidRPr="00D504F6">
        <w:rPr>
          <w:rFonts w:ascii="Calibri" w:hAnsi="Calibri"/>
          <w:sz w:val="24"/>
        </w:rPr>
        <w:t>entraînant</w:t>
      </w:r>
      <w:r w:rsidR="00D504F6" w:rsidRPr="00D504F6">
        <w:rPr>
          <w:rFonts w:ascii="Calibri" w:hAnsi="Calibri"/>
          <w:spacing w:val="-3"/>
          <w:sz w:val="24"/>
        </w:rPr>
        <w:t xml:space="preserve"> </w:t>
      </w:r>
      <w:r w:rsidR="00D504F6" w:rsidRPr="00D504F6">
        <w:rPr>
          <w:rFonts w:ascii="Calibri" w:hAnsi="Calibri"/>
          <w:sz w:val="24"/>
        </w:rPr>
        <w:t>la perte de certaines opportunités.</w:t>
      </w:r>
    </w:p>
    <w:p w14:paraId="3E966262" w14:textId="77777777" w:rsidR="00BB2795" w:rsidRPr="00D504F6" w:rsidRDefault="00BB2795" w:rsidP="00E82CB0">
      <w:pPr>
        <w:spacing w:after="0" w:line="240" w:lineRule="auto"/>
        <w:jc w:val="both"/>
        <w:rPr>
          <w:rFonts w:ascii="Verdana" w:hAnsi="Verdana"/>
          <w:sz w:val="20"/>
          <w:szCs w:val="20"/>
          <w:shd w:val="clear" w:color="auto" w:fill="FFFFFF"/>
        </w:rPr>
      </w:pPr>
    </w:p>
    <w:p w14:paraId="349C6379" w14:textId="11E55C7D" w:rsidR="00446A5F" w:rsidRPr="00D504F6" w:rsidRDefault="00A22119" w:rsidP="00E82CB0">
      <w:pPr>
        <w:pStyle w:val="Paragraphedeliste"/>
        <w:numPr>
          <w:ilvl w:val="0"/>
          <w:numId w:val="22"/>
        </w:numPr>
        <w:spacing w:after="0" w:line="240" w:lineRule="auto"/>
        <w:contextualSpacing w:val="0"/>
        <w:jc w:val="both"/>
        <w:rPr>
          <w:rFonts w:ascii="Verdana" w:hAnsi="Verdana"/>
          <w:b/>
          <w:bCs/>
          <w:sz w:val="20"/>
          <w:szCs w:val="20"/>
          <w:u w:val="single"/>
          <w:shd w:val="clear" w:color="auto" w:fill="FFFFFF"/>
        </w:rPr>
      </w:pPr>
      <w:r w:rsidRPr="00D504F6">
        <w:rPr>
          <w:rFonts w:ascii="Verdana" w:hAnsi="Verdana"/>
          <w:b/>
          <w:bCs/>
          <w:sz w:val="20"/>
          <w:szCs w:val="20"/>
          <w:u w:val="single"/>
          <w:shd w:val="clear" w:color="auto" w:fill="FFFFFF"/>
        </w:rPr>
        <w:t>P</w:t>
      </w:r>
      <w:r w:rsidR="00446A5F" w:rsidRPr="00D504F6">
        <w:rPr>
          <w:rFonts w:ascii="Verdana" w:hAnsi="Verdana"/>
          <w:b/>
          <w:bCs/>
          <w:sz w:val="20"/>
          <w:szCs w:val="20"/>
          <w:u w:val="single"/>
          <w:shd w:val="clear" w:color="auto" w:fill="FFFFFF"/>
        </w:rPr>
        <w:t>rojets soumis</w:t>
      </w:r>
    </w:p>
    <w:p w14:paraId="647885D6" w14:textId="77777777" w:rsidR="00BB2795" w:rsidRPr="00D504F6" w:rsidRDefault="00BB2795" w:rsidP="00E82CB0">
      <w:pPr>
        <w:spacing w:after="0" w:line="240" w:lineRule="auto"/>
        <w:jc w:val="both"/>
        <w:rPr>
          <w:rFonts w:ascii="Verdana" w:hAnsi="Verdana"/>
          <w:sz w:val="20"/>
          <w:szCs w:val="20"/>
          <w:shd w:val="clear" w:color="auto" w:fill="FFFFFF"/>
        </w:rPr>
      </w:pPr>
    </w:p>
    <w:p w14:paraId="57AA3C2D" w14:textId="65A7FDCD" w:rsidR="007E151B" w:rsidRPr="00D504F6" w:rsidRDefault="00D504F6" w:rsidP="00E82CB0">
      <w:pPr>
        <w:spacing w:after="0" w:line="240" w:lineRule="auto"/>
        <w:jc w:val="both"/>
        <w:rPr>
          <w:rFonts w:ascii="Verdana" w:hAnsi="Verdana"/>
          <w:sz w:val="20"/>
          <w:szCs w:val="20"/>
          <w:shd w:val="clear" w:color="auto" w:fill="FFFFFF"/>
        </w:rPr>
      </w:pPr>
      <w:r w:rsidRPr="00D504F6">
        <w:rPr>
          <w:rFonts w:ascii="Verdana" w:hAnsi="Verdana"/>
          <w:sz w:val="20"/>
          <w:szCs w:val="20"/>
          <w:shd w:val="clear" w:color="auto" w:fill="FFFFFF"/>
        </w:rPr>
        <w:t>Au cours de</w:t>
      </w:r>
      <w:r w:rsidR="003C22F4" w:rsidRPr="00D504F6">
        <w:rPr>
          <w:rFonts w:ascii="Verdana" w:hAnsi="Verdana"/>
          <w:sz w:val="20"/>
          <w:szCs w:val="20"/>
          <w:shd w:val="clear" w:color="auto" w:fill="FFFFFF"/>
        </w:rPr>
        <w:t xml:space="preserve"> ces derniers mois, </w:t>
      </w:r>
      <w:r w:rsidR="004F3056" w:rsidRPr="00D504F6">
        <w:rPr>
          <w:rFonts w:ascii="Verdana" w:hAnsi="Verdana"/>
          <w:sz w:val="20"/>
          <w:szCs w:val="20"/>
          <w:shd w:val="clear" w:color="auto" w:fill="FFFFFF"/>
        </w:rPr>
        <w:t xml:space="preserve">plusieurs initiatives de montage </w:t>
      </w:r>
      <w:r w:rsidRPr="00D504F6">
        <w:rPr>
          <w:rFonts w:ascii="Verdana" w:hAnsi="Verdana"/>
          <w:sz w:val="20"/>
          <w:szCs w:val="20"/>
          <w:shd w:val="clear" w:color="auto" w:fill="FFFFFF"/>
        </w:rPr>
        <w:t xml:space="preserve">de projets </w:t>
      </w:r>
      <w:r w:rsidR="004F3056" w:rsidRPr="00D504F6">
        <w:rPr>
          <w:rFonts w:ascii="Verdana" w:hAnsi="Verdana"/>
          <w:sz w:val="20"/>
          <w:szCs w:val="20"/>
          <w:shd w:val="clear" w:color="auto" w:fill="FFFFFF"/>
        </w:rPr>
        <w:t xml:space="preserve">et de réponses à des appels à projets ont </w:t>
      </w:r>
      <w:r w:rsidRPr="00D504F6">
        <w:rPr>
          <w:rFonts w:ascii="Verdana" w:hAnsi="Verdana"/>
          <w:sz w:val="20"/>
          <w:szCs w:val="20"/>
          <w:shd w:val="clear" w:color="auto" w:fill="FFFFFF"/>
        </w:rPr>
        <w:t>été conduites avec la participation</w:t>
      </w:r>
      <w:r w:rsidR="004F3056" w:rsidRPr="00D504F6">
        <w:rPr>
          <w:rFonts w:ascii="Verdana" w:hAnsi="Verdana"/>
          <w:sz w:val="20"/>
          <w:szCs w:val="20"/>
          <w:shd w:val="clear" w:color="auto" w:fill="FFFFFF"/>
        </w:rPr>
        <w:t xml:space="preserve"> de la COI. </w:t>
      </w:r>
    </w:p>
    <w:p w14:paraId="4274B4C2" w14:textId="77777777" w:rsidR="00BB2795" w:rsidRPr="00D504F6" w:rsidRDefault="00BB2795" w:rsidP="00E82CB0">
      <w:pPr>
        <w:spacing w:after="0" w:line="240" w:lineRule="auto"/>
        <w:jc w:val="both"/>
        <w:rPr>
          <w:rFonts w:ascii="Verdana" w:hAnsi="Verdana"/>
          <w:sz w:val="20"/>
          <w:szCs w:val="20"/>
          <w:shd w:val="clear" w:color="auto" w:fill="FFFFFF"/>
        </w:rPr>
      </w:pPr>
    </w:p>
    <w:p w14:paraId="14CEBAD8" w14:textId="63FFBCDA" w:rsidR="007E151B" w:rsidRDefault="00586C22" w:rsidP="00E82CB0">
      <w:pPr>
        <w:pStyle w:val="Paragraphedeliste"/>
        <w:numPr>
          <w:ilvl w:val="0"/>
          <w:numId w:val="16"/>
        </w:numPr>
        <w:spacing w:after="0" w:line="240" w:lineRule="auto"/>
        <w:ind w:left="284" w:hanging="284"/>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Le </w:t>
      </w:r>
      <w:proofErr w:type="spellStart"/>
      <w:r w:rsidRPr="00D504F6">
        <w:rPr>
          <w:rFonts w:ascii="Verdana" w:hAnsi="Verdana"/>
          <w:sz w:val="20"/>
          <w:szCs w:val="20"/>
          <w:shd w:val="clear" w:color="auto" w:fill="FFFFFF"/>
        </w:rPr>
        <w:t>Pandemic</w:t>
      </w:r>
      <w:proofErr w:type="spellEnd"/>
      <w:r w:rsidRPr="00D504F6">
        <w:rPr>
          <w:rFonts w:ascii="Verdana" w:hAnsi="Verdana"/>
          <w:sz w:val="20"/>
          <w:szCs w:val="20"/>
          <w:shd w:val="clear" w:color="auto" w:fill="FFFFFF"/>
        </w:rPr>
        <w:t xml:space="preserve"> </w:t>
      </w:r>
      <w:proofErr w:type="spellStart"/>
      <w:r w:rsidRPr="00D504F6">
        <w:rPr>
          <w:rFonts w:ascii="Verdana" w:hAnsi="Verdana"/>
          <w:sz w:val="20"/>
          <w:szCs w:val="20"/>
          <w:shd w:val="clear" w:color="auto" w:fill="FFFFFF"/>
        </w:rPr>
        <w:t>Fund</w:t>
      </w:r>
      <w:proofErr w:type="spellEnd"/>
      <w:r w:rsidRPr="00D504F6">
        <w:rPr>
          <w:rFonts w:ascii="Verdana" w:hAnsi="Verdana"/>
          <w:sz w:val="20"/>
          <w:szCs w:val="20"/>
          <w:shd w:val="clear" w:color="auto" w:fill="FFFFFF"/>
        </w:rPr>
        <w:t xml:space="preserve"> </w:t>
      </w:r>
      <w:r w:rsidR="005D2024" w:rsidRPr="00D504F6">
        <w:rPr>
          <w:rFonts w:ascii="Verdana" w:hAnsi="Verdana"/>
          <w:sz w:val="20"/>
          <w:szCs w:val="20"/>
          <w:shd w:val="clear" w:color="auto" w:fill="FFFFFF"/>
        </w:rPr>
        <w:t>finan</w:t>
      </w:r>
      <w:r w:rsidR="000B276C" w:rsidRPr="00D504F6">
        <w:rPr>
          <w:rFonts w:ascii="Verdana" w:hAnsi="Verdana"/>
          <w:sz w:val="20"/>
          <w:szCs w:val="20"/>
          <w:shd w:val="clear" w:color="auto" w:fill="FFFFFF"/>
        </w:rPr>
        <w:t>ce</w:t>
      </w:r>
      <w:r w:rsidR="005D2024" w:rsidRPr="00D504F6">
        <w:rPr>
          <w:rFonts w:ascii="Verdana" w:hAnsi="Verdana"/>
          <w:sz w:val="20"/>
          <w:szCs w:val="20"/>
          <w:shd w:val="clear" w:color="auto" w:fill="FFFFFF"/>
        </w:rPr>
        <w:t xml:space="preserve"> </w:t>
      </w:r>
      <w:r w:rsidRPr="00D504F6">
        <w:rPr>
          <w:rFonts w:ascii="Verdana" w:hAnsi="Verdana"/>
          <w:sz w:val="20"/>
          <w:szCs w:val="20"/>
          <w:shd w:val="clear" w:color="auto" w:fill="FFFFFF"/>
        </w:rPr>
        <w:t>le renforcement des capacités de prévention, préparation et riposte (PPR) dans les pays à revenu faible et intermédiaire.</w:t>
      </w:r>
      <w:r w:rsidR="000B638B" w:rsidRPr="00D504F6">
        <w:rPr>
          <w:rFonts w:ascii="Verdana" w:hAnsi="Verdana"/>
          <w:sz w:val="20"/>
          <w:szCs w:val="20"/>
          <w:shd w:val="clear" w:color="auto" w:fill="FFFFFF"/>
        </w:rPr>
        <w:t xml:space="preserve"> Pour le </w:t>
      </w:r>
      <w:r w:rsidR="007E151B" w:rsidRPr="00D504F6">
        <w:rPr>
          <w:rFonts w:ascii="Verdana" w:hAnsi="Verdana"/>
          <w:sz w:val="20"/>
          <w:szCs w:val="20"/>
          <w:shd w:val="clear" w:color="auto" w:fill="FFFFFF"/>
        </w:rPr>
        <w:t>3ème Appel à propositions</w:t>
      </w:r>
      <w:r w:rsidR="000B638B" w:rsidRPr="00D504F6">
        <w:rPr>
          <w:rFonts w:ascii="Verdana" w:hAnsi="Verdana"/>
          <w:sz w:val="20"/>
          <w:szCs w:val="20"/>
          <w:shd w:val="clear" w:color="auto" w:fill="FFFFFF"/>
        </w:rPr>
        <w:t xml:space="preserve"> (juin </w:t>
      </w:r>
      <w:r w:rsidR="002031B1" w:rsidRPr="00D504F6">
        <w:rPr>
          <w:rFonts w:ascii="Verdana" w:hAnsi="Verdana"/>
          <w:sz w:val="20"/>
          <w:szCs w:val="20"/>
          <w:shd w:val="clear" w:color="auto" w:fill="FFFFFF"/>
        </w:rPr>
        <w:t>2025</w:t>
      </w:r>
      <w:r w:rsidR="000B638B" w:rsidRPr="00D504F6">
        <w:rPr>
          <w:rFonts w:ascii="Verdana" w:hAnsi="Verdana"/>
          <w:sz w:val="20"/>
          <w:szCs w:val="20"/>
          <w:shd w:val="clear" w:color="auto" w:fill="FFFFFF"/>
        </w:rPr>
        <w:t>), l</w:t>
      </w:r>
      <w:r w:rsidR="007E151B" w:rsidRPr="00D504F6">
        <w:rPr>
          <w:rFonts w:ascii="Verdana" w:hAnsi="Verdana"/>
          <w:sz w:val="20"/>
          <w:szCs w:val="20"/>
          <w:shd w:val="clear" w:color="auto" w:fill="FFFFFF"/>
        </w:rPr>
        <w:t>a FAO</w:t>
      </w:r>
      <w:r w:rsidR="004F3056" w:rsidRPr="00D504F6">
        <w:rPr>
          <w:rFonts w:ascii="Verdana" w:hAnsi="Verdana"/>
          <w:sz w:val="20"/>
          <w:szCs w:val="20"/>
          <w:shd w:val="clear" w:color="auto" w:fill="FFFFFF"/>
        </w:rPr>
        <w:t xml:space="preserve">, </w:t>
      </w:r>
      <w:r w:rsidR="007E151B" w:rsidRPr="00D504F6">
        <w:rPr>
          <w:rFonts w:ascii="Verdana" w:hAnsi="Verdana"/>
          <w:sz w:val="20"/>
          <w:szCs w:val="20"/>
          <w:shd w:val="clear" w:color="auto" w:fill="FFFFFF"/>
        </w:rPr>
        <w:t xml:space="preserve">l’OMS </w:t>
      </w:r>
      <w:r w:rsidR="004F3056" w:rsidRPr="00D504F6">
        <w:rPr>
          <w:rFonts w:ascii="Verdana" w:hAnsi="Verdana"/>
          <w:sz w:val="20"/>
          <w:szCs w:val="20"/>
          <w:shd w:val="clear" w:color="auto" w:fill="FFFFFF"/>
        </w:rPr>
        <w:t xml:space="preserve">et les ministères </w:t>
      </w:r>
      <w:r w:rsidR="000B638B" w:rsidRPr="00D504F6">
        <w:rPr>
          <w:rFonts w:ascii="Verdana" w:hAnsi="Verdana"/>
          <w:sz w:val="20"/>
          <w:szCs w:val="20"/>
          <w:shd w:val="clear" w:color="auto" w:fill="FFFFFF"/>
        </w:rPr>
        <w:t>sectoriels</w:t>
      </w:r>
      <w:r w:rsidR="004F3056" w:rsidRPr="00D504F6">
        <w:rPr>
          <w:rFonts w:ascii="Verdana" w:hAnsi="Verdana"/>
          <w:sz w:val="20"/>
          <w:szCs w:val="20"/>
          <w:shd w:val="clear" w:color="auto" w:fill="FFFFFF"/>
        </w:rPr>
        <w:t xml:space="preserve"> des </w:t>
      </w:r>
      <w:proofErr w:type="spellStart"/>
      <w:r w:rsidR="004F3056" w:rsidRPr="00D504F6">
        <w:rPr>
          <w:rFonts w:ascii="Verdana" w:hAnsi="Verdana"/>
          <w:sz w:val="20"/>
          <w:szCs w:val="20"/>
          <w:shd w:val="clear" w:color="auto" w:fill="FFFFFF"/>
        </w:rPr>
        <w:t>Etats</w:t>
      </w:r>
      <w:proofErr w:type="spellEnd"/>
      <w:r w:rsidR="004F3056" w:rsidRPr="00D504F6">
        <w:rPr>
          <w:rFonts w:ascii="Verdana" w:hAnsi="Verdana"/>
          <w:sz w:val="20"/>
          <w:szCs w:val="20"/>
          <w:shd w:val="clear" w:color="auto" w:fill="FFFFFF"/>
        </w:rPr>
        <w:t xml:space="preserve"> membres, </w:t>
      </w:r>
      <w:r w:rsidR="007E151B" w:rsidRPr="00D504F6">
        <w:rPr>
          <w:rFonts w:ascii="Verdana" w:hAnsi="Verdana"/>
          <w:sz w:val="20"/>
          <w:szCs w:val="20"/>
          <w:shd w:val="clear" w:color="auto" w:fill="FFFFFF"/>
        </w:rPr>
        <w:t xml:space="preserve">ont </w:t>
      </w:r>
      <w:r w:rsidR="000B638B" w:rsidRPr="00D504F6">
        <w:rPr>
          <w:rFonts w:ascii="Verdana" w:hAnsi="Verdana"/>
          <w:sz w:val="20"/>
          <w:szCs w:val="20"/>
          <w:shd w:val="clear" w:color="auto" w:fill="FFFFFF"/>
        </w:rPr>
        <w:t>sollicité</w:t>
      </w:r>
      <w:r w:rsidR="007E151B" w:rsidRPr="00D504F6">
        <w:rPr>
          <w:rFonts w:ascii="Verdana" w:hAnsi="Verdana"/>
          <w:sz w:val="20"/>
          <w:szCs w:val="20"/>
          <w:shd w:val="clear" w:color="auto" w:fill="FFFFFF"/>
        </w:rPr>
        <w:t xml:space="preserve"> la COI, </w:t>
      </w:r>
      <w:r w:rsidR="009330CD" w:rsidRPr="00D504F6">
        <w:rPr>
          <w:rFonts w:ascii="Verdana" w:hAnsi="Verdana"/>
          <w:sz w:val="20"/>
          <w:szCs w:val="20"/>
          <w:shd w:val="clear" w:color="auto" w:fill="FFFFFF"/>
        </w:rPr>
        <w:t xml:space="preserve">comme partenaire d’exécution grâce à l’expertise reconnue du réseau SEGA–One </w:t>
      </w:r>
      <w:proofErr w:type="spellStart"/>
      <w:r w:rsidR="009330CD" w:rsidRPr="00D504F6">
        <w:rPr>
          <w:rFonts w:ascii="Verdana" w:hAnsi="Verdana"/>
          <w:sz w:val="20"/>
          <w:szCs w:val="20"/>
          <w:shd w:val="clear" w:color="auto" w:fill="FFFFFF"/>
        </w:rPr>
        <w:t>Health</w:t>
      </w:r>
      <w:proofErr w:type="spellEnd"/>
      <w:r w:rsidR="009330CD" w:rsidRPr="00D504F6">
        <w:rPr>
          <w:rFonts w:ascii="Verdana" w:hAnsi="Verdana"/>
          <w:sz w:val="20"/>
          <w:szCs w:val="20"/>
          <w:shd w:val="clear" w:color="auto" w:fill="FFFFFF"/>
        </w:rPr>
        <w:t xml:space="preserve">. </w:t>
      </w:r>
      <w:r w:rsidR="00C93133" w:rsidRPr="00D504F6">
        <w:rPr>
          <w:rFonts w:ascii="Verdana" w:hAnsi="Verdana"/>
          <w:sz w:val="20"/>
          <w:szCs w:val="20"/>
          <w:shd w:val="clear" w:color="auto" w:fill="FFFFFF"/>
        </w:rPr>
        <w:t xml:space="preserve">La COI </w:t>
      </w:r>
      <w:r w:rsidR="00455020" w:rsidRPr="00D504F6">
        <w:rPr>
          <w:rFonts w:ascii="Verdana" w:hAnsi="Verdana"/>
          <w:sz w:val="20"/>
          <w:szCs w:val="20"/>
          <w:shd w:val="clear" w:color="auto" w:fill="FFFFFF"/>
        </w:rPr>
        <w:t xml:space="preserve">pourra apporter un cofinancement via le projet SSIP, comme recommandé par l’AFD lors de la mission de supervision de mars 2025. La Délégation de l’Union européenne a également </w:t>
      </w:r>
      <w:r w:rsidR="00E5570E">
        <w:rPr>
          <w:rFonts w:ascii="Verdana" w:hAnsi="Verdana"/>
          <w:sz w:val="20"/>
          <w:szCs w:val="20"/>
          <w:shd w:val="clear" w:color="auto" w:fill="FFFFFF"/>
        </w:rPr>
        <w:t>soutenu</w:t>
      </w:r>
      <w:r w:rsidR="00455020" w:rsidRPr="00D504F6">
        <w:rPr>
          <w:rFonts w:ascii="Verdana" w:hAnsi="Verdana"/>
          <w:sz w:val="20"/>
          <w:szCs w:val="20"/>
          <w:shd w:val="clear" w:color="auto" w:fill="FFFFFF"/>
        </w:rPr>
        <w:t xml:space="preserve"> cette participation.</w:t>
      </w:r>
    </w:p>
    <w:p w14:paraId="560DFF5A" w14:textId="77777777" w:rsidR="00E5570E" w:rsidRPr="00D504F6" w:rsidRDefault="00E5570E" w:rsidP="00E5570E">
      <w:pPr>
        <w:pStyle w:val="Paragraphedeliste"/>
        <w:spacing w:after="0" w:line="240" w:lineRule="auto"/>
        <w:ind w:left="284"/>
        <w:contextualSpacing w:val="0"/>
        <w:jc w:val="both"/>
        <w:rPr>
          <w:rFonts w:ascii="Verdana" w:hAnsi="Verdana"/>
          <w:sz w:val="20"/>
          <w:szCs w:val="20"/>
          <w:shd w:val="clear" w:color="auto" w:fill="FFFFFF"/>
        </w:rPr>
      </w:pPr>
    </w:p>
    <w:p w14:paraId="59E2A37E" w14:textId="14825F73" w:rsidR="007E151B" w:rsidRPr="00D504F6" w:rsidRDefault="007E151B" w:rsidP="00E82CB0">
      <w:pPr>
        <w:spacing w:after="0" w:line="240" w:lineRule="auto"/>
        <w:ind w:left="284"/>
        <w:jc w:val="both"/>
        <w:rPr>
          <w:rFonts w:ascii="Verdana" w:hAnsi="Verdana"/>
          <w:sz w:val="20"/>
          <w:szCs w:val="20"/>
          <w:shd w:val="clear" w:color="auto" w:fill="FFFFFF"/>
        </w:rPr>
      </w:pPr>
      <w:r w:rsidRPr="00D504F6">
        <w:rPr>
          <w:rFonts w:ascii="Verdana" w:hAnsi="Verdana"/>
          <w:sz w:val="20"/>
          <w:szCs w:val="20"/>
          <w:shd w:val="clear" w:color="auto" w:fill="FFFFFF"/>
        </w:rPr>
        <w:lastRenderedPageBreak/>
        <w:t>In fine</w:t>
      </w:r>
      <w:r w:rsidR="00E5570E">
        <w:rPr>
          <w:rFonts w:ascii="Verdana" w:hAnsi="Verdana"/>
          <w:sz w:val="20"/>
          <w:szCs w:val="20"/>
          <w:shd w:val="clear" w:color="auto" w:fill="FFFFFF"/>
        </w:rPr>
        <w:t>,</w:t>
      </w:r>
      <w:r w:rsidRPr="00D504F6">
        <w:rPr>
          <w:rFonts w:ascii="Verdana" w:hAnsi="Verdana"/>
          <w:sz w:val="20"/>
          <w:szCs w:val="20"/>
          <w:shd w:val="clear" w:color="auto" w:fill="FFFFFF"/>
        </w:rPr>
        <w:t xml:space="preserve"> la COI a été sollicitée </w:t>
      </w:r>
      <w:r w:rsidR="00E5570E">
        <w:rPr>
          <w:rFonts w:ascii="Verdana" w:hAnsi="Verdana"/>
          <w:sz w:val="20"/>
          <w:szCs w:val="20"/>
          <w:shd w:val="clear" w:color="auto" w:fill="FFFFFF"/>
        </w:rPr>
        <w:t>comme</w:t>
      </w:r>
      <w:r w:rsidRPr="00D504F6">
        <w:rPr>
          <w:rFonts w:ascii="Verdana" w:hAnsi="Verdana"/>
          <w:sz w:val="20"/>
          <w:szCs w:val="20"/>
          <w:shd w:val="clear" w:color="auto" w:fill="FFFFFF"/>
        </w:rPr>
        <w:t xml:space="preserve"> partenaire d’exécution pour 3 </w:t>
      </w:r>
      <w:r w:rsidR="00C00DE8" w:rsidRPr="00D504F6">
        <w:rPr>
          <w:rFonts w:ascii="Verdana" w:hAnsi="Verdana"/>
          <w:sz w:val="20"/>
          <w:szCs w:val="20"/>
          <w:shd w:val="clear" w:color="auto" w:fill="FFFFFF"/>
        </w:rPr>
        <w:t xml:space="preserve">propositions de </w:t>
      </w:r>
      <w:r w:rsidRPr="00D504F6">
        <w:rPr>
          <w:rFonts w:ascii="Verdana" w:hAnsi="Verdana"/>
          <w:sz w:val="20"/>
          <w:szCs w:val="20"/>
          <w:shd w:val="clear" w:color="auto" w:fill="FFFFFF"/>
        </w:rPr>
        <w:t>projets :</w:t>
      </w:r>
    </w:p>
    <w:p w14:paraId="24937AE5" w14:textId="77777777" w:rsidR="00E5570E" w:rsidRPr="00E5570E" w:rsidRDefault="00E5570E" w:rsidP="00E5570E">
      <w:pPr>
        <w:pStyle w:val="Paragraphedeliste"/>
        <w:numPr>
          <w:ilvl w:val="0"/>
          <w:numId w:val="15"/>
        </w:numPr>
        <w:spacing w:after="0" w:line="240" w:lineRule="auto"/>
        <w:contextualSpacing w:val="0"/>
        <w:jc w:val="both"/>
        <w:rPr>
          <w:rFonts w:ascii="Verdana" w:hAnsi="Verdana"/>
          <w:sz w:val="20"/>
          <w:szCs w:val="20"/>
          <w:shd w:val="clear" w:color="auto" w:fill="FFFFFF"/>
        </w:rPr>
      </w:pPr>
      <w:r w:rsidRPr="00E5570E">
        <w:rPr>
          <w:rFonts w:ascii="Verdana" w:hAnsi="Verdana"/>
          <w:sz w:val="20"/>
          <w:szCs w:val="20"/>
          <w:shd w:val="clear" w:color="auto" w:fill="FFFFFF"/>
        </w:rPr>
        <w:t>Deux projets « single country » pour Maurice et les Seychelles, avec l’OMS en chef de file du consortium ;</w:t>
      </w:r>
    </w:p>
    <w:p w14:paraId="1E4ADDB5" w14:textId="0DB938C5" w:rsidR="00C00DE8" w:rsidRPr="00D504F6" w:rsidRDefault="007E151B" w:rsidP="00E82CB0">
      <w:pPr>
        <w:pStyle w:val="Paragraphedeliste"/>
        <w:numPr>
          <w:ilvl w:val="0"/>
          <w:numId w:val="15"/>
        </w:numPr>
        <w:spacing w:after="0" w:line="240" w:lineRule="auto"/>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Un projet « multi-pays » impliquant les 4 pays (Comores, Madagascar, Maurice, Seychelles), </w:t>
      </w:r>
      <w:r w:rsidR="00E5570E">
        <w:rPr>
          <w:rFonts w:ascii="Verdana" w:hAnsi="Verdana"/>
          <w:sz w:val="20"/>
          <w:szCs w:val="20"/>
          <w:shd w:val="clear" w:color="auto" w:fill="FFFFFF"/>
        </w:rPr>
        <w:t>avec</w:t>
      </w:r>
      <w:r w:rsidRPr="00D504F6">
        <w:rPr>
          <w:rFonts w:ascii="Verdana" w:hAnsi="Verdana"/>
          <w:sz w:val="20"/>
          <w:szCs w:val="20"/>
          <w:shd w:val="clear" w:color="auto" w:fill="FFFFFF"/>
        </w:rPr>
        <w:t xml:space="preserve"> la FAO</w:t>
      </w:r>
      <w:r w:rsidR="00E5570E">
        <w:rPr>
          <w:rFonts w:ascii="Verdana" w:hAnsi="Verdana"/>
          <w:sz w:val="20"/>
          <w:szCs w:val="20"/>
          <w:shd w:val="clear" w:color="auto" w:fill="FFFFFF"/>
        </w:rPr>
        <w:t xml:space="preserve"> comme chef de file.</w:t>
      </w:r>
    </w:p>
    <w:p w14:paraId="70768797" w14:textId="77777777" w:rsidR="00030D99" w:rsidRPr="00D504F6" w:rsidRDefault="00030D99" w:rsidP="00E82CB0">
      <w:pPr>
        <w:pStyle w:val="Paragraphedeliste"/>
        <w:spacing w:after="0" w:line="240" w:lineRule="auto"/>
        <w:ind w:left="1068"/>
        <w:contextualSpacing w:val="0"/>
        <w:jc w:val="both"/>
        <w:rPr>
          <w:rFonts w:ascii="Verdana" w:hAnsi="Verdana"/>
          <w:sz w:val="20"/>
          <w:szCs w:val="20"/>
          <w:shd w:val="clear" w:color="auto" w:fill="FFFFFF"/>
        </w:rPr>
      </w:pPr>
    </w:p>
    <w:p w14:paraId="6C7F64B3" w14:textId="1415DE14" w:rsidR="00424435" w:rsidRPr="00D504F6" w:rsidRDefault="00424435" w:rsidP="00E82CB0">
      <w:pPr>
        <w:pStyle w:val="Paragraphedeliste"/>
        <w:spacing w:after="0" w:line="240" w:lineRule="auto"/>
        <w:ind w:left="284"/>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Les résultats des appels à projets sont attendus fin novembre 2025. </w:t>
      </w:r>
      <w:r w:rsidR="00E5570E">
        <w:rPr>
          <w:rFonts w:ascii="Verdana" w:hAnsi="Verdana"/>
          <w:sz w:val="20"/>
          <w:szCs w:val="20"/>
          <w:shd w:val="clear" w:color="auto" w:fill="FFFFFF"/>
        </w:rPr>
        <w:t>Il est à noter que</w:t>
      </w:r>
      <w:r w:rsidRPr="00D504F6">
        <w:rPr>
          <w:rFonts w:ascii="Verdana" w:hAnsi="Verdana"/>
          <w:sz w:val="20"/>
          <w:szCs w:val="20"/>
          <w:shd w:val="clear" w:color="auto" w:fill="FFFFFF"/>
        </w:rPr>
        <w:t xml:space="preserve"> le calendrier des appels à projets</w:t>
      </w:r>
      <w:r w:rsidR="00E5570E">
        <w:rPr>
          <w:rFonts w:ascii="Verdana" w:hAnsi="Verdana"/>
          <w:sz w:val="20"/>
          <w:szCs w:val="20"/>
          <w:shd w:val="clear" w:color="auto" w:fill="FFFFFF"/>
        </w:rPr>
        <w:t xml:space="preserve">, </w:t>
      </w:r>
      <w:r w:rsidRPr="00D504F6">
        <w:rPr>
          <w:rFonts w:ascii="Verdana" w:hAnsi="Verdana"/>
          <w:sz w:val="20"/>
          <w:szCs w:val="20"/>
          <w:shd w:val="clear" w:color="auto" w:fill="FFFFFF"/>
        </w:rPr>
        <w:t xml:space="preserve">souvent lancés </w:t>
      </w:r>
      <w:r w:rsidR="00E5570E">
        <w:rPr>
          <w:rFonts w:ascii="Verdana" w:hAnsi="Verdana"/>
          <w:sz w:val="20"/>
          <w:szCs w:val="20"/>
          <w:shd w:val="clear" w:color="auto" w:fill="FFFFFF"/>
        </w:rPr>
        <w:t>de manière imprévisible,</w:t>
      </w:r>
      <w:r w:rsidRPr="00D504F6">
        <w:rPr>
          <w:rFonts w:ascii="Verdana" w:hAnsi="Verdana"/>
          <w:sz w:val="20"/>
          <w:szCs w:val="20"/>
          <w:shd w:val="clear" w:color="auto" w:fill="FFFFFF"/>
        </w:rPr>
        <w:t xml:space="preserve"> ne permet pas</w:t>
      </w:r>
      <w:r w:rsidR="00E5570E">
        <w:rPr>
          <w:rFonts w:ascii="Verdana" w:hAnsi="Verdana"/>
          <w:sz w:val="20"/>
          <w:szCs w:val="20"/>
          <w:shd w:val="clear" w:color="auto" w:fill="FFFFFF"/>
        </w:rPr>
        <w:t xml:space="preserve"> toujours</w:t>
      </w:r>
      <w:r w:rsidRPr="00D504F6">
        <w:rPr>
          <w:rFonts w:ascii="Verdana" w:hAnsi="Verdana"/>
          <w:sz w:val="20"/>
          <w:szCs w:val="20"/>
          <w:shd w:val="clear" w:color="auto" w:fill="FFFFFF"/>
        </w:rPr>
        <w:t xml:space="preserve"> de suivre les procédures habituelles de validation des instances de la COI, si l’on </w:t>
      </w:r>
      <w:r w:rsidR="00E5570E">
        <w:rPr>
          <w:rFonts w:ascii="Verdana" w:hAnsi="Verdana"/>
          <w:sz w:val="20"/>
          <w:szCs w:val="20"/>
          <w:shd w:val="clear" w:color="auto" w:fill="FFFFFF"/>
        </w:rPr>
        <w:t>souhaite</w:t>
      </w:r>
      <w:r w:rsidRPr="00D504F6">
        <w:rPr>
          <w:rFonts w:ascii="Verdana" w:hAnsi="Verdana"/>
          <w:sz w:val="20"/>
          <w:szCs w:val="20"/>
          <w:shd w:val="clear" w:color="auto" w:fill="FFFFFF"/>
        </w:rPr>
        <w:t xml:space="preserve"> rester compétitif. Dans ce cas précis, les propositions ont été construites de façon participative avec les points focaux et les ministères sectoriels, </w:t>
      </w:r>
      <w:r w:rsidR="00E5570E">
        <w:rPr>
          <w:rFonts w:ascii="Verdana" w:hAnsi="Verdana"/>
          <w:sz w:val="20"/>
          <w:szCs w:val="20"/>
          <w:shd w:val="clear" w:color="auto" w:fill="FFFFFF"/>
        </w:rPr>
        <w:t>puis</w:t>
      </w:r>
      <w:r w:rsidRPr="00D504F6">
        <w:rPr>
          <w:rFonts w:ascii="Verdana" w:hAnsi="Verdana"/>
          <w:sz w:val="20"/>
          <w:szCs w:val="20"/>
          <w:shd w:val="clear" w:color="auto" w:fill="FFFFFF"/>
        </w:rPr>
        <w:t xml:space="preserve"> validées à haut niveau pour être recevables par le </w:t>
      </w:r>
      <w:proofErr w:type="spellStart"/>
      <w:r w:rsidRPr="00D504F6">
        <w:rPr>
          <w:rFonts w:ascii="Verdana" w:hAnsi="Verdana"/>
          <w:sz w:val="20"/>
          <w:szCs w:val="20"/>
          <w:shd w:val="clear" w:color="auto" w:fill="FFFFFF"/>
        </w:rPr>
        <w:t>Pandemic</w:t>
      </w:r>
      <w:proofErr w:type="spellEnd"/>
      <w:r w:rsidRPr="00D504F6">
        <w:rPr>
          <w:rFonts w:ascii="Verdana" w:hAnsi="Verdana"/>
          <w:sz w:val="20"/>
          <w:szCs w:val="20"/>
          <w:shd w:val="clear" w:color="auto" w:fill="FFFFFF"/>
        </w:rPr>
        <w:t xml:space="preserve"> </w:t>
      </w:r>
      <w:proofErr w:type="spellStart"/>
      <w:r w:rsidRPr="00D504F6">
        <w:rPr>
          <w:rFonts w:ascii="Verdana" w:hAnsi="Verdana"/>
          <w:sz w:val="20"/>
          <w:szCs w:val="20"/>
          <w:shd w:val="clear" w:color="auto" w:fill="FFFFFF"/>
        </w:rPr>
        <w:t>Fund</w:t>
      </w:r>
      <w:proofErr w:type="spellEnd"/>
      <w:r w:rsidRPr="00D504F6">
        <w:rPr>
          <w:rFonts w:ascii="Verdana" w:hAnsi="Verdana"/>
          <w:sz w:val="20"/>
          <w:szCs w:val="20"/>
          <w:shd w:val="clear" w:color="auto" w:fill="FFFFFF"/>
        </w:rPr>
        <w:t xml:space="preserve">. </w:t>
      </w:r>
      <w:r w:rsidR="00E5570E">
        <w:rPr>
          <w:rFonts w:ascii="Verdana" w:hAnsi="Verdana"/>
          <w:sz w:val="20"/>
          <w:szCs w:val="20"/>
          <w:shd w:val="clear" w:color="auto" w:fill="FFFFFF"/>
        </w:rPr>
        <w:t>En cas de sélection</w:t>
      </w:r>
      <w:r w:rsidRPr="00D504F6">
        <w:rPr>
          <w:rFonts w:ascii="Verdana" w:hAnsi="Verdana"/>
          <w:sz w:val="20"/>
          <w:szCs w:val="20"/>
          <w:shd w:val="clear" w:color="auto" w:fill="FFFFFF"/>
        </w:rPr>
        <w:t>, les contrats entre les institutions porteuses et la COI seront soumis aux OPL pour validation avant signature.</w:t>
      </w:r>
    </w:p>
    <w:p w14:paraId="35B3EDEA" w14:textId="77777777" w:rsidR="00424435" w:rsidRPr="00D504F6" w:rsidRDefault="00424435" w:rsidP="00E82CB0">
      <w:pPr>
        <w:pStyle w:val="Paragraphedeliste"/>
        <w:spacing w:after="0" w:line="240" w:lineRule="auto"/>
        <w:ind w:left="284"/>
        <w:contextualSpacing w:val="0"/>
        <w:jc w:val="both"/>
        <w:rPr>
          <w:rFonts w:ascii="Verdana" w:hAnsi="Verdana"/>
          <w:sz w:val="20"/>
          <w:szCs w:val="20"/>
          <w:shd w:val="clear" w:color="auto" w:fill="FFFFFF"/>
        </w:rPr>
      </w:pPr>
    </w:p>
    <w:p w14:paraId="6C51F453" w14:textId="77777777" w:rsidR="001C2376" w:rsidRPr="001C2376" w:rsidRDefault="00E36B35" w:rsidP="00E82CB0">
      <w:pPr>
        <w:pStyle w:val="Paragraphedeliste"/>
        <w:numPr>
          <w:ilvl w:val="0"/>
          <w:numId w:val="16"/>
        </w:numPr>
        <w:spacing w:after="0" w:line="240" w:lineRule="auto"/>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En juin 2025, le Secrétaire général de la COI a conduit une mission de plaidoyer auprès de l’AFD à Paris, mettant en lumière les résultats du réseau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L’AFD a salué ces avancées, notamment via un article du</w:t>
      </w:r>
      <w:r w:rsidR="0080534B" w:rsidRPr="00D504F6">
        <w:rPr>
          <w:rFonts w:ascii="Verdana" w:hAnsi="Verdana"/>
          <w:sz w:val="20"/>
          <w:szCs w:val="20"/>
          <w:shd w:val="clear" w:color="auto" w:fill="FFFFFF"/>
        </w:rPr>
        <w:t xml:space="preserve"> quotidien français Le</w:t>
      </w:r>
      <w:r w:rsidRPr="00D504F6">
        <w:rPr>
          <w:rFonts w:ascii="Verdana" w:hAnsi="Verdana"/>
          <w:sz w:val="20"/>
          <w:szCs w:val="20"/>
          <w:shd w:val="clear" w:color="auto" w:fill="FFFFFF"/>
        </w:rPr>
        <w:t xml:space="preserve"> Parisien (septembre) citant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xml:space="preserve"> comme un exemple phare d’appui au développement. Une nouvelle proposition de projet sur le renforcement des capacités des professionnels de santé a été soumise, visant à améliorer la prévention, la préparation et la riposte </w:t>
      </w:r>
      <w:r w:rsidR="001C2376">
        <w:rPr>
          <w:rFonts w:ascii="Verdana" w:hAnsi="Verdana"/>
          <w:sz w:val="20"/>
          <w:szCs w:val="20"/>
          <w:shd w:val="clear" w:color="auto" w:fill="FFFFFF"/>
        </w:rPr>
        <w:t xml:space="preserve">face </w:t>
      </w:r>
      <w:r w:rsidRPr="00D504F6">
        <w:rPr>
          <w:rFonts w:ascii="Verdana" w:hAnsi="Verdana"/>
          <w:sz w:val="20"/>
          <w:szCs w:val="20"/>
          <w:shd w:val="clear" w:color="auto" w:fill="FFFFFF"/>
        </w:rPr>
        <w:t xml:space="preserve">aux épidémies et aux effets du changement climatique dans l’Indopacifique et les Caraïbes. </w:t>
      </w:r>
      <w:r w:rsidR="001C2376">
        <w:rPr>
          <w:rFonts w:ascii="Verdana" w:hAnsi="Verdana"/>
          <w:sz w:val="20"/>
          <w:szCs w:val="20"/>
          <w:shd w:val="clear" w:color="auto" w:fill="FFFFFF"/>
        </w:rPr>
        <w:t xml:space="preserve">Ce projet complète </w:t>
      </w:r>
      <w:r w:rsidR="00482F7F" w:rsidRPr="00D504F6">
        <w:rPr>
          <w:rFonts w:ascii="Verdana" w:hAnsi="Verdana"/>
          <w:sz w:val="20"/>
          <w:szCs w:val="20"/>
          <w:shd w:val="clear" w:color="auto" w:fill="FFFFFF"/>
        </w:rPr>
        <w:t xml:space="preserve">le projet SSIP </w:t>
      </w:r>
      <w:r w:rsidR="001C2376">
        <w:rPr>
          <w:rFonts w:ascii="Verdana" w:hAnsi="Verdana"/>
          <w:sz w:val="20"/>
          <w:szCs w:val="20"/>
          <w:shd w:val="clear" w:color="auto" w:fill="FFFFFF"/>
        </w:rPr>
        <w:t>existant</w:t>
      </w:r>
      <w:r w:rsidR="00482F7F" w:rsidRPr="00D504F6">
        <w:rPr>
          <w:rFonts w:ascii="Verdana" w:hAnsi="Verdana"/>
          <w:sz w:val="20"/>
          <w:szCs w:val="20"/>
          <w:shd w:val="clear" w:color="auto" w:fill="FFFFFF"/>
        </w:rPr>
        <w:t xml:space="preserve"> : (1) en produisant </w:t>
      </w:r>
      <w:r w:rsidR="001C2376">
        <w:rPr>
          <w:rFonts w:ascii="Verdana" w:hAnsi="Verdana"/>
          <w:sz w:val="20"/>
          <w:szCs w:val="20"/>
          <w:shd w:val="clear" w:color="auto" w:fill="FFFFFF"/>
        </w:rPr>
        <w:t>massivement</w:t>
      </w:r>
      <w:r w:rsidR="00482F7F" w:rsidRPr="00D504F6">
        <w:rPr>
          <w:rFonts w:ascii="Verdana" w:hAnsi="Verdana"/>
          <w:sz w:val="20"/>
          <w:szCs w:val="20"/>
          <w:shd w:val="clear" w:color="auto" w:fill="FFFFFF"/>
        </w:rPr>
        <w:t xml:space="preserve"> les compétences qui manquent dans les régions cibles, (2) </w:t>
      </w:r>
      <w:r w:rsidR="001C2376">
        <w:rPr>
          <w:rFonts w:ascii="Verdana" w:hAnsi="Verdana"/>
          <w:sz w:val="20"/>
          <w:szCs w:val="20"/>
          <w:shd w:val="clear" w:color="auto" w:fill="FFFFFF"/>
        </w:rPr>
        <w:t>en proposant</w:t>
      </w:r>
      <w:r w:rsidR="00482F7F" w:rsidRPr="00D504F6">
        <w:rPr>
          <w:rFonts w:ascii="Verdana" w:hAnsi="Verdana"/>
          <w:sz w:val="20"/>
          <w:szCs w:val="20"/>
          <w:shd w:val="clear" w:color="auto" w:fill="FFFFFF"/>
        </w:rPr>
        <w:t xml:space="preserve"> des formations reconnues académiquement et donc plus motivant pour les participants, (3) en </w:t>
      </w:r>
      <w:r w:rsidR="001C2376">
        <w:rPr>
          <w:rFonts w:ascii="Verdana" w:hAnsi="Verdana"/>
          <w:sz w:val="20"/>
          <w:szCs w:val="20"/>
          <w:shd w:val="clear" w:color="auto" w:fill="FFFFFF"/>
        </w:rPr>
        <w:t>entretenant l</w:t>
      </w:r>
      <w:r w:rsidR="00482F7F" w:rsidRPr="00D504F6">
        <w:rPr>
          <w:rFonts w:ascii="Verdana" w:hAnsi="Verdana"/>
          <w:sz w:val="20"/>
          <w:szCs w:val="20"/>
          <w:shd w:val="clear" w:color="auto" w:fill="FFFFFF"/>
        </w:rPr>
        <w:t>es compétences des personnes déjà formées, et (4) en optimisant les déploiements en cas de crise sanitaire.</w:t>
      </w:r>
      <w:r w:rsidR="00030D99" w:rsidRPr="00D504F6">
        <w:t xml:space="preserve"> </w:t>
      </w:r>
    </w:p>
    <w:p w14:paraId="503BBDD9" w14:textId="77777777" w:rsidR="001C2376" w:rsidRPr="001C2376" w:rsidRDefault="001C2376" w:rsidP="001C2376">
      <w:pPr>
        <w:pStyle w:val="Paragraphedeliste"/>
        <w:spacing w:after="0" w:line="240" w:lineRule="auto"/>
        <w:contextualSpacing w:val="0"/>
        <w:jc w:val="both"/>
        <w:rPr>
          <w:rFonts w:ascii="Verdana" w:hAnsi="Verdana"/>
          <w:sz w:val="20"/>
          <w:szCs w:val="20"/>
          <w:shd w:val="clear" w:color="auto" w:fill="FFFFFF"/>
        </w:rPr>
      </w:pPr>
    </w:p>
    <w:p w14:paraId="59B9A499" w14:textId="49B5072B" w:rsidR="004F3056" w:rsidRPr="00D504F6" w:rsidRDefault="001C2376" w:rsidP="001C2376">
      <w:pPr>
        <w:pStyle w:val="Paragraphedeliste"/>
        <w:spacing w:after="0" w:line="240" w:lineRule="auto"/>
        <w:contextualSpacing w:val="0"/>
        <w:jc w:val="both"/>
        <w:rPr>
          <w:rFonts w:ascii="Verdana" w:hAnsi="Verdana"/>
          <w:sz w:val="20"/>
          <w:szCs w:val="20"/>
          <w:shd w:val="clear" w:color="auto" w:fill="FFFFFF"/>
        </w:rPr>
      </w:pPr>
      <w:r>
        <w:rPr>
          <w:rFonts w:ascii="Verdana" w:hAnsi="Verdana"/>
          <w:sz w:val="20"/>
          <w:szCs w:val="20"/>
          <w:shd w:val="clear" w:color="auto" w:fill="FFFFFF"/>
        </w:rPr>
        <w:t>Ce projet</w:t>
      </w:r>
      <w:r w:rsidR="00030D99" w:rsidRPr="00D504F6">
        <w:rPr>
          <w:rFonts w:ascii="Verdana" w:hAnsi="Verdana"/>
          <w:sz w:val="20"/>
          <w:szCs w:val="20"/>
          <w:shd w:val="clear" w:color="auto" w:fill="FFFFFF"/>
        </w:rPr>
        <w:t xml:space="preserve"> s’appuie sur les </w:t>
      </w:r>
      <w:r>
        <w:rPr>
          <w:rFonts w:ascii="Verdana" w:hAnsi="Verdana"/>
          <w:sz w:val="20"/>
          <w:szCs w:val="20"/>
          <w:shd w:val="clear" w:color="auto" w:fill="FFFFFF"/>
        </w:rPr>
        <w:t>enseignements</w:t>
      </w:r>
      <w:r w:rsidR="00030D99" w:rsidRPr="00D504F6">
        <w:rPr>
          <w:rFonts w:ascii="Verdana" w:hAnsi="Verdana"/>
          <w:sz w:val="20"/>
          <w:szCs w:val="20"/>
          <w:shd w:val="clear" w:color="auto" w:fill="FFFFFF"/>
        </w:rPr>
        <w:t xml:space="preserve"> du programme FETP et sur l’intérêt d’un positionnement inter-réseaux, </w:t>
      </w:r>
      <w:r>
        <w:rPr>
          <w:rFonts w:ascii="Verdana" w:hAnsi="Verdana"/>
          <w:sz w:val="20"/>
          <w:szCs w:val="20"/>
          <w:shd w:val="clear" w:color="auto" w:fill="FFFFFF"/>
        </w:rPr>
        <w:t xml:space="preserve">permettant </w:t>
      </w:r>
      <w:r w:rsidR="00030D99" w:rsidRPr="00D504F6">
        <w:rPr>
          <w:rFonts w:ascii="Verdana" w:hAnsi="Verdana"/>
          <w:sz w:val="20"/>
          <w:szCs w:val="20"/>
          <w:shd w:val="clear" w:color="auto" w:fill="FFFFFF"/>
        </w:rPr>
        <w:t xml:space="preserve">à la fois pour répondre aux contraintes de financement de l’AFD et </w:t>
      </w:r>
      <w:r>
        <w:rPr>
          <w:rFonts w:ascii="Verdana" w:hAnsi="Verdana"/>
          <w:sz w:val="20"/>
          <w:szCs w:val="20"/>
          <w:shd w:val="clear" w:color="auto" w:fill="FFFFFF"/>
        </w:rPr>
        <w:t>de</w:t>
      </w:r>
      <w:r w:rsidR="00030D99" w:rsidRPr="00D504F6">
        <w:rPr>
          <w:rFonts w:ascii="Verdana" w:hAnsi="Verdana"/>
          <w:sz w:val="20"/>
          <w:szCs w:val="20"/>
          <w:shd w:val="clear" w:color="auto" w:fill="FFFFFF"/>
        </w:rPr>
        <w:t xml:space="preserve"> valoriser les synergies </w:t>
      </w:r>
      <w:r>
        <w:rPr>
          <w:rFonts w:ascii="Verdana" w:hAnsi="Verdana"/>
          <w:sz w:val="20"/>
          <w:szCs w:val="20"/>
          <w:shd w:val="clear" w:color="auto" w:fill="FFFFFF"/>
        </w:rPr>
        <w:t>régionales</w:t>
      </w:r>
      <w:r w:rsidR="00030D99" w:rsidRPr="00D504F6">
        <w:rPr>
          <w:rFonts w:ascii="Verdana" w:hAnsi="Verdana"/>
          <w:sz w:val="20"/>
          <w:szCs w:val="20"/>
          <w:shd w:val="clear" w:color="auto" w:fill="FFFFFF"/>
        </w:rPr>
        <w:t xml:space="preserve">. La proposition est actuellement à l’étude par la Direction des 3 Océans de l’AFD, et une fiche d’information a été transmise aux points focaux du réseau SEGA-One </w:t>
      </w:r>
      <w:proofErr w:type="spellStart"/>
      <w:r w:rsidR="00030D99" w:rsidRPr="00D504F6">
        <w:rPr>
          <w:rFonts w:ascii="Verdana" w:hAnsi="Verdana"/>
          <w:sz w:val="20"/>
          <w:szCs w:val="20"/>
          <w:shd w:val="clear" w:color="auto" w:fill="FFFFFF"/>
        </w:rPr>
        <w:t>Health</w:t>
      </w:r>
      <w:proofErr w:type="spellEnd"/>
      <w:r w:rsidR="00957511" w:rsidRPr="00D504F6">
        <w:rPr>
          <w:rFonts w:ascii="Verdana" w:hAnsi="Verdana"/>
          <w:sz w:val="20"/>
          <w:szCs w:val="20"/>
          <w:shd w:val="clear" w:color="auto" w:fill="FFFFFF"/>
        </w:rPr>
        <w:t xml:space="preserve">.  </w:t>
      </w:r>
    </w:p>
    <w:p w14:paraId="2225110F" w14:textId="77777777" w:rsidR="00482F7F" w:rsidRPr="00D504F6" w:rsidRDefault="00482F7F" w:rsidP="00E82CB0">
      <w:pPr>
        <w:spacing w:after="0" w:line="240" w:lineRule="auto"/>
        <w:jc w:val="both"/>
        <w:rPr>
          <w:rFonts w:ascii="Verdana" w:hAnsi="Verdana"/>
          <w:sz w:val="20"/>
          <w:szCs w:val="20"/>
          <w:shd w:val="clear" w:color="auto" w:fill="FFFFFF"/>
        </w:rPr>
      </w:pPr>
    </w:p>
    <w:p w14:paraId="03318C98" w14:textId="40135785" w:rsidR="00957511" w:rsidRPr="00D504F6" w:rsidRDefault="00957511" w:rsidP="00E82CB0">
      <w:pPr>
        <w:pStyle w:val="Paragraphedeliste"/>
        <w:numPr>
          <w:ilvl w:val="0"/>
          <w:numId w:val="22"/>
        </w:numPr>
        <w:spacing w:after="0" w:line="240" w:lineRule="auto"/>
        <w:contextualSpacing w:val="0"/>
        <w:jc w:val="both"/>
        <w:rPr>
          <w:rFonts w:ascii="Verdana" w:hAnsi="Verdana"/>
          <w:b/>
          <w:bCs/>
          <w:sz w:val="20"/>
          <w:szCs w:val="20"/>
          <w:u w:val="single"/>
          <w:shd w:val="clear" w:color="auto" w:fill="FFFFFF"/>
        </w:rPr>
      </w:pPr>
      <w:r w:rsidRPr="00D504F6">
        <w:rPr>
          <w:rFonts w:ascii="Verdana" w:hAnsi="Verdana"/>
          <w:b/>
          <w:bCs/>
          <w:sz w:val="20"/>
          <w:szCs w:val="20"/>
          <w:u w:val="single"/>
          <w:shd w:val="clear" w:color="auto" w:fill="FFFFFF"/>
        </w:rPr>
        <w:t>Autres opportunités de projet</w:t>
      </w:r>
    </w:p>
    <w:p w14:paraId="11EB4AFF" w14:textId="77777777" w:rsidR="0074166A" w:rsidRPr="00D504F6" w:rsidRDefault="0074166A" w:rsidP="00E82CB0">
      <w:pPr>
        <w:spacing w:after="0" w:line="240" w:lineRule="auto"/>
        <w:jc w:val="both"/>
        <w:rPr>
          <w:rFonts w:ascii="Verdana" w:hAnsi="Verdana"/>
          <w:sz w:val="20"/>
          <w:szCs w:val="20"/>
          <w:u w:val="single"/>
          <w:shd w:val="clear" w:color="auto" w:fill="FFFFFF"/>
        </w:rPr>
      </w:pPr>
    </w:p>
    <w:p w14:paraId="51C2BECD" w14:textId="64043ED5" w:rsidR="002B29B5" w:rsidRPr="00D504F6" w:rsidRDefault="002B29B5"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Maladies non-transmissibles</w:t>
      </w:r>
    </w:p>
    <w:p w14:paraId="2C511B5A" w14:textId="71D72BBB" w:rsidR="00677946" w:rsidRPr="00D504F6" w:rsidRDefault="00EB2E16" w:rsidP="00E82CB0">
      <w:pPr>
        <w:spacing w:after="0" w:line="240" w:lineRule="auto"/>
        <w:jc w:val="both"/>
        <w:rPr>
          <w:rFonts w:ascii="Verdana" w:hAnsi="Verdana"/>
          <w:sz w:val="20"/>
          <w:szCs w:val="20"/>
          <w:shd w:val="clear" w:color="auto" w:fill="FFFFFF"/>
        </w:rPr>
      </w:pPr>
      <w:r w:rsidRPr="00D504F6">
        <w:rPr>
          <w:rFonts w:ascii="Verdana" w:hAnsi="Verdana"/>
          <w:sz w:val="20"/>
          <w:szCs w:val="20"/>
          <w:shd w:val="clear" w:color="auto" w:fill="FFFFFF"/>
        </w:rPr>
        <w:t xml:space="preserve">Faisant suite à la </w:t>
      </w:r>
      <w:r w:rsidRPr="00D504F6">
        <w:rPr>
          <w:rFonts w:ascii="Verdana" w:hAnsi="Verdana"/>
          <w:b/>
          <w:bCs/>
          <w:sz w:val="20"/>
          <w:szCs w:val="20"/>
          <w:shd w:val="clear" w:color="auto" w:fill="FFFFFF"/>
        </w:rPr>
        <w:t xml:space="preserve">décision n°17h du </w:t>
      </w:r>
      <w:r w:rsidR="006407EC">
        <w:rPr>
          <w:rFonts w:ascii="Verdana" w:hAnsi="Verdana"/>
          <w:b/>
          <w:bCs/>
          <w:sz w:val="20"/>
          <w:szCs w:val="20"/>
          <w:shd w:val="clear" w:color="auto" w:fill="FFFFFF"/>
        </w:rPr>
        <w:t>C</w:t>
      </w:r>
      <w:r w:rsidRPr="00D504F6">
        <w:rPr>
          <w:rFonts w:ascii="Verdana" w:hAnsi="Verdana"/>
          <w:b/>
          <w:bCs/>
          <w:sz w:val="20"/>
          <w:szCs w:val="20"/>
          <w:shd w:val="clear" w:color="auto" w:fill="FFFFFF"/>
        </w:rPr>
        <w:t>omité des OPL n°2 en 2024</w:t>
      </w:r>
      <w:r w:rsidRPr="00D504F6">
        <w:rPr>
          <w:rFonts w:ascii="Verdana" w:hAnsi="Verdana"/>
          <w:sz w:val="20"/>
          <w:szCs w:val="20"/>
          <w:shd w:val="clear" w:color="auto" w:fill="FFFFFF"/>
        </w:rPr>
        <w:t>, le Secrétariat général a procédé à la signature d’une convention</w:t>
      </w:r>
      <w:r w:rsidR="006407EC">
        <w:rPr>
          <w:rFonts w:ascii="Verdana" w:hAnsi="Verdana"/>
          <w:sz w:val="20"/>
          <w:szCs w:val="20"/>
          <w:shd w:val="clear" w:color="auto" w:fill="FFFFFF"/>
        </w:rPr>
        <w:t>-</w:t>
      </w:r>
      <w:r w:rsidRPr="00D504F6">
        <w:rPr>
          <w:rFonts w:ascii="Verdana" w:hAnsi="Verdana"/>
          <w:sz w:val="20"/>
          <w:szCs w:val="20"/>
          <w:shd w:val="clear" w:color="auto" w:fill="FFFFFF"/>
        </w:rPr>
        <w:t>cadre avec l’Unité d’</w:t>
      </w:r>
      <w:r w:rsidR="00FA1084" w:rsidRPr="00D504F6">
        <w:rPr>
          <w:rFonts w:ascii="Verdana" w:hAnsi="Verdana"/>
          <w:sz w:val="20"/>
          <w:szCs w:val="20"/>
          <w:shd w:val="clear" w:color="auto" w:fill="FFFFFF"/>
        </w:rPr>
        <w:t>Épidémiologie</w:t>
      </w:r>
      <w:r w:rsidRPr="00D504F6">
        <w:rPr>
          <w:rFonts w:ascii="Verdana" w:hAnsi="Verdana"/>
          <w:sz w:val="20"/>
          <w:szCs w:val="20"/>
          <w:shd w:val="clear" w:color="auto" w:fill="FFFFFF"/>
        </w:rPr>
        <w:t xml:space="preserve"> des Maladies Chroniques Tropicales</w:t>
      </w:r>
      <w:r w:rsidR="00FA1084" w:rsidRPr="00D504F6">
        <w:rPr>
          <w:rFonts w:ascii="Verdana" w:hAnsi="Verdana"/>
          <w:sz w:val="20"/>
          <w:szCs w:val="20"/>
          <w:shd w:val="clear" w:color="auto" w:fill="FFFFFF"/>
        </w:rPr>
        <w:t xml:space="preserve"> (</w:t>
      </w:r>
      <w:proofErr w:type="spellStart"/>
      <w:r w:rsidR="00FA1084" w:rsidRPr="00D504F6">
        <w:rPr>
          <w:rFonts w:ascii="Verdana" w:hAnsi="Verdana"/>
          <w:sz w:val="20"/>
          <w:szCs w:val="20"/>
          <w:shd w:val="clear" w:color="auto" w:fill="FFFFFF"/>
        </w:rPr>
        <w:t>EpiMACT</w:t>
      </w:r>
      <w:proofErr w:type="spellEnd"/>
      <w:r w:rsidR="00940921" w:rsidRPr="00D504F6">
        <w:rPr>
          <w:rFonts w:ascii="Verdana" w:hAnsi="Verdana"/>
          <w:sz w:val="20"/>
          <w:szCs w:val="20"/>
          <w:shd w:val="clear" w:color="auto" w:fill="FFFFFF"/>
        </w:rPr>
        <w:t xml:space="preserve">), spécialisée dans les maladies chroniques tropicales. Cette convention prévoit le co-développement de projets et la recherche de financements. </w:t>
      </w:r>
      <w:r w:rsidR="00677946" w:rsidRPr="00D504F6">
        <w:rPr>
          <w:rFonts w:ascii="Verdana" w:hAnsi="Verdana"/>
          <w:sz w:val="20"/>
          <w:szCs w:val="20"/>
          <w:shd w:val="clear" w:color="auto" w:fill="FFFFFF"/>
        </w:rPr>
        <w:t xml:space="preserve">Dans ce cadre, un atelier de co-construction de projet, financé par </w:t>
      </w:r>
      <w:proofErr w:type="spellStart"/>
      <w:r w:rsidR="00677946" w:rsidRPr="00D504F6">
        <w:rPr>
          <w:rFonts w:ascii="Verdana" w:hAnsi="Verdana"/>
          <w:sz w:val="20"/>
          <w:szCs w:val="20"/>
          <w:shd w:val="clear" w:color="auto" w:fill="FFFFFF"/>
        </w:rPr>
        <w:t>EpiMACT</w:t>
      </w:r>
      <w:proofErr w:type="spellEnd"/>
      <w:r w:rsidR="00677946" w:rsidRPr="00D504F6">
        <w:rPr>
          <w:rFonts w:ascii="Verdana" w:hAnsi="Verdana"/>
          <w:sz w:val="20"/>
          <w:szCs w:val="20"/>
          <w:shd w:val="clear" w:color="auto" w:fill="FFFFFF"/>
        </w:rPr>
        <w:t>, s’est tenu au siège de la COI en juin 2025, réunissant les ministères de la Santé et les partenaires MNT. L’atelier a permis de dresser un état des lieux, d’explorer les approches de gestion et les opportunités de financement. La nutrition a été retenue comme porte d’entrée du projet, en lien avec les priorités de sécurité alimentaire de la COI.</w:t>
      </w:r>
    </w:p>
    <w:p w14:paraId="4AA16EC2" w14:textId="77777777" w:rsidR="0074166A" w:rsidRPr="00D504F6" w:rsidRDefault="0074166A" w:rsidP="00E82CB0">
      <w:pPr>
        <w:spacing w:after="0" w:line="240" w:lineRule="auto"/>
        <w:jc w:val="both"/>
        <w:rPr>
          <w:rFonts w:ascii="Verdana" w:hAnsi="Verdana"/>
          <w:sz w:val="20"/>
          <w:szCs w:val="20"/>
          <w:shd w:val="clear" w:color="auto" w:fill="FFFFFF"/>
        </w:rPr>
      </w:pPr>
    </w:p>
    <w:p w14:paraId="3E930983" w14:textId="77777777" w:rsidR="00677946" w:rsidRPr="00D504F6" w:rsidRDefault="00677946" w:rsidP="00E82CB0">
      <w:pPr>
        <w:spacing w:after="0" w:line="240" w:lineRule="auto"/>
        <w:jc w:val="both"/>
        <w:rPr>
          <w:rFonts w:ascii="Verdana" w:hAnsi="Verdana"/>
          <w:sz w:val="20"/>
          <w:szCs w:val="20"/>
          <w:shd w:val="clear" w:color="auto" w:fill="FFFFFF"/>
        </w:rPr>
      </w:pPr>
      <w:r w:rsidRPr="00D504F6">
        <w:rPr>
          <w:rFonts w:ascii="Verdana" w:hAnsi="Verdana"/>
          <w:sz w:val="20"/>
          <w:szCs w:val="20"/>
          <w:shd w:val="clear" w:color="auto" w:fill="FFFFFF"/>
        </w:rPr>
        <w:t>La rédaction du projet est en cours, en vue de répondre à l’appel Horizon Europe prévu en avril 2026. Cet AAP exige un portage par un partenaire européen (</w:t>
      </w: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deux autres institutions européennes, et une mise en œuvre dans le Sud par un partenaire principal (la COI). </w:t>
      </w: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a déjà obtenu 4 M€ via un AAP similaire en Afrique de l’Ouest en 2025, ce qui renforce la crédibilité de la démarche.</w:t>
      </w:r>
    </w:p>
    <w:p w14:paraId="0ACCD50D" w14:textId="77777777" w:rsidR="0074166A" w:rsidRPr="00D504F6" w:rsidRDefault="0074166A" w:rsidP="00E82CB0">
      <w:pPr>
        <w:spacing w:after="0" w:line="240" w:lineRule="auto"/>
        <w:jc w:val="both"/>
        <w:rPr>
          <w:rFonts w:ascii="Verdana" w:hAnsi="Verdana"/>
          <w:sz w:val="20"/>
          <w:szCs w:val="20"/>
          <w:shd w:val="clear" w:color="auto" w:fill="FFFFFF"/>
        </w:rPr>
      </w:pPr>
    </w:p>
    <w:p w14:paraId="29E0BAD0" w14:textId="6DFD8DF6" w:rsidR="00677946" w:rsidRPr="00D504F6" w:rsidRDefault="00677946" w:rsidP="00E82CB0">
      <w:pPr>
        <w:spacing w:after="0" w:line="240" w:lineRule="auto"/>
        <w:jc w:val="both"/>
        <w:rPr>
          <w:rFonts w:ascii="Verdana" w:hAnsi="Verdana"/>
          <w:sz w:val="20"/>
          <w:szCs w:val="20"/>
          <w:shd w:val="clear" w:color="auto" w:fill="FFFFFF"/>
        </w:rPr>
      </w:pPr>
      <w:r w:rsidRPr="00D504F6">
        <w:rPr>
          <w:rFonts w:ascii="Verdana" w:hAnsi="Verdana"/>
          <w:sz w:val="20"/>
          <w:szCs w:val="20"/>
          <w:shd w:val="clear" w:color="auto" w:fill="FFFFFF"/>
        </w:rPr>
        <w:t xml:space="preserve">Deux ateliers régionaux supplémentaires sont nécessaires pour finaliser le projet, avec un appui sollicité auprès du projet Horizon 2030 de la COI. Comme pour tout projet, une </w:t>
      </w:r>
      <w:r w:rsidRPr="00D504F6">
        <w:rPr>
          <w:rFonts w:ascii="Verdana" w:hAnsi="Verdana"/>
          <w:sz w:val="20"/>
          <w:szCs w:val="20"/>
          <w:shd w:val="clear" w:color="auto" w:fill="FFFFFF"/>
        </w:rPr>
        <w:lastRenderedPageBreak/>
        <w:t>validation par les OPL sera requise avant toute signature de convention de financement, si le projet est retenu.</w:t>
      </w:r>
    </w:p>
    <w:p w14:paraId="07D29BFF" w14:textId="77777777" w:rsidR="00155CF4" w:rsidRPr="00D504F6" w:rsidRDefault="00155CF4" w:rsidP="00E82CB0">
      <w:pPr>
        <w:spacing w:after="0" w:line="240" w:lineRule="auto"/>
        <w:jc w:val="both"/>
        <w:rPr>
          <w:rFonts w:ascii="Verdana" w:hAnsi="Verdana"/>
          <w:sz w:val="20"/>
          <w:szCs w:val="20"/>
          <w:u w:val="single"/>
          <w:shd w:val="clear" w:color="auto" w:fill="FFFFFF"/>
        </w:rPr>
      </w:pPr>
    </w:p>
    <w:p w14:paraId="53FF5DB6" w14:textId="77777777" w:rsidR="00155CF4" w:rsidRPr="00D504F6" w:rsidRDefault="00155CF4" w:rsidP="00E82CB0">
      <w:pPr>
        <w:spacing w:after="0" w:line="240" w:lineRule="auto"/>
        <w:jc w:val="both"/>
        <w:rPr>
          <w:rFonts w:ascii="Verdana" w:hAnsi="Verdana"/>
          <w:sz w:val="20"/>
          <w:szCs w:val="20"/>
          <w:u w:val="single"/>
          <w:shd w:val="clear" w:color="auto" w:fill="FFFFFF"/>
        </w:rPr>
      </w:pPr>
    </w:p>
    <w:p w14:paraId="37C3DEDA" w14:textId="35B74C85" w:rsidR="002B29B5" w:rsidRPr="00D504F6" w:rsidRDefault="002B29B5"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VIH et IST</w:t>
      </w:r>
      <w:r w:rsidR="008C6A55" w:rsidRPr="00D504F6">
        <w:rPr>
          <w:rFonts w:ascii="Verdana" w:hAnsi="Verdana"/>
          <w:sz w:val="20"/>
          <w:szCs w:val="20"/>
          <w:u w:val="single"/>
          <w:shd w:val="clear" w:color="auto" w:fill="FFFFFF"/>
        </w:rPr>
        <w:t> : vers un nouvea</w:t>
      </w:r>
      <w:r w:rsidR="007560F0" w:rsidRPr="00D504F6">
        <w:rPr>
          <w:rFonts w:ascii="Verdana" w:hAnsi="Verdana"/>
          <w:sz w:val="20"/>
          <w:szCs w:val="20"/>
          <w:u w:val="single"/>
          <w:shd w:val="clear" w:color="auto" w:fill="FFFFFF"/>
        </w:rPr>
        <w:t>u</w:t>
      </w:r>
      <w:r w:rsidR="008C6A55" w:rsidRPr="00D504F6">
        <w:rPr>
          <w:rFonts w:ascii="Verdana" w:hAnsi="Verdana"/>
          <w:sz w:val="20"/>
          <w:szCs w:val="20"/>
          <w:u w:val="single"/>
          <w:shd w:val="clear" w:color="auto" w:fill="FFFFFF"/>
        </w:rPr>
        <w:t xml:space="preserve"> projet régional</w:t>
      </w:r>
    </w:p>
    <w:p w14:paraId="01F17170" w14:textId="77777777" w:rsidR="00C16653" w:rsidRPr="00D504F6" w:rsidRDefault="00C16653"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Face à la montée préoccupante du VIH et des autres IST dans la région, touchant désormais des populations auparavant peu exposées, les acteurs de terrain sollicitent la COI, via le réseau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pour porter un nouveau projet régional. Cette dynamique s’explique par plusieurs facteurs :</w:t>
      </w:r>
    </w:p>
    <w:p w14:paraId="2699754F" w14:textId="77777777" w:rsidR="00C16653" w:rsidRPr="00D504F6" w:rsidRDefault="00C16653" w:rsidP="00E82CB0">
      <w:pPr>
        <w:numPr>
          <w:ilvl w:val="0"/>
          <w:numId w:val="28"/>
        </w:numPr>
        <w:spacing w:after="0" w:line="240" w:lineRule="auto"/>
        <w:jc w:val="both"/>
        <w:rPr>
          <w:rFonts w:ascii="Verdana" w:hAnsi="Verdana" w:cs="Calibri"/>
          <w:sz w:val="20"/>
          <w:szCs w:val="20"/>
        </w:rPr>
      </w:pPr>
      <w:r w:rsidRPr="00D504F6">
        <w:rPr>
          <w:rFonts w:ascii="Verdana" w:hAnsi="Verdana" w:cs="Calibri"/>
          <w:sz w:val="20"/>
          <w:szCs w:val="20"/>
        </w:rPr>
        <w:t>La baisse des financements du Fonds mondial, réduisant les capacités d’action des États membres ;</w:t>
      </w:r>
    </w:p>
    <w:p w14:paraId="68362434" w14:textId="77777777" w:rsidR="00C16653" w:rsidRPr="00D504F6" w:rsidRDefault="00C16653" w:rsidP="00E82CB0">
      <w:pPr>
        <w:numPr>
          <w:ilvl w:val="0"/>
          <w:numId w:val="28"/>
        </w:numPr>
        <w:spacing w:after="0" w:line="240" w:lineRule="auto"/>
        <w:jc w:val="both"/>
        <w:rPr>
          <w:rFonts w:ascii="Verdana" w:hAnsi="Verdana" w:cs="Calibri"/>
          <w:sz w:val="20"/>
          <w:szCs w:val="20"/>
        </w:rPr>
      </w:pPr>
      <w:r w:rsidRPr="00D504F6">
        <w:rPr>
          <w:rFonts w:ascii="Verdana" w:hAnsi="Verdana" w:cs="Calibri"/>
          <w:sz w:val="20"/>
          <w:szCs w:val="20"/>
        </w:rPr>
        <w:t>L’efficacité limitée des approches strictement nationales ;</w:t>
      </w:r>
    </w:p>
    <w:p w14:paraId="0017BAD5" w14:textId="7D33554E" w:rsidR="00C16653" w:rsidRPr="00D504F6" w:rsidRDefault="00C16653" w:rsidP="00E82CB0">
      <w:pPr>
        <w:numPr>
          <w:ilvl w:val="0"/>
          <w:numId w:val="28"/>
        </w:numPr>
        <w:spacing w:after="0" w:line="240" w:lineRule="auto"/>
        <w:jc w:val="both"/>
        <w:rPr>
          <w:rFonts w:ascii="Verdana" w:hAnsi="Verdana" w:cs="Calibri"/>
          <w:sz w:val="20"/>
          <w:szCs w:val="20"/>
        </w:rPr>
      </w:pPr>
      <w:r w:rsidRPr="00D504F6">
        <w:rPr>
          <w:rFonts w:ascii="Verdana" w:hAnsi="Verdana" w:cs="Calibri"/>
          <w:sz w:val="20"/>
          <w:szCs w:val="20"/>
        </w:rPr>
        <w:t xml:space="preserve">L’expérience positive de coordination régionale, notamment via le projet “Appui à l´Initiative Régionale de prévention des Infections Sexuellement transmissibles (AIRIS) porté par la COI avant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w:t>
      </w:r>
    </w:p>
    <w:p w14:paraId="29672BFC" w14:textId="77777777" w:rsidR="00C16653" w:rsidRPr="00D504F6" w:rsidRDefault="00C16653" w:rsidP="00E82CB0">
      <w:pPr>
        <w:numPr>
          <w:ilvl w:val="0"/>
          <w:numId w:val="28"/>
        </w:numPr>
        <w:spacing w:after="0" w:line="240" w:lineRule="auto"/>
        <w:jc w:val="both"/>
        <w:rPr>
          <w:rFonts w:ascii="Verdana" w:hAnsi="Verdana" w:cs="Calibri"/>
          <w:sz w:val="20"/>
          <w:szCs w:val="20"/>
        </w:rPr>
      </w:pPr>
      <w:r w:rsidRPr="00D504F6">
        <w:rPr>
          <w:rFonts w:ascii="Verdana" w:hAnsi="Verdana" w:cs="Calibri"/>
          <w:sz w:val="20"/>
          <w:szCs w:val="20"/>
        </w:rPr>
        <w:t xml:space="preserve">La reconnaissance du réseau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pour ses actions en surveillance, prévention et riposte.</w:t>
      </w:r>
    </w:p>
    <w:p w14:paraId="19EF405D" w14:textId="2D96F701" w:rsidR="002B29B5" w:rsidRPr="00D504F6" w:rsidRDefault="002B29B5" w:rsidP="00E82CB0">
      <w:pPr>
        <w:spacing w:after="0" w:line="240" w:lineRule="auto"/>
        <w:jc w:val="both"/>
        <w:rPr>
          <w:rFonts w:ascii="Verdana" w:hAnsi="Verdana" w:cs="Calibri"/>
          <w:sz w:val="20"/>
          <w:szCs w:val="20"/>
        </w:rPr>
      </w:pPr>
      <w:r w:rsidRPr="00D504F6">
        <w:rPr>
          <w:rFonts w:ascii="Verdana" w:hAnsi="Verdana" w:cs="Calibri"/>
          <w:sz w:val="20"/>
          <w:szCs w:val="20"/>
        </w:rPr>
        <w:t>Ce positionnement de la COI a été discuté durant les</w:t>
      </w:r>
      <w:r w:rsidR="00FF5E3D" w:rsidRPr="00D504F6">
        <w:rPr>
          <w:rFonts w:ascii="Verdana" w:hAnsi="Verdana" w:cs="Calibri"/>
          <w:sz w:val="20"/>
          <w:szCs w:val="20"/>
        </w:rPr>
        <w:t xml:space="preserve"> derniers</w:t>
      </w:r>
      <w:r w:rsidRPr="00D504F6">
        <w:rPr>
          <w:rFonts w:ascii="Verdana" w:hAnsi="Verdana" w:cs="Calibri"/>
          <w:sz w:val="20"/>
          <w:szCs w:val="20"/>
        </w:rPr>
        <w:t xml:space="preserve"> colloques VIH </w:t>
      </w:r>
      <w:r w:rsidR="00FF5E3D" w:rsidRPr="00D504F6">
        <w:rPr>
          <w:rFonts w:ascii="Verdana" w:hAnsi="Verdana" w:cs="Calibri"/>
          <w:sz w:val="20"/>
          <w:szCs w:val="20"/>
        </w:rPr>
        <w:t xml:space="preserve">régionaux </w:t>
      </w:r>
      <w:r w:rsidRPr="00D504F6">
        <w:rPr>
          <w:rFonts w:ascii="Verdana" w:hAnsi="Verdana" w:cs="Calibri"/>
          <w:sz w:val="20"/>
          <w:szCs w:val="20"/>
        </w:rPr>
        <w:t>(</w:t>
      </w:r>
      <w:r w:rsidR="00D50ACB" w:rsidRPr="00D504F6">
        <w:rPr>
          <w:rFonts w:ascii="Verdana" w:hAnsi="Verdana" w:cs="Calibri"/>
          <w:sz w:val="20"/>
          <w:szCs w:val="20"/>
        </w:rPr>
        <w:t xml:space="preserve">Seychelles et </w:t>
      </w:r>
      <w:r w:rsidRPr="00D504F6">
        <w:rPr>
          <w:rFonts w:ascii="Verdana" w:hAnsi="Verdana" w:cs="Calibri"/>
          <w:sz w:val="20"/>
          <w:szCs w:val="20"/>
        </w:rPr>
        <w:t>Madagascar)</w:t>
      </w:r>
      <w:r w:rsidR="00FF5E3D" w:rsidRPr="00D504F6">
        <w:rPr>
          <w:rFonts w:ascii="Verdana" w:hAnsi="Verdana" w:cs="Calibri"/>
          <w:sz w:val="20"/>
          <w:szCs w:val="20"/>
        </w:rPr>
        <w:t xml:space="preserve"> et sera approfondi lors du prochain colloque aux Comores en novembre 2025 avec la participation du </w:t>
      </w:r>
      <w:r w:rsidRPr="00D504F6">
        <w:rPr>
          <w:rFonts w:ascii="Verdana" w:hAnsi="Verdana" w:cs="Calibri"/>
          <w:sz w:val="20"/>
          <w:szCs w:val="20"/>
        </w:rPr>
        <w:t xml:space="preserve">CDC-OH-IO. Ce colloque verra la participation des acteurs de terrain, mais aussi des organisations régionales et de bailleurs potentiels. </w:t>
      </w:r>
    </w:p>
    <w:p w14:paraId="0A0FB62D" w14:textId="77777777" w:rsidR="0074166A" w:rsidRPr="00D504F6" w:rsidRDefault="0074166A" w:rsidP="00E82CB0">
      <w:pPr>
        <w:spacing w:after="0" w:line="240" w:lineRule="auto"/>
        <w:jc w:val="both"/>
        <w:rPr>
          <w:rFonts w:ascii="Verdana" w:hAnsi="Verdana"/>
          <w:sz w:val="20"/>
          <w:szCs w:val="20"/>
          <w:u w:val="single"/>
          <w:shd w:val="clear" w:color="auto" w:fill="FFFFFF"/>
        </w:rPr>
      </w:pPr>
    </w:p>
    <w:p w14:paraId="691DF967" w14:textId="0AA8D568" w:rsidR="002B29B5" w:rsidRPr="00D504F6" w:rsidRDefault="002B29B5"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Climat-santé</w:t>
      </w:r>
    </w:p>
    <w:p w14:paraId="609FAF89" w14:textId="542C8AF9" w:rsidR="002B29B5" w:rsidRPr="00D504F6" w:rsidRDefault="005924E0"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Le </w:t>
      </w:r>
      <w:r w:rsidR="00E0564E" w:rsidRPr="00D504F6">
        <w:rPr>
          <w:rFonts w:ascii="Verdana" w:hAnsi="Verdana" w:cs="Calibri"/>
          <w:sz w:val="20"/>
          <w:szCs w:val="20"/>
        </w:rPr>
        <w:t xml:space="preserve">lien entre </w:t>
      </w:r>
      <w:r w:rsidRPr="00D504F6">
        <w:rPr>
          <w:rFonts w:ascii="Verdana" w:hAnsi="Verdana" w:cs="Calibri"/>
          <w:sz w:val="20"/>
          <w:szCs w:val="20"/>
        </w:rPr>
        <w:t xml:space="preserve">climat—santé/environnement </w:t>
      </w:r>
      <w:r w:rsidR="00E0564E" w:rsidRPr="00D504F6">
        <w:rPr>
          <w:rFonts w:ascii="Verdana" w:hAnsi="Verdana" w:cs="Calibri"/>
          <w:sz w:val="20"/>
          <w:szCs w:val="20"/>
        </w:rPr>
        <w:t>est un</w:t>
      </w:r>
      <w:r w:rsidRPr="00D504F6">
        <w:rPr>
          <w:rFonts w:ascii="Verdana" w:hAnsi="Verdana" w:cs="Calibri"/>
          <w:sz w:val="20"/>
          <w:szCs w:val="20"/>
        </w:rPr>
        <w:t xml:space="preserve"> </w:t>
      </w:r>
      <w:r w:rsidR="00E0564E" w:rsidRPr="00D504F6">
        <w:rPr>
          <w:rFonts w:ascii="Verdana" w:hAnsi="Verdana" w:cs="Calibri"/>
          <w:sz w:val="20"/>
          <w:szCs w:val="20"/>
        </w:rPr>
        <w:t>domaine</w:t>
      </w:r>
      <w:r w:rsidRPr="00D504F6">
        <w:rPr>
          <w:rFonts w:ascii="Verdana" w:hAnsi="Verdana" w:cs="Calibri"/>
          <w:sz w:val="20"/>
          <w:szCs w:val="20"/>
        </w:rPr>
        <w:t xml:space="preserve"> prioritaire </w:t>
      </w:r>
      <w:r w:rsidR="00E0564E" w:rsidRPr="00D504F6">
        <w:rPr>
          <w:rFonts w:ascii="Verdana" w:hAnsi="Verdana" w:cs="Calibri"/>
          <w:sz w:val="20"/>
          <w:szCs w:val="20"/>
        </w:rPr>
        <w:t>de la</w:t>
      </w:r>
      <w:r w:rsidRPr="00D504F6">
        <w:rPr>
          <w:rFonts w:ascii="Verdana" w:hAnsi="Verdana" w:cs="Calibri"/>
          <w:sz w:val="20"/>
          <w:szCs w:val="20"/>
        </w:rPr>
        <w:t xml:space="preserve"> Stratégie régionale de sécurité sanitaire de la COI. </w:t>
      </w:r>
      <w:r w:rsidR="00343F37" w:rsidRPr="00D504F6">
        <w:rPr>
          <w:rFonts w:ascii="Verdana" w:hAnsi="Verdana" w:cs="Calibri"/>
          <w:sz w:val="20"/>
          <w:szCs w:val="20"/>
        </w:rPr>
        <w:t>Les impacts sanitaires du changement climatique vont bien au-delà des événements extrêmes : ils incluent les maladies vectorielles, respiratoires, zoonoses, MNT, santé mentale, maladies hydriques, malnutrition et sécurité alimentaire</w:t>
      </w:r>
      <w:r w:rsidRPr="00D504F6">
        <w:rPr>
          <w:rFonts w:ascii="Verdana" w:hAnsi="Verdana" w:cs="Calibri"/>
          <w:sz w:val="20"/>
          <w:szCs w:val="20"/>
        </w:rPr>
        <w:t xml:space="preserve">. </w:t>
      </w:r>
      <w:r w:rsidR="00343F37" w:rsidRPr="00D504F6">
        <w:rPr>
          <w:rFonts w:ascii="Verdana" w:hAnsi="Verdana" w:cs="Calibri"/>
          <w:sz w:val="20"/>
          <w:szCs w:val="20"/>
        </w:rPr>
        <w:t>Ce sujet</w:t>
      </w:r>
      <w:r w:rsidRPr="00D504F6">
        <w:rPr>
          <w:rFonts w:ascii="Verdana" w:hAnsi="Verdana" w:cs="Calibri"/>
          <w:sz w:val="20"/>
          <w:szCs w:val="20"/>
        </w:rPr>
        <w:t xml:space="preserve"> est à l’interface des secteurs santé, environnement/climat</w:t>
      </w:r>
      <w:r w:rsidR="00BD2625" w:rsidRPr="00D504F6">
        <w:rPr>
          <w:rFonts w:ascii="Verdana" w:hAnsi="Verdana" w:cs="Calibri"/>
          <w:sz w:val="20"/>
          <w:szCs w:val="20"/>
        </w:rPr>
        <w:t xml:space="preserve"> et</w:t>
      </w:r>
      <w:r w:rsidRPr="00D504F6">
        <w:rPr>
          <w:rFonts w:ascii="Verdana" w:hAnsi="Verdana" w:cs="Calibri"/>
          <w:sz w:val="20"/>
          <w:szCs w:val="20"/>
        </w:rPr>
        <w:t xml:space="preserve"> </w:t>
      </w:r>
      <w:r w:rsidR="00276087" w:rsidRPr="00D504F6">
        <w:rPr>
          <w:rFonts w:ascii="Verdana" w:hAnsi="Verdana" w:cs="Calibri"/>
          <w:sz w:val="20"/>
          <w:szCs w:val="20"/>
        </w:rPr>
        <w:t xml:space="preserve">sécurité alimentaire. </w:t>
      </w:r>
      <w:r w:rsidR="00A40443" w:rsidRPr="00D504F6">
        <w:rPr>
          <w:rFonts w:ascii="Verdana" w:hAnsi="Verdana" w:cs="Calibri"/>
          <w:sz w:val="20"/>
          <w:szCs w:val="20"/>
        </w:rPr>
        <w:t xml:space="preserve">Ce sujet est partiellement couvert par SSIP mais mérite </w:t>
      </w:r>
      <w:r w:rsidR="00D922AF" w:rsidRPr="00D504F6">
        <w:rPr>
          <w:rFonts w:ascii="Verdana" w:hAnsi="Verdana" w:cs="Calibri"/>
          <w:sz w:val="20"/>
          <w:szCs w:val="20"/>
        </w:rPr>
        <w:t xml:space="preserve">une plus grande attention. Les échanges lors de l’atelier SWIOCOF, </w:t>
      </w:r>
      <w:proofErr w:type="spellStart"/>
      <w:r w:rsidR="00D922AF" w:rsidRPr="00D504F6">
        <w:rPr>
          <w:rFonts w:ascii="Verdana" w:hAnsi="Verdana" w:cs="Calibri"/>
          <w:sz w:val="20"/>
          <w:szCs w:val="20"/>
        </w:rPr>
        <w:t>co-organisé</w:t>
      </w:r>
      <w:proofErr w:type="spellEnd"/>
      <w:r w:rsidR="00D922AF" w:rsidRPr="00D504F6">
        <w:rPr>
          <w:rFonts w:ascii="Verdana" w:hAnsi="Verdana" w:cs="Calibri"/>
          <w:sz w:val="20"/>
          <w:szCs w:val="20"/>
        </w:rPr>
        <w:t xml:space="preserve"> avec le projet </w:t>
      </w:r>
      <w:proofErr w:type="spellStart"/>
      <w:r w:rsidR="00D922AF" w:rsidRPr="00D504F6">
        <w:rPr>
          <w:rFonts w:ascii="Verdana" w:hAnsi="Verdana" w:cs="Calibri"/>
          <w:sz w:val="20"/>
          <w:szCs w:val="20"/>
        </w:rPr>
        <w:t>Hydromet</w:t>
      </w:r>
      <w:proofErr w:type="spellEnd"/>
      <w:r w:rsidR="00D922AF" w:rsidRPr="00D504F6">
        <w:rPr>
          <w:rFonts w:ascii="Verdana" w:hAnsi="Verdana" w:cs="Calibri"/>
          <w:sz w:val="20"/>
          <w:szCs w:val="20"/>
        </w:rPr>
        <w:t xml:space="preserve">, ont confirmé l’ampleur des enjeux et l’intérêt des parties prenantes pour une approche intégré. </w:t>
      </w:r>
    </w:p>
    <w:p w14:paraId="3AB785DB" w14:textId="77777777" w:rsidR="0074166A" w:rsidRPr="00D504F6" w:rsidRDefault="0074166A" w:rsidP="00E82CB0">
      <w:pPr>
        <w:spacing w:after="0" w:line="240" w:lineRule="auto"/>
        <w:jc w:val="both"/>
        <w:rPr>
          <w:rFonts w:ascii="Verdana" w:hAnsi="Verdana" w:cs="Calibri"/>
          <w:sz w:val="20"/>
          <w:szCs w:val="20"/>
        </w:rPr>
      </w:pPr>
    </w:p>
    <w:p w14:paraId="7145E9BA" w14:textId="77777777" w:rsidR="00DF42FE" w:rsidRPr="00D504F6" w:rsidRDefault="00DF42FE"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La COI, désormais accréditée au Fonds Vert, envisage de soumettre un projet climat-santé, en capitalisant sur les forces du réseau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L’AFD a également exprimé son intérêt pour </w:t>
      </w:r>
      <w:proofErr w:type="spellStart"/>
      <w:r w:rsidRPr="00D504F6">
        <w:rPr>
          <w:rFonts w:ascii="Verdana" w:hAnsi="Verdana" w:cs="Calibri"/>
          <w:sz w:val="20"/>
          <w:szCs w:val="20"/>
        </w:rPr>
        <w:t>co-construire</w:t>
      </w:r>
      <w:proofErr w:type="spellEnd"/>
      <w:r w:rsidRPr="00D504F6">
        <w:rPr>
          <w:rFonts w:ascii="Verdana" w:hAnsi="Verdana" w:cs="Calibri"/>
          <w:sz w:val="20"/>
          <w:szCs w:val="20"/>
        </w:rPr>
        <w:t xml:space="preserve"> un tel projet, lors de sa mission de supervision en mars 2025.</w:t>
      </w:r>
    </w:p>
    <w:p w14:paraId="5E8AA41F" w14:textId="77777777" w:rsidR="006407EC" w:rsidRDefault="006407EC" w:rsidP="00E82CB0">
      <w:pPr>
        <w:spacing w:after="0" w:line="240" w:lineRule="auto"/>
        <w:jc w:val="both"/>
        <w:rPr>
          <w:rFonts w:ascii="Verdana" w:hAnsi="Verdana" w:cs="Calibri"/>
          <w:sz w:val="20"/>
          <w:szCs w:val="20"/>
        </w:rPr>
      </w:pPr>
    </w:p>
    <w:p w14:paraId="5E05EA2B" w14:textId="07C71188" w:rsidR="00DF42FE" w:rsidRPr="00D504F6" w:rsidRDefault="00DF42FE"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Le CDC-OH-IO a entamé une réflexion sur une proposition de projet multisectoriel, avec une porte d’entrée climat-santé, intégrant les dimensions environnement, énergie, sécurité alimentaire et genre, selon une approche One </w:t>
      </w:r>
      <w:proofErr w:type="spellStart"/>
      <w:r w:rsidRPr="00D504F6">
        <w:rPr>
          <w:rFonts w:ascii="Verdana" w:hAnsi="Verdana" w:cs="Calibri"/>
          <w:sz w:val="20"/>
          <w:szCs w:val="20"/>
        </w:rPr>
        <w:t>Health</w:t>
      </w:r>
      <w:proofErr w:type="spellEnd"/>
      <w:r w:rsidRPr="00D504F6">
        <w:rPr>
          <w:rFonts w:ascii="Verdana" w:hAnsi="Verdana" w:cs="Calibri"/>
          <w:sz w:val="20"/>
          <w:szCs w:val="20"/>
        </w:rPr>
        <w:t>. Des sessions de travail spécifiques seront organisées pour structurer cette initiative.</w:t>
      </w:r>
    </w:p>
    <w:p w14:paraId="5302E872" w14:textId="77777777" w:rsidR="002B29B5" w:rsidRPr="00D504F6" w:rsidRDefault="002B29B5" w:rsidP="00E82CB0">
      <w:pPr>
        <w:spacing w:after="0" w:line="240" w:lineRule="auto"/>
        <w:ind w:left="360"/>
        <w:jc w:val="both"/>
        <w:rPr>
          <w:rFonts w:ascii="Verdana" w:hAnsi="Verdana" w:cs="Calibri"/>
          <w:sz w:val="20"/>
          <w:szCs w:val="20"/>
        </w:rPr>
      </w:pPr>
    </w:p>
    <w:p w14:paraId="44168F70" w14:textId="360938A8" w:rsidR="00522BEA" w:rsidRPr="00D504F6" w:rsidRDefault="00522BEA" w:rsidP="00E82CB0">
      <w:pPr>
        <w:pStyle w:val="Sous-partie2"/>
        <w:spacing w:after="0" w:line="240" w:lineRule="auto"/>
        <w:contextualSpacing w:val="0"/>
      </w:pPr>
      <w:r w:rsidRPr="00D504F6">
        <w:t>Partenariats </w:t>
      </w:r>
    </w:p>
    <w:p w14:paraId="1BCDB950" w14:textId="77777777" w:rsidR="0074166A" w:rsidRPr="00D504F6" w:rsidRDefault="0074166A" w:rsidP="00E82CB0">
      <w:pPr>
        <w:spacing w:after="0" w:line="240" w:lineRule="auto"/>
        <w:jc w:val="both"/>
        <w:rPr>
          <w:rFonts w:ascii="Verdana" w:hAnsi="Verdana" w:cs="Calibri"/>
          <w:sz w:val="20"/>
          <w:szCs w:val="20"/>
        </w:rPr>
      </w:pPr>
    </w:p>
    <w:p w14:paraId="04FF93DB" w14:textId="5B29F032" w:rsidR="003C5B91" w:rsidRPr="00D504F6" w:rsidRDefault="003C5B91"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Le développement des partenariats est essentiel dans la mise en œuvre des activités du réseau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et dans le processus de pérennisation (accès </w:t>
      </w:r>
      <w:r w:rsidR="006407EC">
        <w:rPr>
          <w:rFonts w:ascii="Verdana" w:hAnsi="Verdana" w:cs="Calibri"/>
          <w:sz w:val="20"/>
          <w:szCs w:val="20"/>
        </w:rPr>
        <w:t>conjoint</w:t>
      </w:r>
      <w:r w:rsidRPr="00D504F6">
        <w:rPr>
          <w:rFonts w:ascii="Verdana" w:hAnsi="Verdana" w:cs="Calibri"/>
          <w:sz w:val="20"/>
          <w:szCs w:val="20"/>
        </w:rPr>
        <w:t xml:space="preserve"> à différents types de financement). </w:t>
      </w:r>
      <w:r w:rsidR="006407EC">
        <w:rPr>
          <w:rFonts w:ascii="Verdana" w:hAnsi="Verdana" w:cs="Calibri"/>
          <w:sz w:val="20"/>
          <w:szCs w:val="20"/>
        </w:rPr>
        <w:t>Cette</w:t>
      </w:r>
      <w:r w:rsidRPr="00D504F6">
        <w:rPr>
          <w:rFonts w:ascii="Verdana" w:hAnsi="Verdana" w:cs="Calibri"/>
          <w:sz w:val="20"/>
          <w:szCs w:val="20"/>
        </w:rPr>
        <w:t xml:space="preserve"> importance est </w:t>
      </w:r>
      <w:r w:rsidR="006407EC">
        <w:rPr>
          <w:rFonts w:ascii="Verdana" w:hAnsi="Verdana" w:cs="Calibri"/>
          <w:sz w:val="20"/>
          <w:szCs w:val="20"/>
        </w:rPr>
        <w:t>rappelée</w:t>
      </w:r>
      <w:r w:rsidRPr="00D504F6">
        <w:rPr>
          <w:rFonts w:ascii="Verdana" w:hAnsi="Verdana" w:cs="Calibri"/>
          <w:sz w:val="20"/>
          <w:szCs w:val="20"/>
        </w:rPr>
        <w:t xml:space="preserve"> dans tous les documents de référence du réseau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 Charte, Stratégie régionale de sécurité sanitaire et les Statuts du Fonds SEGA. </w:t>
      </w:r>
      <w:r w:rsidR="00A73DDF" w:rsidRPr="00D504F6">
        <w:rPr>
          <w:rFonts w:ascii="Verdana" w:hAnsi="Verdana" w:cs="Calibri"/>
          <w:sz w:val="20"/>
          <w:szCs w:val="20"/>
        </w:rPr>
        <w:t>Suivant l</w:t>
      </w:r>
      <w:r w:rsidR="009E57D1" w:rsidRPr="00D504F6">
        <w:rPr>
          <w:rFonts w:ascii="Verdana" w:hAnsi="Verdana" w:cs="Calibri"/>
          <w:sz w:val="20"/>
          <w:szCs w:val="20"/>
        </w:rPr>
        <w:t xml:space="preserve">es </w:t>
      </w:r>
      <w:r w:rsidR="009E57D1" w:rsidRPr="00D504F6">
        <w:rPr>
          <w:rFonts w:ascii="Verdana" w:hAnsi="Verdana" w:cs="Calibri"/>
          <w:b/>
          <w:bCs/>
          <w:sz w:val="20"/>
          <w:szCs w:val="20"/>
        </w:rPr>
        <w:t xml:space="preserve">décisions 5e et f </w:t>
      </w:r>
      <w:r w:rsidR="009E57D1" w:rsidRPr="00D504F6">
        <w:rPr>
          <w:rFonts w:ascii="Verdana" w:hAnsi="Verdana" w:cs="Calibri"/>
          <w:sz w:val="20"/>
          <w:szCs w:val="20"/>
        </w:rPr>
        <w:t>du 39</w:t>
      </w:r>
      <w:r w:rsidR="009E57D1" w:rsidRPr="00D504F6">
        <w:rPr>
          <w:rFonts w:ascii="Verdana" w:hAnsi="Verdana" w:cs="Calibri"/>
          <w:sz w:val="20"/>
          <w:szCs w:val="20"/>
          <w:vertAlign w:val="superscript"/>
        </w:rPr>
        <w:t>e</w:t>
      </w:r>
      <w:r w:rsidR="009E57D1" w:rsidRPr="00D504F6">
        <w:rPr>
          <w:rFonts w:ascii="Verdana" w:hAnsi="Verdana" w:cs="Calibri"/>
          <w:sz w:val="20"/>
          <w:szCs w:val="20"/>
        </w:rPr>
        <w:t xml:space="preserve"> </w:t>
      </w:r>
      <w:r w:rsidR="00BF5ECD" w:rsidRPr="00D504F6">
        <w:rPr>
          <w:rFonts w:ascii="Verdana" w:hAnsi="Verdana" w:cs="Calibri"/>
          <w:sz w:val="20"/>
          <w:szCs w:val="20"/>
        </w:rPr>
        <w:t>C</w:t>
      </w:r>
      <w:r w:rsidR="009E57D1" w:rsidRPr="00D504F6">
        <w:rPr>
          <w:rFonts w:ascii="Verdana" w:hAnsi="Verdana" w:cs="Calibri"/>
          <w:sz w:val="20"/>
          <w:szCs w:val="20"/>
        </w:rPr>
        <w:t xml:space="preserve">onseil des ministres </w:t>
      </w:r>
      <w:r w:rsidR="00A73DDF" w:rsidRPr="00D504F6">
        <w:rPr>
          <w:rFonts w:ascii="Verdana" w:hAnsi="Verdana" w:cs="Calibri"/>
          <w:sz w:val="20"/>
          <w:szCs w:val="20"/>
        </w:rPr>
        <w:t>demandant au SG COI de</w:t>
      </w:r>
      <w:r w:rsidR="009E57D1" w:rsidRPr="00D504F6">
        <w:rPr>
          <w:rFonts w:ascii="Verdana" w:hAnsi="Verdana" w:cs="Calibri"/>
          <w:sz w:val="20"/>
          <w:szCs w:val="20"/>
        </w:rPr>
        <w:t xml:space="preserve"> rendre compte </w:t>
      </w:r>
      <w:r w:rsidR="006407EC">
        <w:rPr>
          <w:rFonts w:ascii="Verdana" w:hAnsi="Verdana" w:cs="Calibri"/>
          <w:sz w:val="20"/>
          <w:szCs w:val="20"/>
        </w:rPr>
        <w:t>de</w:t>
      </w:r>
      <w:r w:rsidR="009E57D1" w:rsidRPr="00D504F6">
        <w:rPr>
          <w:rFonts w:ascii="Verdana" w:hAnsi="Verdana" w:cs="Calibri"/>
          <w:sz w:val="20"/>
          <w:szCs w:val="20"/>
        </w:rPr>
        <w:t xml:space="preserve"> ces partenariats</w:t>
      </w:r>
      <w:r w:rsidR="00A73DDF" w:rsidRPr="00D504F6">
        <w:rPr>
          <w:rFonts w:ascii="Verdana" w:hAnsi="Verdana" w:cs="Calibri"/>
          <w:sz w:val="20"/>
          <w:szCs w:val="20"/>
        </w:rPr>
        <w:t>, il</w:t>
      </w:r>
      <w:r w:rsidR="0065260E" w:rsidRPr="00D504F6">
        <w:rPr>
          <w:rFonts w:ascii="Verdana" w:hAnsi="Verdana" w:cs="Calibri"/>
          <w:sz w:val="20"/>
          <w:szCs w:val="20"/>
        </w:rPr>
        <w:t xml:space="preserve"> convient de présenter un état des lieux des partenariats en cours</w:t>
      </w:r>
      <w:r w:rsidR="00104D18" w:rsidRPr="00D504F6">
        <w:rPr>
          <w:rFonts w:ascii="Verdana" w:hAnsi="Verdana" w:cs="Calibri"/>
          <w:sz w:val="20"/>
          <w:szCs w:val="20"/>
        </w:rPr>
        <w:t>, en développement</w:t>
      </w:r>
      <w:r w:rsidR="0065260E" w:rsidRPr="00D504F6">
        <w:rPr>
          <w:rFonts w:ascii="Verdana" w:hAnsi="Verdana" w:cs="Calibri"/>
          <w:sz w:val="20"/>
          <w:szCs w:val="20"/>
        </w:rPr>
        <w:t> </w:t>
      </w:r>
      <w:r w:rsidR="00B23AAB" w:rsidRPr="00D504F6">
        <w:rPr>
          <w:rFonts w:ascii="Verdana" w:hAnsi="Verdana" w:cs="Calibri"/>
          <w:sz w:val="20"/>
          <w:szCs w:val="20"/>
        </w:rPr>
        <w:t xml:space="preserve">et </w:t>
      </w:r>
      <w:r w:rsidR="00104D18" w:rsidRPr="00D504F6">
        <w:rPr>
          <w:rFonts w:ascii="Verdana" w:hAnsi="Verdana" w:cs="Calibri"/>
          <w:sz w:val="20"/>
          <w:szCs w:val="20"/>
        </w:rPr>
        <w:t>soumis pour validation :</w:t>
      </w:r>
    </w:p>
    <w:p w14:paraId="447B563C" w14:textId="77777777" w:rsidR="000A62F8" w:rsidRDefault="000A62F8" w:rsidP="00E82CB0">
      <w:pPr>
        <w:spacing w:after="0" w:line="240" w:lineRule="auto"/>
        <w:jc w:val="both"/>
        <w:rPr>
          <w:rFonts w:ascii="Verdana" w:hAnsi="Verdana" w:cs="Calibri"/>
          <w:sz w:val="20"/>
          <w:szCs w:val="20"/>
        </w:rPr>
      </w:pPr>
    </w:p>
    <w:p w14:paraId="127B8A92" w14:textId="77777777" w:rsidR="006407EC" w:rsidRDefault="006407EC" w:rsidP="00E82CB0">
      <w:pPr>
        <w:spacing w:after="0" w:line="240" w:lineRule="auto"/>
        <w:jc w:val="both"/>
        <w:rPr>
          <w:rFonts w:ascii="Verdana" w:hAnsi="Verdana" w:cs="Calibri"/>
          <w:sz w:val="20"/>
          <w:szCs w:val="20"/>
        </w:rPr>
      </w:pPr>
    </w:p>
    <w:p w14:paraId="476FAD47" w14:textId="77777777" w:rsidR="006407EC" w:rsidRPr="00D504F6" w:rsidRDefault="006407EC" w:rsidP="00E82CB0">
      <w:pPr>
        <w:spacing w:after="0" w:line="240" w:lineRule="auto"/>
        <w:jc w:val="both"/>
        <w:rPr>
          <w:rFonts w:ascii="Verdana" w:hAnsi="Verdana" w:cs="Calibri"/>
          <w:sz w:val="20"/>
          <w:szCs w:val="20"/>
        </w:rPr>
      </w:pPr>
    </w:p>
    <w:p w14:paraId="28015976" w14:textId="3EEEE2A3" w:rsidR="009E57D1" w:rsidRPr="00D504F6" w:rsidRDefault="009E57D1"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Partenariat COI-</w:t>
      </w:r>
      <w:proofErr w:type="spellStart"/>
      <w:r w:rsidRPr="00D504F6">
        <w:rPr>
          <w:rFonts w:ascii="Verdana" w:hAnsi="Verdana"/>
          <w:sz w:val="20"/>
          <w:szCs w:val="20"/>
          <w:u w:val="single"/>
          <w:shd w:val="clear" w:color="auto" w:fill="FFFFFF"/>
        </w:rPr>
        <w:t>EpiMACT</w:t>
      </w:r>
      <w:proofErr w:type="spellEnd"/>
      <w:r w:rsidR="0037334C" w:rsidRPr="00D504F6">
        <w:rPr>
          <w:rFonts w:ascii="Verdana" w:hAnsi="Verdana"/>
          <w:sz w:val="20"/>
          <w:szCs w:val="20"/>
          <w:u w:val="single"/>
          <w:shd w:val="clear" w:color="auto" w:fill="FFFFFF"/>
        </w:rPr>
        <w:t xml:space="preserve"> (en cours)</w:t>
      </w:r>
    </w:p>
    <w:p w14:paraId="65DA424E" w14:textId="77777777" w:rsidR="00AE6CAE" w:rsidRPr="00D504F6" w:rsidRDefault="009E57D1" w:rsidP="00E82CB0">
      <w:pPr>
        <w:spacing w:after="0" w:line="240" w:lineRule="auto"/>
        <w:jc w:val="both"/>
        <w:rPr>
          <w:rFonts w:ascii="Verdana" w:hAnsi="Verdana"/>
          <w:sz w:val="20"/>
          <w:szCs w:val="20"/>
          <w:shd w:val="clear" w:color="auto" w:fill="FFFFFF"/>
        </w:rPr>
      </w:pPr>
      <w:r w:rsidRPr="00D504F6">
        <w:rPr>
          <w:rFonts w:ascii="Verdana" w:hAnsi="Verdana"/>
          <w:sz w:val="20"/>
          <w:szCs w:val="20"/>
          <w:shd w:val="clear" w:color="auto" w:fill="FFFFFF"/>
        </w:rPr>
        <w:t xml:space="preserve">Depuis la signature de la convention de partenariat en mai 2025, </w:t>
      </w:r>
      <w:r w:rsidR="00AE6CAE" w:rsidRPr="00D504F6">
        <w:rPr>
          <w:rFonts w:ascii="Verdana" w:hAnsi="Verdana"/>
          <w:sz w:val="20"/>
          <w:szCs w:val="20"/>
          <w:shd w:val="clear" w:color="auto" w:fill="FFFFFF"/>
        </w:rPr>
        <w:t>les collaborations ont avancé :</w:t>
      </w:r>
    </w:p>
    <w:p w14:paraId="2BA3B1CB" w14:textId="225765C5" w:rsidR="009E57D1" w:rsidRPr="00D504F6" w:rsidRDefault="00AE6CAE"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proofErr w:type="spellStart"/>
      <w:r w:rsidRPr="00D504F6">
        <w:rPr>
          <w:rFonts w:ascii="Verdana" w:hAnsi="Verdana"/>
          <w:sz w:val="20"/>
          <w:szCs w:val="20"/>
          <w:shd w:val="clear" w:color="auto" w:fill="FFFFFF"/>
        </w:rPr>
        <w:lastRenderedPageBreak/>
        <w:t>EpiMACT</w:t>
      </w:r>
      <w:proofErr w:type="spellEnd"/>
      <w:r w:rsidRPr="00D504F6">
        <w:rPr>
          <w:rFonts w:ascii="Verdana" w:hAnsi="Verdana"/>
          <w:sz w:val="20"/>
          <w:szCs w:val="20"/>
          <w:shd w:val="clear" w:color="auto" w:fill="FFFFFF"/>
        </w:rPr>
        <w:t xml:space="preserve"> est actif dans la coanimation du pôle thématique sur les maladies non-transmissibles du réseau, avec le CDC-OH-IO de la COI ;</w:t>
      </w:r>
    </w:p>
    <w:p w14:paraId="0B17AD67" w14:textId="333C051D" w:rsidR="00AE6CAE" w:rsidRPr="00D504F6" w:rsidRDefault="00AE6CAE"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a financé l’atelier de montage de projet sur les MNT réalisé en juin 2025 et prévu être soumis en avril 2026 ;</w:t>
      </w:r>
    </w:p>
    <w:p w14:paraId="567FD4A1" w14:textId="4E7BE030" w:rsidR="00AE6CAE" w:rsidRPr="00D504F6" w:rsidRDefault="00B23AAB"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C</w:t>
      </w:r>
      <w:r w:rsidR="00AE6CAE" w:rsidRPr="00D504F6">
        <w:rPr>
          <w:rFonts w:ascii="Verdana" w:hAnsi="Verdana"/>
          <w:sz w:val="20"/>
          <w:szCs w:val="20"/>
          <w:shd w:val="clear" w:color="auto" w:fill="FFFFFF"/>
        </w:rPr>
        <w:t>ollaboration technique entre le CDC-OH-IO dans la rédaction de chapitre</w:t>
      </w:r>
      <w:r w:rsidRPr="00D504F6">
        <w:rPr>
          <w:rFonts w:ascii="Verdana" w:hAnsi="Verdana"/>
          <w:sz w:val="20"/>
          <w:szCs w:val="20"/>
          <w:shd w:val="clear" w:color="auto" w:fill="FFFFFF"/>
        </w:rPr>
        <w:t>s</w:t>
      </w:r>
      <w:r w:rsidR="00AE6CAE" w:rsidRPr="00D504F6">
        <w:rPr>
          <w:rFonts w:ascii="Verdana" w:hAnsi="Verdana"/>
          <w:sz w:val="20"/>
          <w:szCs w:val="20"/>
          <w:shd w:val="clear" w:color="auto" w:fill="FFFFFF"/>
        </w:rPr>
        <w:t xml:space="preserve"> d</w:t>
      </w:r>
      <w:r w:rsidRPr="00D504F6">
        <w:rPr>
          <w:rFonts w:ascii="Verdana" w:hAnsi="Verdana"/>
          <w:sz w:val="20"/>
          <w:szCs w:val="20"/>
          <w:shd w:val="clear" w:color="auto" w:fill="FFFFFF"/>
        </w:rPr>
        <w:t>u</w:t>
      </w:r>
      <w:r w:rsidR="00AE6CAE" w:rsidRPr="00D504F6">
        <w:rPr>
          <w:rFonts w:ascii="Verdana" w:hAnsi="Verdana"/>
          <w:sz w:val="20"/>
          <w:szCs w:val="20"/>
          <w:shd w:val="clear" w:color="auto" w:fill="FFFFFF"/>
        </w:rPr>
        <w:t xml:space="preserve"> manuel d’épidémiologie de terrain, coordonné par l’Université de Bordeaux ;</w:t>
      </w:r>
    </w:p>
    <w:p w14:paraId="74FF847B" w14:textId="752E15C8" w:rsidR="00AE6CAE" w:rsidRPr="00D504F6" w:rsidRDefault="00AE6CAE"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participe à la facilitation de certains cours du Master FETP 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xml:space="preserve"> et à l’encadrement de mémoires ;</w:t>
      </w:r>
    </w:p>
    <w:p w14:paraId="0B12ECA4" w14:textId="3E6F53D5" w:rsidR="00AE6CAE" w:rsidRPr="00D504F6" w:rsidRDefault="00AE6CAE"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Une partie du PTAB 2026 concernant des enquêtes et études en termes de climat-maladies non transmissibles est réalisée avec </w:t>
      </w: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avec un co-financement de leur part.</w:t>
      </w:r>
    </w:p>
    <w:p w14:paraId="7A0C86D7" w14:textId="0BF78CCA" w:rsidR="00AE6CAE" w:rsidRPr="00D504F6" w:rsidRDefault="00AE6CAE"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Le CDC-OH-IO et </w:t>
      </w: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sont en train de lancer plusieurs modules en ligne sur la santé mentale, à destination des professionnels de santé.</w:t>
      </w:r>
    </w:p>
    <w:p w14:paraId="07774D22" w14:textId="17CAB9FC" w:rsidR="00075A85" w:rsidRPr="00D504F6" w:rsidRDefault="00075A85"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a développé dans l’océan Indien un </w:t>
      </w:r>
      <w:r w:rsidR="000A62F8" w:rsidRPr="00D504F6">
        <w:rPr>
          <w:rFonts w:ascii="Verdana" w:hAnsi="Verdana"/>
          <w:sz w:val="20"/>
          <w:szCs w:val="20"/>
          <w:shd w:val="clear" w:color="auto" w:fill="FFFFFF"/>
        </w:rPr>
        <w:t>M</w:t>
      </w:r>
      <w:r w:rsidRPr="00D504F6">
        <w:rPr>
          <w:rFonts w:ascii="Verdana" w:hAnsi="Verdana"/>
          <w:sz w:val="20"/>
          <w:szCs w:val="20"/>
          <w:shd w:val="clear" w:color="auto" w:fill="FFFFFF"/>
        </w:rPr>
        <w:t>aster e-santé</w:t>
      </w:r>
      <w:r w:rsidR="00C05F5E" w:rsidRPr="00D504F6">
        <w:rPr>
          <w:rFonts w:ascii="Verdana" w:hAnsi="Verdana"/>
          <w:sz w:val="20"/>
          <w:szCs w:val="20"/>
          <w:shd w:val="clear" w:color="auto" w:fill="FFFFFF"/>
        </w:rPr>
        <w:t xml:space="preserve"> (Master ESPOIR)</w:t>
      </w:r>
      <w:r w:rsidRPr="00D504F6">
        <w:rPr>
          <w:rFonts w:ascii="Verdana" w:hAnsi="Verdana"/>
          <w:sz w:val="20"/>
          <w:szCs w:val="20"/>
          <w:shd w:val="clear" w:color="auto" w:fill="FFFFFF"/>
        </w:rPr>
        <w:t xml:space="preserve"> combinant la santé publique et les aspects informatiques. Ce </w:t>
      </w:r>
      <w:r w:rsidR="000A62F8" w:rsidRPr="00D504F6">
        <w:rPr>
          <w:rFonts w:ascii="Verdana" w:hAnsi="Verdana"/>
          <w:sz w:val="20"/>
          <w:szCs w:val="20"/>
          <w:shd w:val="clear" w:color="auto" w:fill="FFFFFF"/>
        </w:rPr>
        <w:t>M</w:t>
      </w:r>
      <w:r w:rsidRPr="00D504F6">
        <w:rPr>
          <w:rFonts w:ascii="Verdana" w:hAnsi="Verdana"/>
          <w:sz w:val="20"/>
          <w:szCs w:val="20"/>
          <w:shd w:val="clear" w:color="auto" w:fill="FFFFFF"/>
        </w:rPr>
        <w:t>aster est ouvert à un large public (fonctionnaire</w:t>
      </w:r>
      <w:r w:rsidR="006407EC">
        <w:rPr>
          <w:rFonts w:ascii="Verdana" w:hAnsi="Verdana"/>
          <w:sz w:val="20"/>
          <w:szCs w:val="20"/>
          <w:shd w:val="clear" w:color="auto" w:fill="FFFFFF"/>
        </w:rPr>
        <w:t>s</w:t>
      </w:r>
      <w:r w:rsidRPr="00D504F6">
        <w:rPr>
          <w:rFonts w:ascii="Verdana" w:hAnsi="Verdana"/>
          <w:sz w:val="20"/>
          <w:szCs w:val="20"/>
          <w:shd w:val="clear" w:color="auto" w:fill="FFFFFF"/>
        </w:rPr>
        <w:t xml:space="preserve"> et non fonctionnaire</w:t>
      </w:r>
      <w:r w:rsidR="006407EC">
        <w:rPr>
          <w:rFonts w:ascii="Verdana" w:hAnsi="Verdana"/>
          <w:sz w:val="20"/>
          <w:szCs w:val="20"/>
          <w:shd w:val="clear" w:color="auto" w:fill="FFFFFF"/>
        </w:rPr>
        <w:t>s</w:t>
      </w:r>
      <w:r w:rsidRPr="00D504F6">
        <w:rPr>
          <w:rFonts w:ascii="Verdana" w:hAnsi="Verdana"/>
          <w:sz w:val="20"/>
          <w:szCs w:val="20"/>
          <w:shd w:val="clear" w:color="auto" w:fill="FFFFFF"/>
        </w:rPr>
        <w:t>), contrairement au FETP qui est réservé au renforcement de capacités des personnels des ministères. La première promotio</w:t>
      </w:r>
      <w:r w:rsidR="00C05F5E" w:rsidRPr="00D504F6">
        <w:rPr>
          <w:rFonts w:ascii="Verdana" w:hAnsi="Verdana"/>
          <w:sz w:val="20"/>
          <w:szCs w:val="20"/>
          <w:shd w:val="clear" w:color="auto" w:fill="FFFFFF"/>
        </w:rPr>
        <w:t>n</w:t>
      </w:r>
      <w:r w:rsidRPr="00D504F6">
        <w:rPr>
          <w:rFonts w:ascii="Verdana" w:hAnsi="Verdana"/>
          <w:sz w:val="20"/>
          <w:szCs w:val="20"/>
          <w:shd w:val="clear" w:color="auto" w:fill="FFFFFF"/>
        </w:rPr>
        <w:t xml:space="preserve"> a démarré en 2023</w:t>
      </w:r>
      <w:r w:rsidR="00C05F5E" w:rsidRPr="00D504F6">
        <w:rPr>
          <w:rFonts w:ascii="Verdana" w:hAnsi="Verdana"/>
          <w:sz w:val="20"/>
          <w:szCs w:val="20"/>
          <w:shd w:val="clear" w:color="auto" w:fill="FFFFFF"/>
        </w:rPr>
        <w:t xml:space="preserve"> et a fini en juin 2025</w:t>
      </w:r>
      <w:r w:rsidRPr="00D504F6">
        <w:rPr>
          <w:rFonts w:ascii="Verdana" w:hAnsi="Verdana"/>
          <w:sz w:val="20"/>
          <w:szCs w:val="20"/>
          <w:shd w:val="clear" w:color="auto" w:fill="FFFFFF"/>
        </w:rPr>
        <w:t xml:space="preserve">. Le CDC-OH-IO a contribué aux réflexions techniques sur les modules, la coordination et l’évolution de ce </w:t>
      </w:r>
      <w:r w:rsidR="000A62F8" w:rsidRPr="00D504F6">
        <w:rPr>
          <w:rFonts w:ascii="Verdana" w:hAnsi="Verdana"/>
          <w:sz w:val="20"/>
          <w:szCs w:val="20"/>
          <w:shd w:val="clear" w:color="auto" w:fill="FFFFFF"/>
        </w:rPr>
        <w:t>M</w:t>
      </w:r>
      <w:r w:rsidRPr="00D504F6">
        <w:rPr>
          <w:rFonts w:ascii="Verdana" w:hAnsi="Verdana"/>
          <w:sz w:val="20"/>
          <w:szCs w:val="20"/>
          <w:shd w:val="clear" w:color="auto" w:fill="FFFFFF"/>
        </w:rPr>
        <w:t xml:space="preserve">aster. De même, certains travaux répondant aux besoins du réseau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xml:space="preserve"> ont été traités via les mémoires des étudiants, et sous l’encadrement du CDC-OH-IO. Actuellement, ce </w:t>
      </w:r>
      <w:r w:rsidR="000A62F8" w:rsidRPr="00D504F6">
        <w:rPr>
          <w:rFonts w:ascii="Verdana" w:hAnsi="Verdana"/>
          <w:sz w:val="20"/>
          <w:szCs w:val="20"/>
          <w:shd w:val="clear" w:color="auto" w:fill="FFFFFF"/>
        </w:rPr>
        <w:t>M</w:t>
      </w:r>
      <w:r w:rsidRPr="00D504F6">
        <w:rPr>
          <w:rFonts w:ascii="Verdana" w:hAnsi="Verdana"/>
          <w:sz w:val="20"/>
          <w:szCs w:val="20"/>
          <w:shd w:val="clear" w:color="auto" w:fill="FFFFFF"/>
        </w:rPr>
        <w:t xml:space="preserve">aster est accrédité à Maurice, à Madagascar et en France. </w:t>
      </w:r>
      <w:r w:rsidR="000A62F8" w:rsidRPr="00D504F6">
        <w:rPr>
          <w:rFonts w:ascii="Verdana" w:hAnsi="Verdana"/>
          <w:sz w:val="20"/>
          <w:szCs w:val="20"/>
          <w:shd w:val="clear" w:color="auto" w:fill="FFFFFF"/>
        </w:rPr>
        <w:t xml:space="preserve">Tenant compte de sa complémentarité avec le Master FETP, </w:t>
      </w: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propose d’ajouter ce Master officiellement parmi les offres de formation que la COI promeut dans le cadre du réseau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xml:space="preserve">, avec une </w:t>
      </w:r>
      <w:proofErr w:type="spellStart"/>
      <w:r w:rsidRPr="00D504F6">
        <w:rPr>
          <w:rFonts w:ascii="Verdana" w:hAnsi="Verdana"/>
          <w:sz w:val="20"/>
          <w:szCs w:val="20"/>
          <w:shd w:val="clear" w:color="auto" w:fill="FFFFFF"/>
        </w:rPr>
        <w:t>co</w:t>
      </w:r>
      <w:proofErr w:type="spellEnd"/>
      <w:r w:rsidRPr="00D504F6">
        <w:rPr>
          <w:rFonts w:ascii="Verdana" w:hAnsi="Verdana"/>
          <w:sz w:val="20"/>
          <w:szCs w:val="20"/>
          <w:shd w:val="clear" w:color="auto" w:fill="FFFFFF"/>
        </w:rPr>
        <w:t xml:space="preserve">-coordination par </w:t>
      </w:r>
      <w:proofErr w:type="spellStart"/>
      <w:r w:rsidRPr="00D504F6">
        <w:rPr>
          <w:rFonts w:ascii="Verdana" w:hAnsi="Verdana"/>
          <w:sz w:val="20"/>
          <w:szCs w:val="20"/>
          <w:shd w:val="clear" w:color="auto" w:fill="FFFFFF"/>
        </w:rPr>
        <w:t>EpiMACT</w:t>
      </w:r>
      <w:proofErr w:type="spellEnd"/>
      <w:r w:rsidRPr="00D504F6">
        <w:rPr>
          <w:rFonts w:ascii="Verdana" w:hAnsi="Verdana"/>
          <w:sz w:val="20"/>
          <w:szCs w:val="20"/>
          <w:shd w:val="clear" w:color="auto" w:fill="FFFFFF"/>
        </w:rPr>
        <w:t xml:space="preserve"> et le CDC-OH-IO. </w:t>
      </w:r>
    </w:p>
    <w:p w14:paraId="3FF00CEA" w14:textId="7E79D462" w:rsidR="00AE6CAE" w:rsidRPr="00D504F6" w:rsidRDefault="00AE6CAE"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Plusieurs publications scientifiques sont en cours de préparation</w:t>
      </w:r>
    </w:p>
    <w:p w14:paraId="5BC4A040" w14:textId="77777777" w:rsidR="0074166A" w:rsidRPr="00D504F6" w:rsidRDefault="0074166A" w:rsidP="00E82CB0">
      <w:pPr>
        <w:spacing w:after="0" w:line="240" w:lineRule="auto"/>
        <w:jc w:val="both"/>
        <w:rPr>
          <w:rFonts w:ascii="Verdana" w:hAnsi="Verdana"/>
          <w:sz w:val="20"/>
          <w:szCs w:val="20"/>
          <w:u w:val="single"/>
          <w:shd w:val="clear" w:color="auto" w:fill="FFFFFF"/>
        </w:rPr>
      </w:pPr>
    </w:p>
    <w:p w14:paraId="7E090435" w14:textId="3E4AEF21" w:rsidR="00FA16D6" w:rsidRPr="00D504F6" w:rsidRDefault="00FA16D6"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Partenariat COI-CIRAD</w:t>
      </w:r>
      <w:r w:rsidR="0012730F" w:rsidRPr="00D504F6">
        <w:rPr>
          <w:rFonts w:ascii="Verdana" w:hAnsi="Verdana"/>
          <w:sz w:val="20"/>
          <w:szCs w:val="20"/>
          <w:u w:val="single"/>
          <w:shd w:val="clear" w:color="auto" w:fill="FFFFFF"/>
        </w:rPr>
        <w:t xml:space="preserve"> – en discussion</w:t>
      </w:r>
    </w:p>
    <w:p w14:paraId="3690E8D3" w14:textId="74EF86B3" w:rsidR="00FA16D6" w:rsidRPr="00D504F6" w:rsidRDefault="00FA16D6"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Le CIRAD est un partenaire historique du réseau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avec plusieurs conventions signées durant les phases successives des projets RSIE. C’est aussi un partenariat très productif et gagnant-gagnant.</w:t>
      </w:r>
    </w:p>
    <w:p w14:paraId="45F0B236" w14:textId="2A707062" w:rsidR="00FA16D6" w:rsidRPr="00D504F6" w:rsidRDefault="00FA16D6" w:rsidP="00E82CB0">
      <w:pPr>
        <w:pStyle w:val="Paragraphedeliste"/>
        <w:numPr>
          <w:ilvl w:val="0"/>
          <w:numId w:val="15"/>
        </w:numPr>
        <w:spacing w:after="0" w:line="240" w:lineRule="auto"/>
        <w:ind w:left="56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Les interventions du CIRAD incluent entre autres le risque vectoriel, la formation, le laboratoire, notamment en santé animale, l’antibiorésistance, la veille internationale.</w:t>
      </w:r>
    </w:p>
    <w:p w14:paraId="6B5BE489" w14:textId="5DA7277E" w:rsidR="00FA16D6" w:rsidRPr="00D504F6" w:rsidRDefault="00FA16D6" w:rsidP="00E82CB0">
      <w:pPr>
        <w:pStyle w:val="Paragraphedeliste"/>
        <w:numPr>
          <w:ilvl w:val="0"/>
          <w:numId w:val="15"/>
        </w:numPr>
        <w:spacing w:after="0" w:line="240" w:lineRule="auto"/>
        <w:ind w:left="567"/>
        <w:contextualSpacing w:val="0"/>
        <w:jc w:val="both"/>
        <w:rPr>
          <w:rFonts w:ascii="Verdana" w:hAnsi="Verdana"/>
          <w:b/>
          <w:bCs/>
          <w:sz w:val="20"/>
          <w:szCs w:val="20"/>
          <w:shd w:val="clear" w:color="auto" w:fill="FFFFFF"/>
        </w:rPr>
      </w:pPr>
      <w:r w:rsidRPr="00D504F6">
        <w:rPr>
          <w:rFonts w:ascii="Verdana" w:hAnsi="Verdana"/>
          <w:sz w:val="20"/>
          <w:szCs w:val="20"/>
          <w:shd w:val="clear" w:color="auto" w:fill="FFFFFF"/>
        </w:rPr>
        <w:t xml:space="preserve">La </w:t>
      </w:r>
      <w:r w:rsidRPr="00D504F6">
        <w:rPr>
          <w:rFonts w:ascii="Verdana" w:hAnsi="Verdana"/>
          <w:b/>
          <w:bCs/>
          <w:sz w:val="20"/>
          <w:szCs w:val="20"/>
          <w:shd w:val="clear" w:color="auto" w:fill="FFFFFF"/>
        </w:rPr>
        <w:t>décision 5e du 39</w:t>
      </w:r>
      <w:r w:rsidRPr="00D504F6">
        <w:rPr>
          <w:rFonts w:ascii="Verdana" w:hAnsi="Verdana"/>
          <w:b/>
          <w:bCs/>
          <w:sz w:val="20"/>
          <w:szCs w:val="20"/>
          <w:shd w:val="clear" w:color="auto" w:fill="FFFFFF"/>
          <w:vertAlign w:val="superscript"/>
        </w:rPr>
        <w:t>e</w:t>
      </w:r>
      <w:r w:rsidRPr="00D504F6">
        <w:rPr>
          <w:rFonts w:ascii="Verdana" w:hAnsi="Verdana"/>
          <w:b/>
          <w:bCs/>
          <w:sz w:val="20"/>
          <w:szCs w:val="20"/>
          <w:shd w:val="clear" w:color="auto" w:fill="FFFFFF"/>
        </w:rPr>
        <w:t xml:space="preserve"> </w:t>
      </w:r>
      <w:r w:rsidR="00892766" w:rsidRPr="00D504F6">
        <w:rPr>
          <w:rFonts w:ascii="Verdana" w:hAnsi="Verdana"/>
          <w:b/>
          <w:bCs/>
          <w:sz w:val="20"/>
          <w:szCs w:val="20"/>
          <w:shd w:val="clear" w:color="auto" w:fill="FFFFFF"/>
        </w:rPr>
        <w:t>C</w:t>
      </w:r>
      <w:r w:rsidRPr="00D504F6">
        <w:rPr>
          <w:rFonts w:ascii="Verdana" w:hAnsi="Verdana"/>
          <w:b/>
          <w:bCs/>
          <w:sz w:val="20"/>
          <w:szCs w:val="20"/>
          <w:shd w:val="clear" w:color="auto" w:fill="FFFFFF"/>
        </w:rPr>
        <w:t xml:space="preserve">onseil des ministres, </w:t>
      </w:r>
      <w:r w:rsidRPr="00D504F6">
        <w:rPr>
          <w:rFonts w:ascii="Verdana" w:hAnsi="Verdana"/>
          <w:sz w:val="20"/>
          <w:szCs w:val="20"/>
          <w:shd w:val="clear" w:color="auto" w:fill="FFFFFF"/>
        </w:rPr>
        <w:t>prévoyait la soumission de la convention CIRAD-COI dans le cadre du projet SSIP, pour validation par procédure écrite. Les termes de cette convention sont toujours en discussion.</w:t>
      </w:r>
    </w:p>
    <w:p w14:paraId="5FDDA13F" w14:textId="77777777" w:rsidR="0074166A" w:rsidRPr="00D504F6" w:rsidRDefault="0074166A" w:rsidP="00E82CB0">
      <w:pPr>
        <w:spacing w:after="0" w:line="240" w:lineRule="auto"/>
        <w:jc w:val="both"/>
        <w:rPr>
          <w:rFonts w:ascii="Verdana" w:hAnsi="Verdana"/>
          <w:sz w:val="20"/>
          <w:szCs w:val="20"/>
          <w:u w:val="single"/>
          <w:shd w:val="clear" w:color="auto" w:fill="FFFFFF"/>
        </w:rPr>
      </w:pPr>
    </w:p>
    <w:p w14:paraId="3BED1BEA" w14:textId="21449A3C" w:rsidR="0036349F" w:rsidRPr="00D504F6" w:rsidRDefault="0036349F"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Partenariat COI/Africa-CDC</w:t>
      </w:r>
      <w:r w:rsidR="00E93762" w:rsidRPr="00D504F6">
        <w:rPr>
          <w:rFonts w:ascii="Verdana" w:hAnsi="Verdana"/>
          <w:sz w:val="20"/>
          <w:szCs w:val="20"/>
          <w:u w:val="single"/>
          <w:shd w:val="clear" w:color="auto" w:fill="FFFFFF"/>
        </w:rPr>
        <w:t xml:space="preserve"> – en discussion </w:t>
      </w:r>
    </w:p>
    <w:p w14:paraId="485EA3C6" w14:textId="3547BD44" w:rsidR="00FD6F9A" w:rsidRPr="00D504F6" w:rsidRDefault="0036349F" w:rsidP="00E82CB0">
      <w:pPr>
        <w:pStyle w:val="Paragraphedeliste"/>
        <w:numPr>
          <w:ilvl w:val="0"/>
          <w:numId w:val="31"/>
        </w:numPr>
        <w:spacing w:after="0" w:line="240" w:lineRule="auto"/>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L</w:t>
      </w:r>
      <w:r w:rsidR="006B5B2A" w:rsidRPr="00D504F6">
        <w:rPr>
          <w:rFonts w:ascii="Verdana" w:hAnsi="Verdana"/>
          <w:sz w:val="20"/>
          <w:szCs w:val="20"/>
          <w:shd w:val="clear" w:color="auto" w:fill="FFFFFF"/>
        </w:rPr>
        <w:t xml:space="preserve">a </w:t>
      </w:r>
      <w:r w:rsidR="006B5B2A" w:rsidRPr="00D504F6">
        <w:rPr>
          <w:rFonts w:ascii="Verdana" w:hAnsi="Verdana"/>
          <w:b/>
          <w:bCs/>
          <w:sz w:val="20"/>
          <w:szCs w:val="20"/>
          <w:shd w:val="clear" w:color="auto" w:fill="FFFFFF"/>
        </w:rPr>
        <w:t>décision 13h du 38</w:t>
      </w:r>
      <w:r w:rsidR="006B5B2A" w:rsidRPr="00D504F6">
        <w:rPr>
          <w:rFonts w:ascii="Verdana" w:hAnsi="Verdana"/>
          <w:b/>
          <w:bCs/>
          <w:sz w:val="20"/>
          <w:szCs w:val="20"/>
          <w:shd w:val="clear" w:color="auto" w:fill="FFFFFF"/>
          <w:vertAlign w:val="superscript"/>
        </w:rPr>
        <w:t>e</w:t>
      </w:r>
      <w:r w:rsidR="006B5B2A" w:rsidRPr="00D504F6">
        <w:rPr>
          <w:rFonts w:ascii="Verdana" w:hAnsi="Verdana"/>
          <w:b/>
          <w:bCs/>
          <w:sz w:val="20"/>
          <w:szCs w:val="20"/>
          <w:shd w:val="clear" w:color="auto" w:fill="FFFFFF"/>
        </w:rPr>
        <w:t xml:space="preserve"> Conseil des ministres </w:t>
      </w:r>
      <w:r w:rsidR="006B5B2A" w:rsidRPr="00D504F6">
        <w:rPr>
          <w:rFonts w:ascii="Verdana" w:hAnsi="Verdana"/>
          <w:sz w:val="20"/>
          <w:szCs w:val="20"/>
          <w:shd w:val="clear" w:color="auto" w:fill="FFFFFF"/>
        </w:rPr>
        <w:t xml:space="preserve">encourageait le SG-COI à finaliser le </w:t>
      </w:r>
      <w:proofErr w:type="spellStart"/>
      <w:r w:rsidR="006B5B2A" w:rsidRPr="00D504F6">
        <w:rPr>
          <w:rFonts w:ascii="Verdana" w:hAnsi="Verdana"/>
          <w:sz w:val="20"/>
          <w:szCs w:val="20"/>
          <w:shd w:val="clear" w:color="auto" w:fill="FFFFFF"/>
        </w:rPr>
        <w:t>MoU</w:t>
      </w:r>
      <w:proofErr w:type="spellEnd"/>
      <w:r w:rsidR="006B5B2A" w:rsidRPr="00D504F6">
        <w:rPr>
          <w:rFonts w:ascii="Verdana" w:hAnsi="Verdana"/>
          <w:sz w:val="20"/>
          <w:szCs w:val="20"/>
          <w:shd w:val="clear" w:color="auto" w:fill="FFFFFF"/>
        </w:rPr>
        <w:t xml:space="preserve"> avec Africa-CDC.</w:t>
      </w:r>
      <w:r w:rsidR="00FD6F9A" w:rsidRPr="00D504F6">
        <w:rPr>
          <w:rFonts w:ascii="Verdana" w:hAnsi="Verdana"/>
          <w:sz w:val="20"/>
          <w:szCs w:val="20"/>
          <w:shd w:val="clear" w:color="auto" w:fill="FFFFFF"/>
        </w:rPr>
        <w:t xml:space="preserve"> Après plusieurs échanges, ralentis par les procédures internes d’Africa-CDC, le SG-COI a récemment rencontré une délégation de leur bureau Afrique de l’Est lors d’une mission à Maurice, confirmant l’avancée du dossier. La finalisation est attendue prochainement.</w:t>
      </w:r>
    </w:p>
    <w:p w14:paraId="3D008549" w14:textId="1E970F5A" w:rsidR="00FD6F9A" w:rsidRPr="00D504F6" w:rsidRDefault="00FD6F9A" w:rsidP="00E82CB0">
      <w:pPr>
        <w:pStyle w:val="Paragraphedeliste"/>
        <w:numPr>
          <w:ilvl w:val="0"/>
          <w:numId w:val="31"/>
        </w:numPr>
        <w:spacing w:after="0" w:line="240" w:lineRule="auto"/>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En parallèle, un projet de plan d’action conjoint (annexe </w:t>
      </w:r>
      <w:r w:rsidR="00C05F5E" w:rsidRPr="00D504F6">
        <w:rPr>
          <w:rFonts w:ascii="Verdana" w:hAnsi="Verdana"/>
          <w:sz w:val="20"/>
          <w:szCs w:val="20"/>
          <w:shd w:val="clear" w:color="auto" w:fill="FFFFFF"/>
        </w:rPr>
        <w:t>3</w:t>
      </w:r>
      <w:r w:rsidRPr="00D504F6">
        <w:rPr>
          <w:rFonts w:ascii="Verdana" w:hAnsi="Verdana"/>
          <w:sz w:val="20"/>
          <w:szCs w:val="20"/>
          <w:shd w:val="clear" w:color="auto" w:fill="FFFFFF"/>
        </w:rPr>
        <w:t xml:space="preserve">), déjà partagé </w:t>
      </w:r>
      <w:r w:rsidR="006407EC">
        <w:rPr>
          <w:rFonts w:ascii="Verdana" w:hAnsi="Verdana"/>
          <w:sz w:val="20"/>
          <w:szCs w:val="20"/>
          <w:shd w:val="clear" w:color="auto" w:fill="FFFFFF"/>
        </w:rPr>
        <w:t>avec les</w:t>
      </w:r>
      <w:r w:rsidRPr="00D504F6">
        <w:rPr>
          <w:rFonts w:ascii="Verdana" w:hAnsi="Verdana"/>
          <w:sz w:val="20"/>
          <w:szCs w:val="20"/>
          <w:shd w:val="clear" w:color="auto" w:fill="FFFFFF"/>
        </w:rPr>
        <w:t xml:space="preserve"> points focaux nationaux, est en discussion. Il vise à définir les domaines de collaboration, sans être limitatif.</w:t>
      </w:r>
    </w:p>
    <w:p w14:paraId="4A3141C9" w14:textId="77777777" w:rsidR="0074166A" w:rsidRPr="00D504F6" w:rsidRDefault="0074166A" w:rsidP="00E82CB0">
      <w:pPr>
        <w:spacing w:after="0" w:line="240" w:lineRule="auto"/>
        <w:jc w:val="both"/>
        <w:rPr>
          <w:rFonts w:ascii="Verdana" w:hAnsi="Verdana"/>
          <w:sz w:val="20"/>
          <w:szCs w:val="20"/>
          <w:u w:val="single"/>
          <w:shd w:val="clear" w:color="auto" w:fill="FFFFFF"/>
        </w:rPr>
      </w:pPr>
    </w:p>
    <w:p w14:paraId="44090BDC" w14:textId="547FE998" w:rsidR="0036349F" w:rsidRPr="00D504F6" w:rsidRDefault="0036349F" w:rsidP="00E82CB0">
      <w:pPr>
        <w:spacing w:after="0" w:line="240" w:lineRule="auto"/>
        <w:jc w:val="both"/>
        <w:rPr>
          <w:rFonts w:ascii="Verdana" w:hAnsi="Verdana"/>
          <w:sz w:val="20"/>
          <w:szCs w:val="20"/>
          <w:shd w:val="clear" w:color="auto" w:fill="FFFFFF"/>
        </w:rPr>
      </w:pPr>
      <w:r w:rsidRPr="00D504F6">
        <w:rPr>
          <w:rFonts w:ascii="Verdana" w:hAnsi="Verdana"/>
          <w:sz w:val="20"/>
          <w:szCs w:val="20"/>
          <w:u w:val="single"/>
          <w:shd w:val="clear" w:color="auto" w:fill="FFFFFF"/>
        </w:rPr>
        <w:t>Partenariat COI/ Institutions de formation</w:t>
      </w:r>
      <w:r w:rsidR="00D670E0" w:rsidRPr="00D504F6">
        <w:rPr>
          <w:rFonts w:ascii="Verdana" w:hAnsi="Verdana"/>
          <w:sz w:val="20"/>
          <w:szCs w:val="20"/>
          <w:u w:val="single"/>
          <w:shd w:val="clear" w:color="auto" w:fill="FFFFFF"/>
        </w:rPr>
        <w:t xml:space="preserve"> – en cours </w:t>
      </w:r>
    </w:p>
    <w:p w14:paraId="3DF99449" w14:textId="524DE0CF" w:rsidR="00E56D14" w:rsidRPr="00D504F6" w:rsidRDefault="00E56D14" w:rsidP="00E82CB0">
      <w:pPr>
        <w:pStyle w:val="Paragraphedeliste"/>
        <w:numPr>
          <w:ilvl w:val="0"/>
          <w:numId w:val="32"/>
        </w:numPr>
        <w:spacing w:after="0" w:line="240" w:lineRule="auto"/>
        <w:contextualSpacing w:val="0"/>
        <w:jc w:val="both"/>
        <w:rPr>
          <w:rFonts w:ascii="Verdana" w:hAnsi="Verdana" w:cs="Calibri"/>
          <w:sz w:val="20"/>
          <w:szCs w:val="20"/>
        </w:rPr>
      </w:pPr>
      <w:r w:rsidRPr="00D504F6">
        <w:rPr>
          <w:rFonts w:ascii="Verdana" w:hAnsi="Verdana" w:cs="Calibri"/>
          <w:sz w:val="20"/>
          <w:szCs w:val="20"/>
        </w:rPr>
        <w:t>Suite à la décision du Conseil des ministres extraordinaire de novembre 2021, et après validation des États membres, une convention</w:t>
      </w:r>
      <w:r w:rsidR="00635901" w:rsidRPr="00D504F6">
        <w:rPr>
          <w:rFonts w:ascii="Verdana" w:hAnsi="Verdana" w:cs="Calibri"/>
          <w:sz w:val="20"/>
          <w:szCs w:val="20"/>
        </w:rPr>
        <w:t>-</w:t>
      </w:r>
      <w:r w:rsidRPr="00D504F6">
        <w:rPr>
          <w:rFonts w:ascii="Verdana" w:hAnsi="Verdana" w:cs="Calibri"/>
          <w:sz w:val="20"/>
          <w:szCs w:val="20"/>
        </w:rPr>
        <w:t xml:space="preserve">cadre a été signée début 2024 entre la COI et trois institutions de formation (Mauritius Institute of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INSPC, Université des Comores). Elle définit les périmètres de collaboration et les responsabilités dans le cadre du FETP Master et du module FETP </w:t>
      </w:r>
      <w:proofErr w:type="spellStart"/>
      <w:r w:rsidRPr="00D504F6">
        <w:rPr>
          <w:rFonts w:ascii="Verdana" w:hAnsi="Verdana" w:cs="Calibri"/>
          <w:sz w:val="20"/>
          <w:szCs w:val="20"/>
        </w:rPr>
        <w:t>Frontline</w:t>
      </w:r>
      <w:proofErr w:type="spellEnd"/>
      <w:r w:rsidRPr="00D504F6">
        <w:rPr>
          <w:rFonts w:ascii="Verdana" w:hAnsi="Verdana" w:cs="Calibri"/>
          <w:sz w:val="20"/>
          <w:szCs w:val="20"/>
        </w:rPr>
        <w:t>, et constitue un pilier de sa mise en œuvre.</w:t>
      </w:r>
    </w:p>
    <w:p w14:paraId="2ABA8D76" w14:textId="77777777" w:rsidR="00E56D14" w:rsidRPr="00D504F6" w:rsidRDefault="00E56D14" w:rsidP="00E82CB0">
      <w:pPr>
        <w:pStyle w:val="Paragraphedeliste"/>
        <w:numPr>
          <w:ilvl w:val="0"/>
          <w:numId w:val="32"/>
        </w:numPr>
        <w:spacing w:after="0" w:line="240" w:lineRule="auto"/>
        <w:contextualSpacing w:val="0"/>
        <w:jc w:val="both"/>
        <w:rPr>
          <w:rFonts w:ascii="Verdana" w:hAnsi="Verdana" w:cs="Calibri"/>
          <w:sz w:val="20"/>
          <w:szCs w:val="20"/>
        </w:rPr>
      </w:pPr>
      <w:r w:rsidRPr="00D504F6">
        <w:rPr>
          <w:rFonts w:ascii="Verdana" w:hAnsi="Verdana" w:cs="Calibri"/>
          <w:sz w:val="20"/>
          <w:szCs w:val="20"/>
        </w:rPr>
        <w:t xml:space="preserve">Il est envisagé d’étendre cette convention à d’autres domaines de formation (laboratoire, climat-santé, riposte, etc.) et d’y intégrer de nouvelles institutions. </w:t>
      </w:r>
      <w:r w:rsidRPr="00D504F6">
        <w:rPr>
          <w:rFonts w:ascii="Verdana" w:hAnsi="Verdana" w:cs="Calibri"/>
          <w:sz w:val="20"/>
          <w:szCs w:val="20"/>
        </w:rPr>
        <w:lastRenderedPageBreak/>
        <w:t xml:space="preserve">Cela permettrait de clarifier les rôles et d’ouvrir la voie à des reconnaissances académiques similaires à celles du FETP. Cette démarche s’inscrit dans la logique du Campus régional 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(décision 13i du 38e Conseil des ministres) et du projet de renforcement des capacités des professionnels de santé soumis à l’AFD.</w:t>
      </w:r>
    </w:p>
    <w:p w14:paraId="79C10DE1" w14:textId="77777777" w:rsidR="0074166A" w:rsidRPr="00D504F6" w:rsidRDefault="0074166A" w:rsidP="00E82CB0">
      <w:pPr>
        <w:spacing w:after="0" w:line="240" w:lineRule="auto"/>
        <w:jc w:val="both"/>
        <w:rPr>
          <w:rFonts w:ascii="Verdana" w:hAnsi="Verdana"/>
          <w:sz w:val="20"/>
          <w:szCs w:val="20"/>
          <w:u w:val="single"/>
          <w:shd w:val="clear" w:color="auto" w:fill="FFFFFF"/>
        </w:rPr>
      </w:pPr>
    </w:p>
    <w:p w14:paraId="424600AB" w14:textId="5EB5A67E" w:rsidR="00D670E0" w:rsidRPr="00D504F6" w:rsidRDefault="00D670E0" w:rsidP="00E82CB0">
      <w:pPr>
        <w:spacing w:after="0" w:line="240" w:lineRule="auto"/>
        <w:jc w:val="both"/>
        <w:rPr>
          <w:rFonts w:ascii="Verdana" w:hAnsi="Verdana"/>
          <w:sz w:val="20"/>
          <w:szCs w:val="20"/>
          <w:u w:val="single"/>
          <w:shd w:val="clear" w:color="auto" w:fill="FFFFFF"/>
        </w:rPr>
      </w:pPr>
      <w:r w:rsidRPr="00D504F6">
        <w:rPr>
          <w:rFonts w:ascii="Verdana" w:hAnsi="Verdana"/>
          <w:sz w:val="20"/>
          <w:szCs w:val="20"/>
          <w:u w:val="single"/>
          <w:shd w:val="clear" w:color="auto" w:fill="FFFFFF"/>
        </w:rPr>
        <w:t>Partenariat COI-Agence régionale de Santé de La Réunion (ARS) – soumis pour validation</w:t>
      </w:r>
    </w:p>
    <w:p w14:paraId="1294813B" w14:textId="217CD1F3" w:rsidR="00D670E0" w:rsidRPr="00D504F6" w:rsidRDefault="00D670E0" w:rsidP="006407EC">
      <w:pPr>
        <w:pStyle w:val="Paragraphedeliste"/>
        <w:numPr>
          <w:ilvl w:val="0"/>
          <w:numId w:val="15"/>
        </w:numPr>
        <w:spacing w:after="120" w:line="240" w:lineRule="auto"/>
        <w:ind w:left="567" w:hanging="35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L’ARS, membre actif du réseau SEGA-One </w:t>
      </w:r>
      <w:proofErr w:type="spellStart"/>
      <w:r w:rsidRPr="00D504F6">
        <w:rPr>
          <w:rFonts w:ascii="Verdana" w:hAnsi="Verdana"/>
          <w:sz w:val="20"/>
          <w:szCs w:val="20"/>
          <w:shd w:val="clear" w:color="auto" w:fill="FFFFFF"/>
        </w:rPr>
        <w:t>Health</w:t>
      </w:r>
      <w:proofErr w:type="spellEnd"/>
      <w:r w:rsidRPr="00D504F6">
        <w:rPr>
          <w:rFonts w:ascii="Verdana" w:hAnsi="Verdana"/>
          <w:sz w:val="20"/>
          <w:szCs w:val="20"/>
          <w:shd w:val="clear" w:color="auto" w:fill="FFFFFF"/>
        </w:rPr>
        <w:t xml:space="preserve">, a toujours contribué aux différentes activités. Toutefois, pour des raisons administratives et opérationnelles, il devient difficile pour elle de mobiliser son expertise au profit des autres États membres. Ainsi, le SG-COI et l’ARS ont convenu d’établir une </w:t>
      </w:r>
      <w:r w:rsidR="006407EC">
        <w:rPr>
          <w:rFonts w:ascii="Verdana" w:hAnsi="Verdana"/>
          <w:sz w:val="20"/>
          <w:szCs w:val="20"/>
          <w:shd w:val="clear" w:color="auto" w:fill="FFFFFF"/>
        </w:rPr>
        <w:t>c</w:t>
      </w:r>
      <w:r w:rsidRPr="00D504F6">
        <w:rPr>
          <w:rFonts w:ascii="Verdana" w:hAnsi="Verdana"/>
          <w:sz w:val="20"/>
          <w:szCs w:val="20"/>
          <w:shd w:val="clear" w:color="auto" w:fill="FFFFFF"/>
        </w:rPr>
        <w:t>onvention</w:t>
      </w:r>
      <w:r w:rsidR="006407EC">
        <w:rPr>
          <w:rFonts w:ascii="Verdana" w:hAnsi="Verdana"/>
          <w:sz w:val="20"/>
          <w:szCs w:val="20"/>
          <w:shd w:val="clear" w:color="auto" w:fill="FFFFFF"/>
        </w:rPr>
        <w:t>-</w:t>
      </w:r>
      <w:r w:rsidRPr="00D504F6">
        <w:rPr>
          <w:rFonts w:ascii="Verdana" w:hAnsi="Verdana"/>
          <w:sz w:val="20"/>
          <w:szCs w:val="20"/>
          <w:shd w:val="clear" w:color="auto" w:fill="FFFFFF"/>
        </w:rPr>
        <w:t xml:space="preserve">cadre, accompagnée d’accords spécifiques à actualiser pour chaque projet. Le projet de convention figure en annexe 1 pour validation par le </w:t>
      </w:r>
      <w:r w:rsidR="001A52FE" w:rsidRPr="00D504F6">
        <w:rPr>
          <w:rFonts w:ascii="Verdana" w:hAnsi="Verdana"/>
          <w:sz w:val="20"/>
          <w:szCs w:val="20"/>
          <w:shd w:val="clear" w:color="auto" w:fill="FFFFFF"/>
        </w:rPr>
        <w:t>COPL</w:t>
      </w:r>
      <w:r w:rsidRPr="00D504F6">
        <w:rPr>
          <w:rFonts w:ascii="Verdana" w:hAnsi="Verdana"/>
          <w:sz w:val="20"/>
          <w:szCs w:val="20"/>
          <w:shd w:val="clear" w:color="auto" w:fill="FFFFFF"/>
        </w:rPr>
        <w:t>, conformément à la décision 5e du 39e Conseil des ministres.</w:t>
      </w:r>
    </w:p>
    <w:p w14:paraId="662E777E" w14:textId="75969150" w:rsidR="00D670E0" w:rsidRPr="00D504F6" w:rsidRDefault="00D670E0" w:rsidP="006407EC">
      <w:pPr>
        <w:pStyle w:val="Paragraphedeliste"/>
        <w:numPr>
          <w:ilvl w:val="0"/>
          <w:numId w:val="15"/>
        </w:numPr>
        <w:spacing w:after="120" w:line="240" w:lineRule="auto"/>
        <w:ind w:left="567" w:hanging="35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Entre temps, pour </w:t>
      </w:r>
      <w:r w:rsidR="006407EC">
        <w:rPr>
          <w:rFonts w:ascii="Verdana" w:hAnsi="Verdana"/>
          <w:sz w:val="20"/>
          <w:szCs w:val="20"/>
          <w:shd w:val="clear" w:color="auto" w:fill="FFFFFF"/>
        </w:rPr>
        <w:t>l’</w:t>
      </w:r>
      <w:r w:rsidRPr="00D504F6">
        <w:rPr>
          <w:rFonts w:ascii="Verdana" w:hAnsi="Verdana"/>
          <w:sz w:val="20"/>
          <w:szCs w:val="20"/>
          <w:shd w:val="clear" w:color="auto" w:fill="FFFFFF"/>
        </w:rPr>
        <w:t xml:space="preserve">année 2025, l’ARS a contribué très significativement à la facilitation des modules de </w:t>
      </w:r>
      <w:r w:rsidR="001A52FE" w:rsidRPr="00D504F6">
        <w:rPr>
          <w:rFonts w:ascii="Verdana" w:hAnsi="Verdana"/>
          <w:sz w:val="20"/>
          <w:szCs w:val="20"/>
          <w:shd w:val="clear" w:color="auto" w:fill="FFFFFF"/>
        </w:rPr>
        <w:t>M</w:t>
      </w:r>
      <w:r w:rsidRPr="00D504F6">
        <w:rPr>
          <w:rFonts w:ascii="Verdana" w:hAnsi="Verdana"/>
          <w:sz w:val="20"/>
          <w:szCs w:val="20"/>
          <w:shd w:val="clear" w:color="auto" w:fill="FFFFFF"/>
        </w:rPr>
        <w:t xml:space="preserve">aster, à l’accueil et </w:t>
      </w:r>
      <w:r w:rsidR="006407EC">
        <w:rPr>
          <w:rFonts w:ascii="Verdana" w:hAnsi="Verdana"/>
          <w:sz w:val="20"/>
          <w:szCs w:val="20"/>
          <w:shd w:val="clear" w:color="auto" w:fill="FFFFFF"/>
        </w:rPr>
        <w:t>l’</w:t>
      </w:r>
      <w:r w:rsidRPr="00D504F6">
        <w:rPr>
          <w:rFonts w:ascii="Verdana" w:hAnsi="Verdana"/>
          <w:sz w:val="20"/>
          <w:szCs w:val="20"/>
          <w:shd w:val="clear" w:color="auto" w:fill="FFFFFF"/>
        </w:rPr>
        <w:t xml:space="preserve">encadrement de stages de </w:t>
      </w:r>
      <w:r w:rsidR="001A52FE" w:rsidRPr="00D504F6">
        <w:rPr>
          <w:rFonts w:ascii="Verdana" w:hAnsi="Verdana"/>
          <w:sz w:val="20"/>
          <w:szCs w:val="20"/>
          <w:shd w:val="clear" w:color="auto" w:fill="FFFFFF"/>
        </w:rPr>
        <w:t>M</w:t>
      </w:r>
      <w:r w:rsidRPr="00D504F6">
        <w:rPr>
          <w:rFonts w:ascii="Verdana" w:hAnsi="Verdana"/>
          <w:sz w:val="20"/>
          <w:szCs w:val="20"/>
          <w:shd w:val="clear" w:color="auto" w:fill="FFFFFF"/>
        </w:rPr>
        <w:t xml:space="preserve">aster, à l’organisation et </w:t>
      </w:r>
      <w:r w:rsidR="006407EC">
        <w:rPr>
          <w:rFonts w:ascii="Verdana" w:hAnsi="Verdana"/>
          <w:sz w:val="20"/>
          <w:szCs w:val="20"/>
          <w:shd w:val="clear" w:color="auto" w:fill="FFFFFF"/>
        </w:rPr>
        <w:t>l’</w:t>
      </w:r>
      <w:r w:rsidRPr="00D504F6">
        <w:rPr>
          <w:rFonts w:ascii="Verdana" w:hAnsi="Verdana"/>
          <w:sz w:val="20"/>
          <w:szCs w:val="20"/>
          <w:shd w:val="clear" w:color="auto" w:fill="FFFFFF"/>
        </w:rPr>
        <w:t xml:space="preserve">accueil à La Réunion du module santé-environnement, </w:t>
      </w:r>
      <w:r w:rsidR="006407EC">
        <w:rPr>
          <w:rFonts w:ascii="Verdana" w:hAnsi="Verdana"/>
          <w:sz w:val="20"/>
          <w:szCs w:val="20"/>
          <w:shd w:val="clear" w:color="auto" w:fill="FFFFFF"/>
        </w:rPr>
        <w:t>ainsi qu’</w:t>
      </w:r>
      <w:r w:rsidRPr="00D504F6">
        <w:rPr>
          <w:rFonts w:ascii="Verdana" w:hAnsi="Verdana"/>
          <w:sz w:val="20"/>
          <w:szCs w:val="20"/>
          <w:shd w:val="clear" w:color="auto" w:fill="FFFFFF"/>
        </w:rPr>
        <w:t>au partage d’informations sanitaires.</w:t>
      </w:r>
    </w:p>
    <w:p w14:paraId="3D4E95FD" w14:textId="74C14E29" w:rsidR="0074166A" w:rsidRPr="00E975CF" w:rsidRDefault="00D670E0" w:rsidP="00E975CF">
      <w:pPr>
        <w:pStyle w:val="Paragraphedeliste"/>
        <w:numPr>
          <w:ilvl w:val="0"/>
          <w:numId w:val="15"/>
        </w:numPr>
        <w:spacing w:after="120" w:line="240" w:lineRule="auto"/>
        <w:ind w:left="567" w:hanging="357"/>
        <w:contextualSpacing w:val="0"/>
        <w:jc w:val="both"/>
        <w:rPr>
          <w:rFonts w:ascii="Verdana" w:hAnsi="Verdana"/>
          <w:sz w:val="20"/>
          <w:szCs w:val="20"/>
          <w:shd w:val="clear" w:color="auto" w:fill="FFFFFF"/>
        </w:rPr>
      </w:pPr>
      <w:r w:rsidRPr="00D504F6">
        <w:rPr>
          <w:rFonts w:ascii="Verdana" w:hAnsi="Verdana"/>
          <w:sz w:val="20"/>
          <w:szCs w:val="20"/>
          <w:shd w:val="clear" w:color="auto" w:fill="FFFFFF"/>
        </w:rPr>
        <w:t xml:space="preserve">Plusieurs interventions sont encore prévues dans le cadre de l’accord spécifique sur SSIP, à savoir : la veille internationale, les prospectives de climat-santé, la santé-environnement de façon plus large, les appuis à la riposte, </w:t>
      </w:r>
      <w:r w:rsidR="00E975CF">
        <w:rPr>
          <w:rFonts w:ascii="Verdana" w:hAnsi="Verdana"/>
          <w:sz w:val="20"/>
          <w:szCs w:val="20"/>
          <w:shd w:val="clear" w:color="auto" w:fill="FFFFFF"/>
        </w:rPr>
        <w:t xml:space="preserve">ainsi que </w:t>
      </w:r>
      <w:r w:rsidR="00E975CF" w:rsidRPr="00D504F6">
        <w:rPr>
          <w:rFonts w:ascii="Verdana" w:hAnsi="Verdana"/>
          <w:sz w:val="20"/>
          <w:szCs w:val="20"/>
          <w:shd w:val="clear" w:color="auto" w:fill="FFFFFF"/>
        </w:rPr>
        <w:t xml:space="preserve">diverses </w:t>
      </w:r>
      <w:r w:rsidRPr="00D504F6">
        <w:rPr>
          <w:rFonts w:ascii="Verdana" w:hAnsi="Verdana"/>
          <w:sz w:val="20"/>
          <w:szCs w:val="20"/>
          <w:shd w:val="clear" w:color="auto" w:fill="FFFFFF"/>
        </w:rPr>
        <w:t xml:space="preserve">formations. </w:t>
      </w:r>
    </w:p>
    <w:p w14:paraId="540490AB" w14:textId="77777777" w:rsidR="0074166A" w:rsidRPr="00D504F6" w:rsidRDefault="0074166A" w:rsidP="00E82CB0">
      <w:pPr>
        <w:spacing w:after="0" w:line="240" w:lineRule="auto"/>
        <w:jc w:val="both"/>
        <w:rPr>
          <w:rFonts w:ascii="Verdana" w:hAnsi="Verdana" w:cs="Calibri"/>
          <w:sz w:val="20"/>
          <w:szCs w:val="20"/>
          <w:u w:val="single"/>
        </w:rPr>
      </w:pPr>
    </w:p>
    <w:p w14:paraId="4949A17C" w14:textId="0C095C31" w:rsidR="009E57D1" w:rsidRPr="00D504F6" w:rsidRDefault="0036349F" w:rsidP="00E82CB0">
      <w:pPr>
        <w:spacing w:after="0" w:line="240" w:lineRule="auto"/>
        <w:jc w:val="both"/>
        <w:rPr>
          <w:rFonts w:ascii="Verdana" w:hAnsi="Verdana" w:cs="Calibri"/>
          <w:sz w:val="20"/>
          <w:szCs w:val="20"/>
          <w:u w:val="single"/>
        </w:rPr>
      </w:pPr>
      <w:r w:rsidRPr="00D504F6">
        <w:rPr>
          <w:rFonts w:ascii="Verdana" w:hAnsi="Verdana" w:cs="Calibri"/>
          <w:sz w:val="20"/>
          <w:szCs w:val="20"/>
          <w:u w:val="single"/>
        </w:rPr>
        <w:t>Adhésion du FETP-OI au GFEP</w:t>
      </w:r>
      <w:r w:rsidR="00D670E0" w:rsidRPr="00D504F6">
        <w:rPr>
          <w:rFonts w:ascii="Verdana" w:hAnsi="Verdana" w:cs="Calibri"/>
          <w:sz w:val="20"/>
          <w:szCs w:val="20"/>
          <w:u w:val="single"/>
        </w:rPr>
        <w:t xml:space="preserve"> – soumis pour validation </w:t>
      </w:r>
    </w:p>
    <w:p w14:paraId="5FB7BE07" w14:textId="77777777" w:rsidR="00F876FD" w:rsidRPr="00D504F6" w:rsidRDefault="00AB24C4"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La COI via son réseau SEGA 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en tant qu’Unité de coordination du programme de formation en épidémiologie de terrain dans l’océan Indien, a reçu une demande d’adhésion au Partenariat mondial pour l’épidémiologie de terrain, créé en 2023 par les </w:t>
      </w:r>
      <w:r w:rsidRPr="00D504F6">
        <w:rPr>
          <w:rFonts w:ascii="Verdana" w:hAnsi="Verdana" w:cs="Calibri"/>
          <w:i/>
          <w:iCs/>
          <w:sz w:val="20"/>
          <w:szCs w:val="20"/>
        </w:rPr>
        <w:t xml:space="preserve">Centers for </w:t>
      </w:r>
      <w:proofErr w:type="spellStart"/>
      <w:r w:rsidRPr="00D504F6">
        <w:rPr>
          <w:rFonts w:ascii="Verdana" w:hAnsi="Verdana" w:cs="Calibri"/>
          <w:i/>
          <w:iCs/>
          <w:sz w:val="20"/>
          <w:szCs w:val="20"/>
        </w:rPr>
        <w:t>Disease</w:t>
      </w:r>
      <w:proofErr w:type="spellEnd"/>
      <w:r w:rsidRPr="00D504F6">
        <w:rPr>
          <w:rFonts w:ascii="Verdana" w:hAnsi="Verdana" w:cs="Calibri"/>
          <w:i/>
          <w:iCs/>
          <w:sz w:val="20"/>
          <w:szCs w:val="20"/>
        </w:rPr>
        <w:t xml:space="preserve"> Control and Prevention</w:t>
      </w:r>
      <w:r w:rsidRPr="00D504F6">
        <w:rPr>
          <w:rFonts w:ascii="Verdana" w:hAnsi="Verdana" w:cs="Calibri"/>
          <w:sz w:val="20"/>
          <w:szCs w:val="20"/>
        </w:rPr>
        <w:t xml:space="preserve"> des États-Unis</w:t>
      </w:r>
      <w:r w:rsidR="00F876FD" w:rsidRPr="00D504F6">
        <w:rPr>
          <w:rFonts w:ascii="Verdana" w:hAnsi="Verdana" w:cs="Calibri"/>
          <w:sz w:val="20"/>
          <w:szCs w:val="20"/>
        </w:rPr>
        <w:t xml:space="preserve"> (CDC)</w:t>
      </w:r>
      <w:r w:rsidRPr="00D504F6">
        <w:rPr>
          <w:rFonts w:ascii="Verdana" w:hAnsi="Verdana" w:cs="Calibri"/>
          <w:sz w:val="20"/>
          <w:szCs w:val="20"/>
        </w:rPr>
        <w:t>, le Réseau des Programmes de Formation en Épidémiologie et en Interventions de Santé Publique</w:t>
      </w:r>
      <w:r w:rsidR="00F876FD" w:rsidRPr="00D504F6">
        <w:rPr>
          <w:rFonts w:ascii="Verdana" w:hAnsi="Verdana" w:cs="Calibri"/>
          <w:sz w:val="20"/>
          <w:szCs w:val="20"/>
        </w:rPr>
        <w:t xml:space="preserve"> (TEPHINET)</w:t>
      </w:r>
      <w:r w:rsidRPr="00D504F6">
        <w:rPr>
          <w:rFonts w:ascii="Verdana" w:hAnsi="Verdana" w:cs="Calibri"/>
          <w:sz w:val="20"/>
          <w:szCs w:val="20"/>
        </w:rPr>
        <w:t>, l’Organisation mondiale de la Santé</w:t>
      </w:r>
      <w:r w:rsidR="00F876FD" w:rsidRPr="00D504F6">
        <w:rPr>
          <w:rFonts w:ascii="Verdana" w:hAnsi="Verdana" w:cs="Calibri"/>
          <w:sz w:val="20"/>
          <w:szCs w:val="20"/>
        </w:rPr>
        <w:t xml:space="preserve"> (OMS)</w:t>
      </w:r>
      <w:r w:rsidRPr="00D504F6">
        <w:rPr>
          <w:rFonts w:ascii="Verdana" w:hAnsi="Verdana" w:cs="Calibri"/>
          <w:sz w:val="20"/>
          <w:szCs w:val="20"/>
        </w:rPr>
        <w:t xml:space="preserve"> et d’autres partenaires. </w:t>
      </w:r>
    </w:p>
    <w:p w14:paraId="5D6379E1" w14:textId="77777777" w:rsidR="00E975CF" w:rsidRDefault="00E975CF" w:rsidP="00E82CB0">
      <w:pPr>
        <w:spacing w:after="0" w:line="240" w:lineRule="auto"/>
        <w:jc w:val="both"/>
        <w:rPr>
          <w:rFonts w:ascii="Verdana" w:hAnsi="Verdana" w:cs="Calibri"/>
          <w:sz w:val="20"/>
          <w:szCs w:val="20"/>
        </w:rPr>
      </w:pPr>
    </w:p>
    <w:p w14:paraId="01C1ABEC" w14:textId="36E07E8B" w:rsidR="00AB24C4" w:rsidRPr="00D504F6" w:rsidRDefault="00AB24C4" w:rsidP="00E82CB0">
      <w:pPr>
        <w:spacing w:after="0" w:line="240" w:lineRule="auto"/>
        <w:jc w:val="both"/>
        <w:rPr>
          <w:rFonts w:ascii="Verdana" w:hAnsi="Verdana" w:cs="Calibri"/>
          <w:sz w:val="20"/>
          <w:szCs w:val="20"/>
        </w:rPr>
      </w:pPr>
      <w:r w:rsidRPr="00D504F6">
        <w:rPr>
          <w:rFonts w:ascii="Verdana" w:hAnsi="Verdana" w:cs="Calibri"/>
          <w:sz w:val="20"/>
          <w:szCs w:val="20"/>
        </w:rPr>
        <w:t>Cette adhésion constitue une reconnaissance supplémentaire de l’importance de ce programme à l’échelle mondiale et représente une opportunité pour la Commission de participer activement à la coordination et à la planification stratégique des programmes de formation en épidémiologie de terrain. Elle permettra de renforcer la collaboration, le partage d’informations, l’apprentissage mutuel et les actions conjointes sur ce type de formation, essentielle pour le renforcement des capacités en santé publique dans la région.</w:t>
      </w:r>
    </w:p>
    <w:p w14:paraId="13799360" w14:textId="5E1FDF2D" w:rsidR="00F876FD" w:rsidRPr="00D504F6" w:rsidRDefault="00F876FD" w:rsidP="00E82CB0">
      <w:pPr>
        <w:spacing w:after="0" w:line="240" w:lineRule="auto"/>
        <w:jc w:val="both"/>
        <w:rPr>
          <w:rFonts w:ascii="Verdana" w:hAnsi="Verdana" w:cs="Calibri"/>
          <w:sz w:val="20"/>
          <w:szCs w:val="20"/>
        </w:rPr>
      </w:pPr>
      <w:r w:rsidRPr="00D504F6">
        <w:rPr>
          <w:rFonts w:ascii="Verdana" w:hAnsi="Verdana" w:cs="Calibri"/>
          <w:sz w:val="20"/>
          <w:szCs w:val="20"/>
        </w:rPr>
        <w:t xml:space="preserve">Une fiche d’information sur le GFEP est </w:t>
      </w:r>
      <w:r w:rsidR="00E975CF">
        <w:rPr>
          <w:rFonts w:ascii="Verdana" w:hAnsi="Verdana" w:cs="Calibri"/>
          <w:sz w:val="20"/>
          <w:szCs w:val="20"/>
        </w:rPr>
        <w:t xml:space="preserve">jointe </w:t>
      </w:r>
      <w:r w:rsidRPr="00D504F6">
        <w:rPr>
          <w:rFonts w:ascii="Verdana" w:hAnsi="Verdana" w:cs="Calibri"/>
          <w:sz w:val="20"/>
          <w:szCs w:val="20"/>
        </w:rPr>
        <w:t xml:space="preserve">en annexe (annexe </w:t>
      </w:r>
      <w:r w:rsidR="00C05F5E" w:rsidRPr="00D504F6">
        <w:rPr>
          <w:rFonts w:ascii="Verdana" w:hAnsi="Verdana" w:cs="Calibri"/>
          <w:sz w:val="20"/>
          <w:szCs w:val="20"/>
        </w:rPr>
        <w:t>4</w:t>
      </w:r>
      <w:r w:rsidRPr="00D504F6">
        <w:rPr>
          <w:rFonts w:ascii="Verdana" w:hAnsi="Verdana" w:cs="Calibri"/>
          <w:sz w:val="20"/>
          <w:szCs w:val="20"/>
        </w:rPr>
        <w:t>).</w:t>
      </w:r>
    </w:p>
    <w:p w14:paraId="2BF15ED8" w14:textId="77777777" w:rsidR="000A62F8" w:rsidRPr="00D504F6" w:rsidRDefault="000A62F8" w:rsidP="00E82CB0">
      <w:pPr>
        <w:spacing w:after="0" w:line="240" w:lineRule="auto"/>
        <w:jc w:val="both"/>
        <w:rPr>
          <w:rFonts w:ascii="Verdana" w:hAnsi="Verdana" w:cs="Calibri"/>
          <w:sz w:val="20"/>
          <w:szCs w:val="20"/>
        </w:rPr>
      </w:pPr>
    </w:p>
    <w:p w14:paraId="79AFB987" w14:textId="77777777" w:rsidR="000A62F8" w:rsidRPr="00D504F6" w:rsidRDefault="000A62F8" w:rsidP="00E82CB0">
      <w:pPr>
        <w:spacing w:after="0" w:line="240" w:lineRule="auto"/>
        <w:jc w:val="both"/>
        <w:rPr>
          <w:rFonts w:ascii="Verdana" w:hAnsi="Verdana" w:cs="Calibri"/>
          <w:sz w:val="20"/>
          <w:szCs w:val="20"/>
        </w:rPr>
      </w:pPr>
    </w:p>
    <w:p w14:paraId="2F7F5914" w14:textId="608AD6BB" w:rsidR="00955BB3" w:rsidRPr="00D504F6" w:rsidRDefault="00955BB3" w:rsidP="00E82CB0">
      <w:pPr>
        <w:pStyle w:val="Titrepartie"/>
        <w:spacing w:after="0" w:line="240" w:lineRule="auto"/>
        <w:contextualSpacing w:val="0"/>
      </w:pPr>
      <w:r w:rsidRPr="00D504F6">
        <w:t>Proposition de décision</w:t>
      </w:r>
    </w:p>
    <w:p w14:paraId="739978F3" w14:textId="77777777" w:rsidR="0074166A" w:rsidRPr="00D504F6" w:rsidRDefault="0074166A" w:rsidP="00E82CB0">
      <w:pPr>
        <w:pStyle w:val="Paragraphe"/>
        <w:spacing w:after="0" w:line="240" w:lineRule="auto"/>
      </w:pPr>
    </w:p>
    <w:p w14:paraId="0098FA3E" w14:textId="4E2EC71D" w:rsidR="0002131C" w:rsidRPr="00D504F6" w:rsidRDefault="0008468B" w:rsidP="00E82CB0">
      <w:pPr>
        <w:pStyle w:val="Paragraphe"/>
        <w:spacing w:after="0" w:line="240" w:lineRule="auto"/>
      </w:pPr>
      <w:bookmarkStart w:id="1" w:name="_Hlk213081514"/>
      <w:r w:rsidRPr="00D504F6">
        <w:t>Le Comité des OPL</w:t>
      </w:r>
      <w:r w:rsidR="0002131C" w:rsidRPr="00D504F6">
        <w:t xml:space="preserve"> : </w:t>
      </w:r>
    </w:p>
    <w:p w14:paraId="6B4D75C6" w14:textId="77777777" w:rsidR="0074166A" w:rsidRPr="00D504F6" w:rsidRDefault="0074166A" w:rsidP="00E82CB0">
      <w:pPr>
        <w:pStyle w:val="Paragraphe"/>
        <w:spacing w:after="0" w:line="240" w:lineRule="auto"/>
      </w:pPr>
    </w:p>
    <w:p w14:paraId="632171BB" w14:textId="55E6A88B" w:rsidR="001C39B3" w:rsidRPr="00D504F6" w:rsidRDefault="001C39B3" w:rsidP="00E82CB0">
      <w:pPr>
        <w:pStyle w:val="Paragraphe"/>
        <w:numPr>
          <w:ilvl w:val="0"/>
          <w:numId w:val="14"/>
        </w:numPr>
        <w:spacing w:after="120" w:line="240" w:lineRule="auto"/>
        <w:ind w:left="426" w:hanging="426"/>
        <w:rPr>
          <w:rFonts w:eastAsia="Times New Roman" w:cs="Times New Roman"/>
          <w:color w:val="000000"/>
          <w:lang w:eastAsia="fr-FR"/>
        </w:rPr>
      </w:pPr>
      <w:r w:rsidRPr="00D504F6">
        <w:rPr>
          <w:rFonts w:eastAsia="Times New Roman" w:cs="Times New Roman"/>
          <w:color w:val="000000"/>
          <w:lang w:eastAsia="fr-FR"/>
        </w:rPr>
        <w:t xml:space="preserve">Remercie </w:t>
      </w:r>
      <w:r w:rsidR="00844511" w:rsidRPr="00D504F6">
        <w:rPr>
          <w:rFonts w:eastAsia="Times New Roman" w:cs="Times New Roman"/>
          <w:color w:val="000000"/>
          <w:lang w:eastAsia="fr-FR"/>
        </w:rPr>
        <w:t>l’AFD</w:t>
      </w:r>
      <w:r w:rsidRPr="00D504F6">
        <w:rPr>
          <w:rFonts w:eastAsia="Times New Roman" w:cs="Times New Roman"/>
          <w:color w:val="000000"/>
          <w:lang w:eastAsia="fr-FR"/>
        </w:rPr>
        <w:t xml:space="preserve"> pour </w:t>
      </w:r>
      <w:r w:rsidR="000C5FD0" w:rsidRPr="00D504F6">
        <w:rPr>
          <w:rFonts w:eastAsia="Times New Roman" w:cs="Times New Roman"/>
          <w:color w:val="000000"/>
          <w:lang w:eastAsia="fr-FR"/>
        </w:rPr>
        <w:t>la collaboration fructueuse dans</w:t>
      </w:r>
      <w:r w:rsidRPr="00D504F6">
        <w:rPr>
          <w:rFonts w:eastAsia="Times New Roman" w:cs="Times New Roman"/>
          <w:color w:val="000000"/>
          <w:lang w:eastAsia="fr-FR"/>
        </w:rPr>
        <w:t xml:space="preserve"> le cadre du projet RSIE3 et</w:t>
      </w:r>
      <w:r w:rsidR="00CC3051" w:rsidRPr="00D504F6">
        <w:rPr>
          <w:rFonts w:eastAsia="Times New Roman" w:cs="Times New Roman"/>
          <w:color w:val="000000"/>
          <w:lang w:eastAsia="fr-FR"/>
        </w:rPr>
        <w:t xml:space="preserve"> </w:t>
      </w:r>
      <w:r w:rsidRPr="00D504F6">
        <w:rPr>
          <w:rFonts w:eastAsia="Times New Roman" w:cs="Times New Roman"/>
          <w:color w:val="000000"/>
          <w:lang w:eastAsia="fr-FR"/>
        </w:rPr>
        <w:t>félicite le Secrétariat général de la COI pour l’excellent niveau d’exécution budgétaire et l</w:t>
      </w:r>
      <w:r w:rsidR="005F4484" w:rsidRPr="00D504F6">
        <w:rPr>
          <w:rFonts w:eastAsia="Times New Roman" w:cs="Times New Roman"/>
          <w:color w:val="000000"/>
          <w:lang w:eastAsia="fr-FR"/>
        </w:rPr>
        <w:t>a qualité des résultats obtenus</w:t>
      </w:r>
      <w:r w:rsidR="000C5FD0" w:rsidRPr="00D504F6">
        <w:rPr>
          <w:rFonts w:eastAsia="Times New Roman" w:cs="Times New Roman"/>
          <w:color w:val="000000"/>
          <w:lang w:eastAsia="fr-FR"/>
        </w:rPr>
        <w:t xml:space="preserve"> </w:t>
      </w:r>
      <w:r w:rsidRPr="00D504F6">
        <w:rPr>
          <w:rFonts w:eastAsia="Times New Roman" w:cs="Times New Roman"/>
          <w:color w:val="000000"/>
          <w:lang w:eastAsia="fr-FR"/>
        </w:rPr>
        <w:t>;</w:t>
      </w:r>
    </w:p>
    <w:p w14:paraId="2AD71FE4" w14:textId="07C19A4B" w:rsidR="00E816B1" w:rsidRPr="00D504F6" w:rsidRDefault="00E816B1"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Prend note des avancées significatives dans le recrutement de l’équipe et dans la mise en œuvre du projet SSIP, et encourage le Secrétariat général à poursuivre ses efforts afin d’atteindre rapidement une pleine capacité opérationnel</w:t>
      </w:r>
      <w:r w:rsidR="00923A4C" w:rsidRPr="00D504F6">
        <w:rPr>
          <w:rFonts w:ascii="Verdana" w:eastAsia="Times New Roman" w:hAnsi="Verdana" w:cs="Times New Roman"/>
          <w:color w:val="000000"/>
          <w:sz w:val="20"/>
          <w:szCs w:val="20"/>
          <w:lang w:eastAsia="fr-FR"/>
        </w:rPr>
        <w:t>le</w:t>
      </w:r>
      <w:r w:rsidR="00E975CF">
        <w:rPr>
          <w:rFonts w:ascii="Verdana" w:eastAsia="Times New Roman" w:hAnsi="Verdana" w:cs="Times New Roman"/>
          <w:color w:val="000000"/>
          <w:sz w:val="20"/>
          <w:szCs w:val="20"/>
          <w:lang w:eastAsia="fr-FR"/>
        </w:rPr>
        <w:t xml:space="preserve"> </w:t>
      </w:r>
      <w:r w:rsidR="00923A4C" w:rsidRPr="00D504F6">
        <w:rPr>
          <w:rFonts w:ascii="Verdana" w:eastAsia="Times New Roman" w:hAnsi="Verdana" w:cs="Times New Roman"/>
          <w:color w:val="000000"/>
          <w:sz w:val="20"/>
          <w:szCs w:val="20"/>
          <w:lang w:eastAsia="fr-FR"/>
        </w:rPr>
        <w:t>;</w:t>
      </w:r>
    </w:p>
    <w:p w14:paraId="336E3829" w14:textId="7D9FFD89" w:rsidR="001127F2" w:rsidRPr="00D504F6" w:rsidRDefault="001127F2"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 xml:space="preserve">Encourage les </w:t>
      </w:r>
      <w:proofErr w:type="spellStart"/>
      <w:r w:rsidRPr="00D504F6">
        <w:rPr>
          <w:rFonts w:ascii="Verdana" w:eastAsia="Times New Roman" w:hAnsi="Verdana" w:cs="Times New Roman"/>
          <w:color w:val="000000"/>
          <w:sz w:val="20"/>
          <w:szCs w:val="20"/>
          <w:lang w:eastAsia="fr-FR"/>
        </w:rPr>
        <w:t>Etats</w:t>
      </w:r>
      <w:proofErr w:type="spellEnd"/>
      <w:r w:rsidRPr="00D504F6">
        <w:rPr>
          <w:rFonts w:ascii="Verdana" w:eastAsia="Times New Roman" w:hAnsi="Verdana" w:cs="Times New Roman"/>
          <w:color w:val="000000"/>
          <w:sz w:val="20"/>
          <w:szCs w:val="20"/>
          <w:lang w:eastAsia="fr-FR"/>
        </w:rPr>
        <w:t xml:space="preserve"> membres à accélérer les procédures pour rendre effecti</w:t>
      </w:r>
      <w:r w:rsidR="00E975CF">
        <w:rPr>
          <w:rFonts w:ascii="Verdana" w:eastAsia="Times New Roman" w:hAnsi="Verdana" w:cs="Times New Roman"/>
          <w:color w:val="000000"/>
          <w:sz w:val="20"/>
          <w:szCs w:val="20"/>
          <w:lang w:eastAsia="fr-FR"/>
        </w:rPr>
        <w:t>ve</w:t>
      </w:r>
      <w:r w:rsidRPr="00D504F6">
        <w:rPr>
          <w:rFonts w:ascii="Verdana" w:eastAsia="Times New Roman" w:hAnsi="Verdana" w:cs="Times New Roman"/>
          <w:color w:val="000000"/>
          <w:sz w:val="20"/>
          <w:szCs w:val="20"/>
          <w:lang w:eastAsia="fr-FR"/>
        </w:rPr>
        <w:t xml:space="preserve"> la contribution volontaire au Fonds SEGA-One </w:t>
      </w:r>
      <w:proofErr w:type="spellStart"/>
      <w:r w:rsidRPr="00D504F6">
        <w:rPr>
          <w:rFonts w:ascii="Verdana" w:eastAsia="Times New Roman" w:hAnsi="Verdana" w:cs="Times New Roman"/>
          <w:color w:val="000000"/>
          <w:sz w:val="20"/>
          <w:szCs w:val="20"/>
          <w:lang w:eastAsia="fr-FR"/>
        </w:rPr>
        <w:t>Health</w:t>
      </w:r>
      <w:proofErr w:type="spellEnd"/>
      <w:r w:rsidRPr="00D504F6">
        <w:rPr>
          <w:rFonts w:ascii="Verdana" w:eastAsia="Times New Roman" w:hAnsi="Verdana" w:cs="Times New Roman"/>
          <w:color w:val="000000"/>
          <w:sz w:val="20"/>
          <w:szCs w:val="20"/>
          <w:lang w:eastAsia="fr-FR"/>
        </w:rPr>
        <w:t xml:space="preserve"> par tous les ministères concernés, et </w:t>
      </w:r>
      <w:r w:rsidR="002F6F3C" w:rsidRPr="00D504F6">
        <w:rPr>
          <w:rFonts w:ascii="Verdana" w:eastAsia="Times New Roman" w:hAnsi="Verdana" w:cs="Times New Roman"/>
          <w:color w:val="000000"/>
          <w:sz w:val="20"/>
          <w:szCs w:val="20"/>
          <w:lang w:eastAsia="fr-FR"/>
        </w:rPr>
        <w:t xml:space="preserve">demande </w:t>
      </w:r>
      <w:r w:rsidRPr="00D504F6">
        <w:rPr>
          <w:rFonts w:ascii="Verdana" w:eastAsia="Times New Roman" w:hAnsi="Verdana" w:cs="Times New Roman"/>
          <w:color w:val="000000"/>
          <w:sz w:val="20"/>
          <w:szCs w:val="20"/>
          <w:lang w:eastAsia="fr-FR"/>
        </w:rPr>
        <w:t xml:space="preserve">au Secrétariat général de poursuivre le suivi et </w:t>
      </w:r>
      <w:r w:rsidR="002F6F3C" w:rsidRPr="00D504F6">
        <w:rPr>
          <w:rFonts w:ascii="Verdana" w:eastAsia="Times New Roman" w:hAnsi="Verdana" w:cs="Times New Roman"/>
          <w:color w:val="000000"/>
          <w:sz w:val="20"/>
          <w:szCs w:val="20"/>
          <w:lang w:eastAsia="fr-FR"/>
        </w:rPr>
        <w:t>les actions de plaidoyer</w:t>
      </w:r>
      <w:r w:rsidR="000C5FD0" w:rsidRPr="00D504F6">
        <w:rPr>
          <w:rFonts w:ascii="Verdana" w:eastAsia="Times New Roman" w:hAnsi="Verdana" w:cs="Times New Roman"/>
          <w:color w:val="000000"/>
          <w:sz w:val="20"/>
          <w:szCs w:val="20"/>
          <w:lang w:eastAsia="fr-FR"/>
        </w:rPr>
        <w:t xml:space="preserve"> </w:t>
      </w:r>
      <w:r w:rsidRPr="00D504F6">
        <w:rPr>
          <w:rFonts w:ascii="Verdana" w:eastAsia="Times New Roman" w:hAnsi="Verdana" w:cs="Times New Roman"/>
          <w:color w:val="000000"/>
          <w:sz w:val="20"/>
          <w:szCs w:val="20"/>
          <w:lang w:eastAsia="fr-FR"/>
        </w:rPr>
        <w:t>;</w:t>
      </w:r>
    </w:p>
    <w:p w14:paraId="2057D1E2" w14:textId="7249E3CA" w:rsidR="001127F2" w:rsidRPr="00D504F6" w:rsidRDefault="001C39B3"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 xml:space="preserve">Demande au Secrétariat général de </w:t>
      </w:r>
      <w:r w:rsidR="002F6F3C" w:rsidRPr="00D504F6">
        <w:rPr>
          <w:rFonts w:ascii="Verdana" w:eastAsia="Times New Roman" w:hAnsi="Verdana" w:cs="Times New Roman"/>
          <w:color w:val="000000"/>
          <w:sz w:val="20"/>
          <w:szCs w:val="20"/>
          <w:lang w:eastAsia="fr-FR"/>
        </w:rPr>
        <w:t>procéder au</w:t>
      </w:r>
      <w:r w:rsidR="001127F2" w:rsidRPr="00D504F6">
        <w:rPr>
          <w:rFonts w:ascii="Verdana" w:eastAsia="Times New Roman" w:hAnsi="Verdana" w:cs="Times New Roman"/>
          <w:color w:val="000000"/>
          <w:sz w:val="20"/>
          <w:szCs w:val="20"/>
          <w:lang w:eastAsia="fr-FR"/>
        </w:rPr>
        <w:t xml:space="preserve"> recrutement de l’équipe de</w:t>
      </w:r>
      <w:r w:rsidRPr="00D504F6">
        <w:rPr>
          <w:rFonts w:ascii="Verdana" w:eastAsia="Times New Roman" w:hAnsi="Verdana" w:cs="Times New Roman"/>
          <w:color w:val="000000"/>
          <w:sz w:val="20"/>
          <w:szCs w:val="20"/>
          <w:lang w:eastAsia="fr-FR"/>
        </w:rPr>
        <w:t xml:space="preserve"> l’Unité de coordination </w:t>
      </w:r>
      <w:r w:rsidR="001127F2" w:rsidRPr="00D504F6">
        <w:rPr>
          <w:rFonts w:ascii="Verdana" w:eastAsia="Times New Roman" w:hAnsi="Verdana" w:cs="Times New Roman"/>
          <w:color w:val="000000"/>
          <w:sz w:val="20"/>
          <w:szCs w:val="20"/>
          <w:lang w:eastAsia="fr-FR"/>
        </w:rPr>
        <w:t xml:space="preserve">du réseau SEGA-One </w:t>
      </w:r>
      <w:proofErr w:type="spellStart"/>
      <w:r w:rsidR="001127F2" w:rsidRPr="00D504F6">
        <w:rPr>
          <w:rFonts w:ascii="Verdana" w:eastAsia="Times New Roman" w:hAnsi="Verdana" w:cs="Times New Roman"/>
          <w:color w:val="000000"/>
          <w:sz w:val="20"/>
          <w:szCs w:val="20"/>
          <w:lang w:eastAsia="fr-FR"/>
        </w:rPr>
        <w:t>Health</w:t>
      </w:r>
      <w:proofErr w:type="spellEnd"/>
      <w:r w:rsidR="00012D84" w:rsidRPr="00D504F6">
        <w:rPr>
          <w:rFonts w:ascii="Verdana" w:eastAsia="Times New Roman" w:hAnsi="Verdana" w:cs="Times New Roman"/>
          <w:color w:val="000000"/>
          <w:sz w:val="20"/>
          <w:szCs w:val="20"/>
          <w:lang w:eastAsia="fr-FR"/>
        </w:rPr>
        <w:t xml:space="preserve">, financée par </w:t>
      </w:r>
      <w:r w:rsidR="001127F2" w:rsidRPr="00D504F6">
        <w:rPr>
          <w:rFonts w:ascii="Verdana" w:eastAsia="Times New Roman" w:hAnsi="Verdana" w:cs="Times New Roman"/>
          <w:color w:val="000000"/>
          <w:sz w:val="20"/>
          <w:szCs w:val="20"/>
          <w:lang w:eastAsia="fr-FR"/>
        </w:rPr>
        <w:t>l</w:t>
      </w:r>
      <w:r w:rsidRPr="00D504F6">
        <w:rPr>
          <w:rFonts w:ascii="Verdana" w:eastAsia="Times New Roman" w:hAnsi="Verdana" w:cs="Times New Roman"/>
          <w:color w:val="000000"/>
          <w:sz w:val="20"/>
          <w:szCs w:val="20"/>
          <w:lang w:eastAsia="fr-FR"/>
        </w:rPr>
        <w:t xml:space="preserve">e Fonds SEGA-One </w:t>
      </w:r>
      <w:proofErr w:type="spellStart"/>
      <w:r w:rsidRPr="00D504F6">
        <w:rPr>
          <w:rFonts w:ascii="Verdana" w:eastAsia="Times New Roman" w:hAnsi="Verdana" w:cs="Times New Roman"/>
          <w:color w:val="000000"/>
          <w:sz w:val="20"/>
          <w:szCs w:val="20"/>
          <w:lang w:eastAsia="fr-FR"/>
        </w:rPr>
        <w:t>Health</w:t>
      </w:r>
      <w:proofErr w:type="spellEnd"/>
      <w:r w:rsidR="00012D84" w:rsidRPr="00D504F6">
        <w:rPr>
          <w:rFonts w:ascii="Verdana" w:eastAsia="Times New Roman" w:hAnsi="Verdana" w:cs="Times New Roman"/>
          <w:color w:val="000000"/>
          <w:sz w:val="20"/>
          <w:szCs w:val="20"/>
          <w:lang w:eastAsia="fr-FR"/>
        </w:rPr>
        <w:t xml:space="preserve">, </w:t>
      </w:r>
      <w:r w:rsidR="001127F2" w:rsidRPr="00D504F6">
        <w:rPr>
          <w:rFonts w:ascii="Verdana" w:eastAsia="Times New Roman" w:hAnsi="Verdana" w:cs="Times New Roman"/>
          <w:color w:val="000000"/>
          <w:sz w:val="20"/>
          <w:szCs w:val="20"/>
          <w:lang w:eastAsia="fr-FR"/>
        </w:rPr>
        <w:t xml:space="preserve">afin </w:t>
      </w:r>
      <w:r w:rsidR="00012D84" w:rsidRPr="00D504F6">
        <w:rPr>
          <w:rFonts w:ascii="Verdana" w:eastAsia="Times New Roman" w:hAnsi="Verdana" w:cs="Times New Roman"/>
          <w:color w:val="000000"/>
          <w:sz w:val="20"/>
          <w:szCs w:val="20"/>
          <w:lang w:eastAsia="fr-FR"/>
        </w:rPr>
        <w:lastRenderedPageBreak/>
        <w:t>de permettre à cette unité de démarrer ses missions, notamment en lien avec les appels à projets et la Stratégie régionale de sécurité sanitaire</w:t>
      </w:r>
      <w:r w:rsidR="00E975CF">
        <w:rPr>
          <w:rFonts w:ascii="Verdana" w:eastAsia="Times New Roman" w:hAnsi="Verdana" w:cs="Times New Roman"/>
          <w:color w:val="000000"/>
          <w:sz w:val="20"/>
          <w:szCs w:val="20"/>
          <w:lang w:eastAsia="fr-FR"/>
        </w:rPr>
        <w:t xml:space="preserve"> </w:t>
      </w:r>
      <w:r w:rsidR="00012D84" w:rsidRPr="00D504F6">
        <w:rPr>
          <w:rFonts w:ascii="Verdana" w:eastAsia="Times New Roman" w:hAnsi="Verdana" w:cs="Times New Roman"/>
          <w:color w:val="000000"/>
          <w:sz w:val="20"/>
          <w:szCs w:val="20"/>
          <w:lang w:eastAsia="fr-FR"/>
        </w:rPr>
        <w:t xml:space="preserve">; </w:t>
      </w:r>
    </w:p>
    <w:p w14:paraId="728ADB35" w14:textId="6F2EEEEA" w:rsidR="001127F2" w:rsidRPr="00D504F6" w:rsidRDefault="001127F2"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Rassure l’AFD sur le respect des conditions particulières de la convention de financement du projet SSIP relatives au Fonds SEGA</w:t>
      </w:r>
      <w:r w:rsidR="000C5FD0" w:rsidRPr="00D504F6">
        <w:rPr>
          <w:rFonts w:ascii="Verdana" w:eastAsia="Times New Roman" w:hAnsi="Verdana" w:cs="Times New Roman"/>
          <w:color w:val="000000"/>
          <w:sz w:val="20"/>
          <w:szCs w:val="20"/>
          <w:lang w:eastAsia="fr-FR"/>
        </w:rPr>
        <w:t xml:space="preserve"> </w:t>
      </w:r>
      <w:r w:rsidRPr="00D504F6">
        <w:rPr>
          <w:rFonts w:ascii="Verdana" w:eastAsia="Times New Roman" w:hAnsi="Verdana" w:cs="Times New Roman"/>
          <w:color w:val="000000"/>
          <w:sz w:val="20"/>
          <w:szCs w:val="20"/>
          <w:lang w:eastAsia="fr-FR"/>
        </w:rPr>
        <w:t>;</w:t>
      </w:r>
    </w:p>
    <w:p w14:paraId="3F0A4332" w14:textId="7DCE66C7" w:rsidR="00707231" w:rsidRPr="00D504F6" w:rsidRDefault="00707231"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Salue la réactivité du Secrétariat général dans la réponse aux appels à projets, l’encourage à poursuivre dans cette dynamique</w:t>
      </w:r>
      <w:r w:rsidR="000556AE" w:rsidRPr="00D504F6">
        <w:rPr>
          <w:rFonts w:ascii="Verdana" w:eastAsia="Times New Roman" w:hAnsi="Verdana" w:cs="Times New Roman"/>
          <w:color w:val="000000"/>
          <w:sz w:val="20"/>
          <w:szCs w:val="20"/>
          <w:lang w:eastAsia="fr-FR"/>
        </w:rPr>
        <w:t xml:space="preserve"> en maintenant</w:t>
      </w:r>
      <w:r w:rsidR="0084138F" w:rsidRPr="00D504F6">
        <w:rPr>
          <w:rFonts w:ascii="Verdana" w:eastAsia="Times New Roman" w:hAnsi="Verdana" w:cs="Times New Roman"/>
          <w:color w:val="000000"/>
          <w:sz w:val="20"/>
          <w:szCs w:val="20"/>
          <w:lang w:eastAsia="fr-FR"/>
        </w:rPr>
        <w:t xml:space="preserve"> les </w:t>
      </w:r>
      <w:proofErr w:type="spellStart"/>
      <w:r w:rsidR="0084138F" w:rsidRPr="00D504F6">
        <w:rPr>
          <w:rFonts w:ascii="Verdana" w:eastAsia="Times New Roman" w:hAnsi="Verdana" w:cs="Times New Roman"/>
          <w:color w:val="000000"/>
          <w:sz w:val="20"/>
          <w:szCs w:val="20"/>
          <w:lang w:eastAsia="fr-FR"/>
        </w:rPr>
        <w:t>Etats</w:t>
      </w:r>
      <w:proofErr w:type="spellEnd"/>
      <w:r w:rsidR="0084138F" w:rsidRPr="00D504F6">
        <w:rPr>
          <w:rFonts w:ascii="Verdana" w:eastAsia="Times New Roman" w:hAnsi="Verdana" w:cs="Times New Roman"/>
          <w:color w:val="000000"/>
          <w:sz w:val="20"/>
          <w:szCs w:val="20"/>
          <w:lang w:eastAsia="fr-FR"/>
        </w:rPr>
        <w:t xml:space="preserve"> membres informés</w:t>
      </w:r>
      <w:r w:rsidRPr="00D504F6">
        <w:rPr>
          <w:rFonts w:ascii="Verdana" w:eastAsia="Times New Roman" w:hAnsi="Verdana" w:cs="Times New Roman"/>
          <w:color w:val="000000"/>
          <w:sz w:val="20"/>
          <w:szCs w:val="20"/>
          <w:lang w:eastAsia="fr-FR"/>
        </w:rPr>
        <w:t>, et à assurer la mise en œuvre des projets retenus, notamment avec l’arrivée prochaine de l’Unité de coordination</w:t>
      </w:r>
      <w:r w:rsidR="00E975CF">
        <w:rPr>
          <w:rFonts w:ascii="Verdana" w:eastAsia="Times New Roman" w:hAnsi="Verdana" w:cs="Times New Roman"/>
          <w:color w:val="000000"/>
          <w:sz w:val="20"/>
          <w:szCs w:val="20"/>
          <w:lang w:eastAsia="fr-FR"/>
        </w:rPr>
        <w:t xml:space="preserve"> </w:t>
      </w:r>
      <w:r w:rsidRPr="00D504F6">
        <w:rPr>
          <w:rFonts w:ascii="Verdana" w:eastAsia="Times New Roman" w:hAnsi="Verdana" w:cs="Times New Roman"/>
          <w:color w:val="000000"/>
          <w:sz w:val="20"/>
          <w:szCs w:val="20"/>
          <w:lang w:eastAsia="fr-FR"/>
        </w:rPr>
        <w:t>;</w:t>
      </w:r>
    </w:p>
    <w:p w14:paraId="6372440F" w14:textId="77193869" w:rsidR="001C39B3" w:rsidRPr="00D504F6" w:rsidRDefault="000C5FD0"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Encourage le Secrétariat général de la COI à avancer</w:t>
      </w:r>
      <w:r w:rsidR="00651ED5" w:rsidRPr="00D504F6">
        <w:rPr>
          <w:rFonts w:ascii="Verdana" w:eastAsia="Times New Roman" w:hAnsi="Verdana" w:cs="Times New Roman"/>
          <w:color w:val="000000"/>
          <w:sz w:val="20"/>
          <w:szCs w:val="20"/>
          <w:lang w:eastAsia="fr-FR"/>
        </w:rPr>
        <w:t xml:space="preserve"> sur le développement </w:t>
      </w:r>
      <w:proofErr w:type="gramStart"/>
      <w:r w:rsidR="00651ED5" w:rsidRPr="00D504F6">
        <w:rPr>
          <w:rFonts w:ascii="Verdana" w:eastAsia="Times New Roman" w:hAnsi="Verdana" w:cs="Times New Roman"/>
          <w:color w:val="000000"/>
          <w:sz w:val="20"/>
          <w:szCs w:val="20"/>
          <w:lang w:eastAsia="fr-FR"/>
        </w:rPr>
        <w:t xml:space="preserve">de </w:t>
      </w:r>
      <w:r w:rsidRPr="00D504F6">
        <w:rPr>
          <w:rFonts w:ascii="Verdana" w:eastAsia="Times New Roman" w:hAnsi="Verdana" w:cs="Times New Roman"/>
          <w:color w:val="000000"/>
          <w:sz w:val="20"/>
          <w:szCs w:val="20"/>
          <w:lang w:eastAsia="fr-FR"/>
        </w:rPr>
        <w:t xml:space="preserve"> </w:t>
      </w:r>
      <w:r w:rsidR="00651ED5" w:rsidRPr="00D504F6">
        <w:rPr>
          <w:rFonts w:ascii="Verdana" w:eastAsia="Times New Roman" w:hAnsi="Verdana" w:cs="Times New Roman"/>
          <w:color w:val="000000"/>
          <w:sz w:val="20"/>
          <w:szCs w:val="20"/>
          <w:lang w:eastAsia="fr-FR"/>
        </w:rPr>
        <w:t>projets</w:t>
      </w:r>
      <w:proofErr w:type="gramEnd"/>
      <w:r w:rsidR="00651ED5" w:rsidRPr="00D504F6">
        <w:rPr>
          <w:rFonts w:ascii="Verdana" w:eastAsia="Times New Roman" w:hAnsi="Verdana" w:cs="Times New Roman"/>
          <w:color w:val="000000"/>
          <w:sz w:val="20"/>
          <w:szCs w:val="20"/>
          <w:lang w:eastAsia="fr-FR"/>
        </w:rPr>
        <w:t xml:space="preserve"> régionaux potentiels </w:t>
      </w:r>
      <w:r w:rsidRPr="00D504F6">
        <w:rPr>
          <w:rFonts w:ascii="Verdana" w:eastAsia="Times New Roman" w:hAnsi="Verdana" w:cs="Times New Roman"/>
          <w:color w:val="000000"/>
          <w:sz w:val="20"/>
          <w:szCs w:val="20"/>
          <w:lang w:eastAsia="fr-FR"/>
        </w:rPr>
        <w:t>sur le VIH</w:t>
      </w:r>
      <w:r w:rsidR="001C39B3" w:rsidRPr="00D504F6">
        <w:rPr>
          <w:rFonts w:ascii="Verdana" w:eastAsia="Times New Roman" w:hAnsi="Verdana" w:cs="Times New Roman"/>
          <w:color w:val="000000"/>
          <w:sz w:val="20"/>
          <w:szCs w:val="20"/>
          <w:lang w:eastAsia="fr-FR"/>
        </w:rPr>
        <w:t> </w:t>
      </w:r>
      <w:r w:rsidRPr="00D504F6">
        <w:rPr>
          <w:rFonts w:ascii="Verdana" w:eastAsia="Times New Roman" w:hAnsi="Verdana" w:cs="Times New Roman"/>
          <w:color w:val="000000"/>
          <w:sz w:val="20"/>
          <w:szCs w:val="20"/>
          <w:lang w:eastAsia="fr-FR"/>
        </w:rPr>
        <w:t>et sur le</w:t>
      </w:r>
      <w:r w:rsidR="0084138F" w:rsidRPr="00D504F6">
        <w:rPr>
          <w:rFonts w:ascii="Verdana" w:eastAsia="Times New Roman" w:hAnsi="Verdana" w:cs="Times New Roman"/>
          <w:color w:val="000000"/>
          <w:sz w:val="20"/>
          <w:szCs w:val="20"/>
          <w:lang w:eastAsia="fr-FR"/>
        </w:rPr>
        <w:t xml:space="preserve"> lien</w:t>
      </w:r>
      <w:r w:rsidRPr="00D504F6">
        <w:rPr>
          <w:rFonts w:ascii="Verdana" w:eastAsia="Times New Roman" w:hAnsi="Verdana" w:cs="Times New Roman"/>
          <w:color w:val="000000"/>
          <w:sz w:val="20"/>
          <w:szCs w:val="20"/>
          <w:lang w:eastAsia="fr-FR"/>
        </w:rPr>
        <w:t xml:space="preserve"> climat-santé </w:t>
      </w:r>
      <w:r w:rsidR="001C39B3" w:rsidRPr="00D504F6">
        <w:rPr>
          <w:rFonts w:ascii="Verdana" w:eastAsia="Times New Roman" w:hAnsi="Verdana" w:cs="Times New Roman"/>
          <w:color w:val="000000"/>
          <w:sz w:val="20"/>
          <w:szCs w:val="20"/>
          <w:lang w:eastAsia="fr-FR"/>
        </w:rPr>
        <w:t>;</w:t>
      </w:r>
    </w:p>
    <w:p w14:paraId="122C525A" w14:textId="089B1CD3" w:rsidR="001C39B3" w:rsidRPr="00D504F6" w:rsidRDefault="000C5FD0"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Prend note de l’é</w:t>
      </w:r>
      <w:r w:rsidR="006E1FA6" w:rsidRPr="00D504F6">
        <w:rPr>
          <w:rFonts w:ascii="Verdana" w:eastAsia="Times New Roman" w:hAnsi="Verdana" w:cs="Times New Roman"/>
          <w:color w:val="000000"/>
          <w:sz w:val="20"/>
          <w:szCs w:val="20"/>
          <w:lang w:eastAsia="fr-FR"/>
        </w:rPr>
        <w:t>v</w:t>
      </w:r>
      <w:r w:rsidRPr="00D504F6">
        <w:rPr>
          <w:rFonts w:ascii="Verdana" w:eastAsia="Times New Roman" w:hAnsi="Verdana" w:cs="Times New Roman"/>
          <w:color w:val="000000"/>
          <w:sz w:val="20"/>
          <w:szCs w:val="20"/>
          <w:lang w:eastAsia="fr-FR"/>
        </w:rPr>
        <w:t xml:space="preserve">olution des différents partenariats en </w:t>
      </w:r>
      <w:r w:rsidR="006E1FA6" w:rsidRPr="00D504F6">
        <w:rPr>
          <w:rFonts w:ascii="Verdana" w:eastAsia="Times New Roman" w:hAnsi="Verdana" w:cs="Times New Roman"/>
          <w:color w:val="000000"/>
          <w:sz w:val="20"/>
          <w:szCs w:val="20"/>
          <w:lang w:eastAsia="fr-FR"/>
        </w:rPr>
        <w:t xml:space="preserve">matière </w:t>
      </w:r>
      <w:r w:rsidRPr="00D504F6">
        <w:rPr>
          <w:rFonts w:ascii="Verdana" w:eastAsia="Times New Roman" w:hAnsi="Verdana" w:cs="Times New Roman"/>
          <w:color w:val="000000"/>
          <w:sz w:val="20"/>
          <w:szCs w:val="20"/>
          <w:lang w:eastAsia="fr-FR"/>
        </w:rPr>
        <w:t xml:space="preserve">de sécurité sanitaire et </w:t>
      </w:r>
      <w:r w:rsidR="006E1FA6" w:rsidRPr="00D504F6">
        <w:rPr>
          <w:rFonts w:ascii="Verdana" w:eastAsia="Times New Roman" w:hAnsi="Verdana" w:cs="Times New Roman"/>
          <w:color w:val="000000"/>
          <w:sz w:val="20"/>
          <w:szCs w:val="20"/>
          <w:lang w:eastAsia="fr-FR"/>
        </w:rPr>
        <w:t>encourage le Secrétariat</w:t>
      </w:r>
      <w:r w:rsidRPr="00D504F6">
        <w:rPr>
          <w:rFonts w:ascii="Verdana" w:eastAsia="Times New Roman" w:hAnsi="Verdana" w:cs="Times New Roman"/>
          <w:color w:val="000000"/>
          <w:sz w:val="20"/>
          <w:szCs w:val="20"/>
          <w:lang w:eastAsia="fr-FR"/>
        </w:rPr>
        <w:t xml:space="preserve"> à soumettre dans les meilleurs délais </w:t>
      </w:r>
      <w:r w:rsidR="00576C5A" w:rsidRPr="00D504F6">
        <w:rPr>
          <w:rFonts w:ascii="Verdana" w:eastAsia="Times New Roman" w:hAnsi="Verdana" w:cs="Times New Roman"/>
          <w:color w:val="000000"/>
          <w:sz w:val="20"/>
          <w:szCs w:val="20"/>
          <w:lang w:eastAsia="fr-FR"/>
        </w:rPr>
        <w:t>les projets en attente de</w:t>
      </w:r>
      <w:r w:rsidRPr="00D504F6">
        <w:rPr>
          <w:rFonts w:ascii="Verdana" w:eastAsia="Times New Roman" w:hAnsi="Verdana" w:cs="Times New Roman"/>
          <w:color w:val="000000"/>
          <w:sz w:val="20"/>
          <w:szCs w:val="20"/>
          <w:lang w:eastAsia="fr-FR"/>
        </w:rPr>
        <w:t xml:space="preserve"> validation</w:t>
      </w:r>
      <w:r w:rsidR="0084138F" w:rsidRPr="00D504F6">
        <w:rPr>
          <w:rFonts w:ascii="Verdana" w:eastAsia="Times New Roman" w:hAnsi="Verdana" w:cs="Times New Roman"/>
          <w:color w:val="000000"/>
          <w:sz w:val="20"/>
          <w:szCs w:val="20"/>
          <w:lang w:eastAsia="fr-FR"/>
        </w:rPr>
        <w:t> ;</w:t>
      </w:r>
    </w:p>
    <w:p w14:paraId="6E8C5D18" w14:textId="0B15272A" w:rsidR="00C05F5E" w:rsidRPr="00D504F6" w:rsidRDefault="00C05F5E"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 xml:space="preserve">Encourage le Secrétariat général à poursuivre les initiatives en </w:t>
      </w:r>
      <w:r w:rsidR="00E975CF">
        <w:rPr>
          <w:rFonts w:ascii="Verdana" w:eastAsia="Times New Roman" w:hAnsi="Verdana" w:cs="Times New Roman"/>
          <w:color w:val="000000"/>
          <w:sz w:val="20"/>
          <w:szCs w:val="20"/>
          <w:lang w:eastAsia="fr-FR"/>
        </w:rPr>
        <w:t>matière</w:t>
      </w:r>
      <w:r w:rsidRPr="00D504F6">
        <w:rPr>
          <w:rFonts w:ascii="Verdana" w:eastAsia="Times New Roman" w:hAnsi="Verdana" w:cs="Times New Roman"/>
          <w:color w:val="000000"/>
          <w:sz w:val="20"/>
          <w:szCs w:val="20"/>
          <w:lang w:eastAsia="fr-FR"/>
        </w:rPr>
        <w:t xml:space="preserve"> de formations, incluant le processus pour leur reconnaissance académique, comme avec le programme FETP, et de ce fait </w:t>
      </w:r>
      <w:r w:rsidR="00E975CF">
        <w:rPr>
          <w:rFonts w:ascii="Verdana" w:eastAsia="Times New Roman" w:hAnsi="Verdana" w:cs="Times New Roman"/>
          <w:color w:val="000000"/>
          <w:sz w:val="20"/>
          <w:szCs w:val="20"/>
          <w:lang w:eastAsia="fr-FR"/>
        </w:rPr>
        <w:t xml:space="preserve">à </w:t>
      </w:r>
      <w:r w:rsidRPr="00D504F6">
        <w:rPr>
          <w:rFonts w:ascii="Verdana" w:eastAsia="Times New Roman" w:hAnsi="Verdana" w:cs="Times New Roman"/>
          <w:color w:val="000000"/>
          <w:sz w:val="20"/>
          <w:szCs w:val="20"/>
          <w:lang w:eastAsia="fr-FR"/>
        </w:rPr>
        <w:t xml:space="preserve">inclure le Master ESPOIR parmi les offres de formations accessibles aux membres du réseau SEGA-One </w:t>
      </w:r>
      <w:proofErr w:type="spellStart"/>
      <w:r w:rsidRPr="00D504F6">
        <w:rPr>
          <w:rFonts w:ascii="Verdana" w:eastAsia="Times New Roman" w:hAnsi="Verdana" w:cs="Times New Roman"/>
          <w:color w:val="000000"/>
          <w:sz w:val="20"/>
          <w:szCs w:val="20"/>
          <w:lang w:eastAsia="fr-FR"/>
        </w:rPr>
        <w:t>Health</w:t>
      </w:r>
      <w:proofErr w:type="spellEnd"/>
      <w:r w:rsidRPr="00D504F6">
        <w:rPr>
          <w:rFonts w:ascii="Verdana" w:eastAsia="Times New Roman" w:hAnsi="Verdana" w:cs="Times New Roman"/>
          <w:color w:val="000000"/>
          <w:sz w:val="20"/>
          <w:szCs w:val="20"/>
          <w:lang w:eastAsia="fr-FR"/>
        </w:rPr>
        <w:t> ;</w:t>
      </w:r>
    </w:p>
    <w:p w14:paraId="12C197AE" w14:textId="43587C8C" w:rsidR="00A73547" w:rsidRPr="00D504F6" w:rsidRDefault="00A73547"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Encourage les États membres à faciliter, avec les services météorologiques, l’accès aux données nécessaires à l’équipe du CDC-OH-IO pour permettre la co-production d</w:t>
      </w:r>
      <w:r w:rsidR="00E975CF">
        <w:rPr>
          <w:rFonts w:ascii="Verdana" w:eastAsia="Times New Roman" w:hAnsi="Verdana" w:cs="Times New Roman"/>
          <w:color w:val="000000"/>
          <w:sz w:val="20"/>
          <w:szCs w:val="20"/>
          <w:lang w:eastAsia="fr-FR"/>
        </w:rPr>
        <w:t>’</w:t>
      </w:r>
      <w:r w:rsidRPr="00D504F6">
        <w:rPr>
          <w:rFonts w:ascii="Verdana" w:eastAsia="Times New Roman" w:hAnsi="Verdana" w:cs="Times New Roman"/>
          <w:color w:val="000000"/>
          <w:sz w:val="20"/>
          <w:szCs w:val="20"/>
          <w:lang w:eastAsia="fr-FR"/>
        </w:rPr>
        <w:t>outils d’alertes et de réponses précoces qui permettront d’anticiper et d’atténuer les impacts du changement climatique sur la santé des populations humaines et animales.</w:t>
      </w:r>
    </w:p>
    <w:p w14:paraId="495CA3D7" w14:textId="65E68CA6" w:rsidR="0008468B" w:rsidRPr="00D504F6" w:rsidRDefault="000C5FD0" w:rsidP="00E82CB0">
      <w:pPr>
        <w:numPr>
          <w:ilvl w:val="0"/>
          <w:numId w:val="14"/>
        </w:numPr>
        <w:spacing w:after="120" w:line="240" w:lineRule="auto"/>
        <w:ind w:left="426" w:hanging="426"/>
        <w:jc w:val="both"/>
        <w:rPr>
          <w:rFonts w:ascii="Verdana" w:eastAsia="Times New Roman" w:hAnsi="Verdana" w:cs="Times New Roman"/>
          <w:color w:val="000000"/>
          <w:sz w:val="20"/>
          <w:szCs w:val="20"/>
          <w:lang w:eastAsia="fr-FR"/>
        </w:rPr>
      </w:pPr>
      <w:r w:rsidRPr="00D504F6">
        <w:rPr>
          <w:rFonts w:ascii="Verdana" w:eastAsia="Times New Roman" w:hAnsi="Verdana" w:cs="Times New Roman"/>
          <w:color w:val="000000"/>
          <w:sz w:val="20"/>
          <w:szCs w:val="20"/>
          <w:lang w:eastAsia="fr-FR"/>
        </w:rPr>
        <w:t>Approuve la convention</w:t>
      </w:r>
      <w:r w:rsidR="00E975CF">
        <w:rPr>
          <w:rFonts w:ascii="Verdana" w:eastAsia="Times New Roman" w:hAnsi="Verdana" w:cs="Times New Roman"/>
          <w:color w:val="000000"/>
          <w:sz w:val="20"/>
          <w:szCs w:val="20"/>
          <w:lang w:eastAsia="fr-FR"/>
        </w:rPr>
        <w:t>-</w:t>
      </w:r>
      <w:r w:rsidRPr="00D504F6">
        <w:rPr>
          <w:rFonts w:ascii="Verdana" w:eastAsia="Times New Roman" w:hAnsi="Verdana" w:cs="Times New Roman"/>
          <w:color w:val="000000"/>
          <w:sz w:val="20"/>
          <w:szCs w:val="20"/>
          <w:lang w:eastAsia="fr-FR"/>
        </w:rPr>
        <w:t xml:space="preserve">cadre et l’accord spécifique avec l’ARS dans le cadre du réseau SEGA-One </w:t>
      </w:r>
      <w:proofErr w:type="spellStart"/>
      <w:r w:rsidRPr="00D504F6">
        <w:rPr>
          <w:rFonts w:ascii="Verdana" w:eastAsia="Times New Roman" w:hAnsi="Verdana" w:cs="Times New Roman"/>
          <w:color w:val="000000"/>
          <w:sz w:val="20"/>
          <w:szCs w:val="20"/>
          <w:lang w:eastAsia="fr-FR"/>
        </w:rPr>
        <w:t>Health</w:t>
      </w:r>
      <w:proofErr w:type="spellEnd"/>
      <w:r w:rsidRPr="00D504F6">
        <w:rPr>
          <w:rFonts w:ascii="Verdana" w:eastAsia="Times New Roman" w:hAnsi="Verdana" w:cs="Times New Roman"/>
          <w:color w:val="000000"/>
          <w:sz w:val="20"/>
          <w:szCs w:val="20"/>
          <w:lang w:eastAsia="fr-FR"/>
        </w:rPr>
        <w:t xml:space="preserve"> et du projet SSIP respectivement, et</w:t>
      </w:r>
      <w:r w:rsidR="0084138F" w:rsidRPr="00D504F6">
        <w:rPr>
          <w:rFonts w:ascii="Verdana" w:eastAsia="Times New Roman" w:hAnsi="Verdana" w:cs="Times New Roman"/>
          <w:color w:val="000000"/>
          <w:sz w:val="20"/>
          <w:szCs w:val="20"/>
          <w:lang w:eastAsia="fr-FR"/>
        </w:rPr>
        <w:t xml:space="preserve"> prend note</w:t>
      </w:r>
      <w:r w:rsidRPr="00D504F6">
        <w:rPr>
          <w:rFonts w:ascii="Verdana" w:eastAsia="Times New Roman" w:hAnsi="Verdana" w:cs="Times New Roman"/>
          <w:color w:val="000000"/>
          <w:sz w:val="20"/>
          <w:szCs w:val="20"/>
          <w:lang w:eastAsia="fr-FR"/>
        </w:rPr>
        <w:t xml:space="preserve"> </w:t>
      </w:r>
      <w:r w:rsidR="00CC3051" w:rsidRPr="00D504F6">
        <w:rPr>
          <w:rFonts w:ascii="Verdana" w:eastAsia="Times New Roman" w:hAnsi="Verdana" w:cs="Times New Roman"/>
          <w:color w:val="000000"/>
          <w:sz w:val="20"/>
          <w:szCs w:val="20"/>
          <w:lang w:eastAsia="fr-FR"/>
        </w:rPr>
        <w:t>de l’adhésion prochaine de la COI, avec son programme FETP-OI</w:t>
      </w:r>
      <w:r w:rsidR="00E975CF">
        <w:rPr>
          <w:rFonts w:ascii="Verdana" w:eastAsia="Times New Roman" w:hAnsi="Verdana" w:cs="Times New Roman"/>
          <w:color w:val="000000"/>
          <w:sz w:val="20"/>
          <w:szCs w:val="20"/>
          <w:lang w:eastAsia="fr-FR"/>
        </w:rPr>
        <w:t>,</w:t>
      </w:r>
      <w:r w:rsidR="00CC3051" w:rsidRPr="00D504F6">
        <w:rPr>
          <w:rFonts w:ascii="Verdana" w:eastAsia="Times New Roman" w:hAnsi="Verdana" w:cs="Times New Roman"/>
          <w:color w:val="000000"/>
          <w:sz w:val="20"/>
          <w:szCs w:val="20"/>
          <w:lang w:eastAsia="fr-FR"/>
        </w:rPr>
        <w:t xml:space="preserve"> au Global Field </w:t>
      </w:r>
      <w:proofErr w:type="spellStart"/>
      <w:r w:rsidR="00CC3051" w:rsidRPr="00D504F6">
        <w:rPr>
          <w:rFonts w:ascii="Verdana" w:eastAsia="Times New Roman" w:hAnsi="Verdana" w:cs="Times New Roman"/>
          <w:color w:val="000000"/>
          <w:sz w:val="20"/>
          <w:szCs w:val="20"/>
          <w:lang w:eastAsia="fr-FR"/>
        </w:rPr>
        <w:t>Epidemiology</w:t>
      </w:r>
      <w:proofErr w:type="spellEnd"/>
      <w:r w:rsidR="00CC3051" w:rsidRPr="00D504F6">
        <w:rPr>
          <w:rFonts w:ascii="Verdana" w:eastAsia="Times New Roman" w:hAnsi="Verdana" w:cs="Times New Roman"/>
          <w:color w:val="000000"/>
          <w:sz w:val="20"/>
          <w:szCs w:val="20"/>
          <w:lang w:eastAsia="fr-FR"/>
        </w:rPr>
        <w:t xml:space="preserve"> Partnership (GFEP).</w:t>
      </w:r>
    </w:p>
    <w:bookmarkEnd w:id="1"/>
    <w:p w14:paraId="73EEBD36" w14:textId="77777777" w:rsidR="00E143B8" w:rsidRPr="00D504F6" w:rsidRDefault="00E143B8" w:rsidP="00E82CB0">
      <w:pPr>
        <w:spacing w:after="0" w:line="240" w:lineRule="auto"/>
        <w:jc w:val="both"/>
        <w:rPr>
          <w:rFonts w:ascii="Verdana" w:eastAsia="Times New Roman" w:hAnsi="Verdana" w:cs="Times New Roman"/>
          <w:color w:val="000000"/>
          <w:sz w:val="20"/>
          <w:szCs w:val="20"/>
          <w:lang w:eastAsia="fr-FR"/>
        </w:rPr>
      </w:pPr>
    </w:p>
    <w:p w14:paraId="7EAEB404" w14:textId="72ACB4A7" w:rsidR="00955BB3" w:rsidRPr="00D504F6" w:rsidRDefault="00955BB3" w:rsidP="00E82CB0">
      <w:pPr>
        <w:pStyle w:val="Titrepartie"/>
        <w:spacing w:after="0" w:line="240" w:lineRule="auto"/>
        <w:contextualSpacing w:val="0"/>
      </w:pPr>
      <w:r w:rsidRPr="00D504F6">
        <w:t>Rappel des décisions antérieures</w:t>
      </w:r>
    </w:p>
    <w:bookmarkEnd w:id="0"/>
    <w:p w14:paraId="3122BFA0" w14:textId="77777777" w:rsidR="00E82CB0" w:rsidRPr="00D504F6" w:rsidRDefault="00E82CB0" w:rsidP="00E82CB0">
      <w:pPr>
        <w:spacing w:after="0" w:line="240" w:lineRule="auto"/>
        <w:rPr>
          <w:rFonts w:ascii="Aptos" w:eastAsia="Times New Roman" w:hAnsi="Aptos" w:cs="Times New Roman"/>
          <w:b/>
          <w:bCs/>
          <w:color w:val="000000"/>
          <w:lang w:eastAsia="fr-FR"/>
        </w:rPr>
      </w:pPr>
    </w:p>
    <w:p w14:paraId="17072321" w14:textId="72DA05F0" w:rsidR="004B7C41" w:rsidRPr="00D504F6" w:rsidRDefault="004B7C41" w:rsidP="00E82CB0">
      <w:pPr>
        <w:spacing w:after="0" w:line="240" w:lineRule="auto"/>
        <w:rPr>
          <w:rFonts w:ascii="Aptos" w:eastAsia="Times New Roman" w:hAnsi="Aptos" w:cs="Times New Roman"/>
          <w:color w:val="000000"/>
          <w:lang w:eastAsia="fr-FR"/>
        </w:rPr>
      </w:pPr>
      <w:r w:rsidRPr="00D504F6">
        <w:rPr>
          <w:rFonts w:ascii="Aptos" w:eastAsia="Times New Roman" w:hAnsi="Aptos" w:cs="Times New Roman"/>
          <w:b/>
          <w:bCs/>
          <w:color w:val="000000"/>
          <w:lang w:eastAsia="fr-FR"/>
        </w:rPr>
        <w:t xml:space="preserve">Décision </w:t>
      </w:r>
      <w:r w:rsidR="001857C7" w:rsidRPr="00D504F6">
        <w:rPr>
          <w:rFonts w:ascii="Aptos" w:eastAsia="Times New Roman" w:hAnsi="Aptos" w:cs="Times New Roman"/>
          <w:b/>
          <w:bCs/>
          <w:color w:val="000000"/>
          <w:lang w:eastAsia="fr-FR"/>
        </w:rPr>
        <w:t>5</w:t>
      </w:r>
      <w:r w:rsidRPr="00D504F6">
        <w:rPr>
          <w:rFonts w:ascii="Aptos" w:eastAsia="Times New Roman" w:hAnsi="Aptos" w:cs="Times New Roman"/>
          <w:b/>
          <w:bCs/>
          <w:color w:val="000000"/>
          <w:lang w:eastAsia="fr-FR"/>
        </w:rPr>
        <w:t xml:space="preserve">. Santé – réseau SEGA One </w:t>
      </w:r>
      <w:proofErr w:type="spellStart"/>
      <w:r w:rsidRPr="00D504F6">
        <w:rPr>
          <w:rFonts w:ascii="Aptos" w:eastAsia="Times New Roman" w:hAnsi="Aptos" w:cs="Times New Roman"/>
          <w:b/>
          <w:bCs/>
          <w:color w:val="000000"/>
          <w:lang w:eastAsia="fr-FR"/>
        </w:rPr>
        <w:t>Health</w:t>
      </w:r>
      <w:proofErr w:type="spellEnd"/>
    </w:p>
    <w:p w14:paraId="288911ED" w14:textId="77777777" w:rsidR="00E82CB0" w:rsidRPr="00D504F6" w:rsidRDefault="00E82CB0" w:rsidP="00E82CB0">
      <w:pPr>
        <w:spacing w:after="0" w:line="240" w:lineRule="auto"/>
        <w:jc w:val="both"/>
        <w:rPr>
          <w:rFonts w:ascii="Aptos" w:eastAsia="Times New Roman" w:hAnsi="Aptos" w:cs="Times New Roman"/>
          <w:color w:val="000000"/>
          <w:sz w:val="24"/>
          <w:szCs w:val="24"/>
          <w:lang w:eastAsia="fr-FR"/>
        </w:rPr>
      </w:pPr>
    </w:p>
    <w:p w14:paraId="07DB5A85" w14:textId="1D1E2549" w:rsidR="004B7C41" w:rsidRPr="00D504F6" w:rsidRDefault="004B7C41" w:rsidP="00E82CB0">
      <w:pPr>
        <w:spacing w:after="0" w:line="240" w:lineRule="auto"/>
        <w:jc w:val="both"/>
        <w:rPr>
          <w:rFonts w:ascii="Aptos" w:eastAsia="Times New Roman" w:hAnsi="Aptos" w:cs="Times New Roman"/>
          <w:color w:val="000000"/>
          <w:sz w:val="24"/>
          <w:szCs w:val="24"/>
          <w:lang w:eastAsia="fr-FR"/>
        </w:rPr>
      </w:pPr>
      <w:r w:rsidRPr="00D504F6">
        <w:rPr>
          <w:rFonts w:ascii="Aptos" w:eastAsia="Times New Roman" w:hAnsi="Aptos" w:cs="Times New Roman"/>
          <w:color w:val="000000"/>
          <w:sz w:val="24"/>
          <w:szCs w:val="24"/>
          <w:lang w:eastAsia="fr-FR"/>
        </w:rPr>
        <w:t>Le Conseil des ministres :</w:t>
      </w:r>
    </w:p>
    <w:p w14:paraId="4BB32032" w14:textId="77777777" w:rsidR="00E82CB0" w:rsidRPr="00D504F6" w:rsidRDefault="00E82CB0" w:rsidP="00E82CB0">
      <w:pPr>
        <w:spacing w:after="0" w:line="240" w:lineRule="auto"/>
        <w:jc w:val="both"/>
        <w:rPr>
          <w:rFonts w:ascii="Aptos" w:eastAsia="Times New Roman" w:hAnsi="Aptos" w:cs="Times New Roman"/>
          <w:color w:val="000000"/>
          <w:sz w:val="24"/>
          <w:szCs w:val="24"/>
          <w:lang w:eastAsia="fr-FR"/>
        </w:rPr>
      </w:pPr>
    </w:p>
    <w:p w14:paraId="052C5645" w14:textId="56D940F8" w:rsidR="004B7C41" w:rsidRPr="00D504F6" w:rsidRDefault="004B7C41" w:rsidP="00E82CB0">
      <w:pPr>
        <w:numPr>
          <w:ilvl w:val="0"/>
          <w:numId w:val="24"/>
        </w:numPr>
        <w:spacing w:after="120" w:line="240" w:lineRule="auto"/>
        <w:ind w:left="714" w:hanging="357"/>
        <w:jc w:val="both"/>
        <w:rPr>
          <w:rFonts w:ascii="Verdana" w:hAnsi="Verdana" w:cs="Calibri"/>
          <w:sz w:val="20"/>
          <w:szCs w:val="20"/>
        </w:rPr>
      </w:pPr>
      <w:r w:rsidRPr="00D504F6">
        <w:rPr>
          <w:rFonts w:ascii="Verdana" w:hAnsi="Verdana" w:cs="Calibri"/>
          <w:sz w:val="20"/>
          <w:szCs w:val="20"/>
        </w:rPr>
        <w:t xml:space="preserve">Approuve les Statuts du Fonds SEGA, la Charte amendée du réseau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xml:space="preserve"> et les termes de référence de l’Unité de Coordination ;</w:t>
      </w:r>
    </w:p>
    <w:p w14:paraId="10F64027" w14:textId="679E6007" w:rsidR="004B7C41" w:rsidRPr="00D504F6" w:rsidRDefault="004B7C41" w:rsidP="00E82CB0">
      <w:pPr>
        <w:numPr>
          <w:ilvl w:val="0"/>
          <w:numId w:val="24"/>
        </w:numPr>
        <w:spacing w:after="120" w:line="240" w:lineRule="auto"/>
        <w:ind w:left="714" w:hanging="357"/>
        <w:jc w:val="both"/>
        <w:rPr>
          <w:rFonts w:ascii="Verdana" w:hAnsi="Verdana" w:cs="Calibri"/>
          <w:sz w:val="20"/>
          <w:szCs w:val="20"/>
        </w:rPr>
      </w:pPr>
      <w:r w:rsidRPr="00D504F6">
        <w:rPr>
          <w:rFonts w:ascii="Verdana" w:hAnsi="Verdana" w:cs="Calibri"/>
          <w:sz w:val="20"/>
          <w:szCs w:val="20"/>
        </w:rPr>
        <w:t>Encourage les États membres à maintenir les budgets des contributions volontaires déjà inscrites ou à les prévoir et à commencer à verser les contributions volontaires financières dans le compte bancaire prévu à cet effet et/ou à annoncer leurs contributions en nature.</w:t>
      </w:r>
    </w:p>
    <w:p w14:paraId="5207DCA7" w14:textId="41D6E900" w:rsidR="004B7C41" w:rsidRPr="00D504F6" w:rsidRDefault="004B7C41" w:rsidP="00E82CB0">
      <w:pPr>
        <w:numPr>
          <w:ilvl w:val="0"/>
          <w:numId w:val="24"/>
        </w:numPr>
        <w:spacing w:after="120" w:line="240" w:lineRule="auto"/>
        <w:ind w:left="714" w:hanging="357"/>
        <w:jc w:val="both"/>
        <w:rPr>
          <w:rFonts w:ascii="Verdana" w:hAnsi="Verdana" w:cs="Calibri"/>
          <w:sz w:val="20"/>
          <w:szCs w:val="20"/>
        </w:rPr>
      </w:pPr>
      <w:r w:rsidRPr="00D504F6">
        <w:rPr>
          <w:rFonts w:ascii="Verdana" w:hAnsi="Verdana" w:cs="Calibri"/>
          <w:sz w:val="20"/>
          <w:szCs w:val="20"/>
        </w:rPr>
        <w:t xml:space="preserve">Demande au Secrétariat général de mettre en place, une fois les premières contributions versées dans le Fonds, et dans les meilleurs délais, l’Unité de coordination de ce Fonds SEGA-One </w:t>
      </w:r>
      <w:proofErr w:type="spellStart"/>
      <w:r w:rsidRPr="00D504F6">
        <w:rPr>
          <w:rFonts w:ascii="Verdana" w:hAnsi="Verdana" w:cs="Calibri"/>
          <w:sz w:val="20"/>
          <w:szCs w:val="20"/>
        </w:rPr>
        <w:t>Health</w:t>
      </w:r>
      <w:proofErr w:type="spellEnd"/>
      <w:r w:rsidRPr="00D504F6">
        <w:rPr>
          <w:rFonts w:ascii="Verdana" w:hAnsi="Verdana" w:cs="Calibri"/>
          <w:sz w:val="20"/>
          <w:szCs w:val="20"/>
        </w:rPr>
        <w:t>, pour répondre aux différents appels à projets en cours avec des partenaires conformément aux priorités de la Stratégie régionale de Sécurité sanitaire et aux conditions particulières du projet SSIP ;</w:t>
      </w:r>
    </w:p>
    <w:p w14:paraId="12A8CD42" w14:textId="6CB57386" w:rsidR="004B7C41" w:rsidRPr="00D504F6" w:rsidRDefault="004B7C41" w:rsidP="00E82CB0">
      <w:pPr>
        <w:numPr>
          <w:ilvl w:val="0"/>
          <w:numId w:val="24"/>
        </w:numPr>
        <w:spacing w:after="120" w:line="240" w:lineRule="auto"/>
        <w:ind w:left="714" w:hanging="357"/>
        <w:jc w:val="both"/>
        <w:rPr>
          <w:rFonts w:ascii="Verdana" w:hAnsi="Verdana" w:cs="Calibri"/>
          <w:sz w:val="20"/>
          <w:szCs w:val="20"/>
        </w:rPr>
      </w:pPr>
      <w:r w:rsidRPr="00D504F6">
        <w:rPr>
          <w:rFonts w:ascii="Verdana" w:hAnsi="Verdana" w:cs="Calibri"/>
          <w:sz w:val="20"/>
          <w:szCs w:val="20"/>
        </w:rPr>
        <w:t>Remercie l’Agence française de développement pour le versement des Fonds du nouveau projet SSIP et pour la collaboration fructueuse et régulière avec le Secrétariat général de la COI dans la mise en œuvre de ce projet ;</w:t>
      </w:r>
    </w:p>
    <w:p w14:paraId="70D7279A" w14:textId="78DA6944" w:rsidR="004B7C41" w:rsidRPr="00D504F6" w:rsidRDefault="004B7C41" w:rsidP="00E82CB0">
      <w:pPr>
        <w:numPr>
          <w:ilvl w:val="0"/>
          <w:numId w:val="24"/>
        </w:numPr>
        <w:spacing w:after="120" w:line="240" w:lineRule="auto"/>
        <w:ind w:left="714" w:hanging="357"/>
        <w:jc w:val="both"/>
        <w:rPr>
          <w:rFonts w:ascii="Verdana" w:hAnsi="Verdana" w:cs="Calibri"/>
          <w:sz w:val="20"/>
          <w:szCs w:val="20"/>
        </w:rPr>
      </w:pPr>
      <w:r w:rsidRPr="00D504F6">
        <w:rPr>
          <w:rFonts w:ascii="Verdana" w:hAnsi="Verdana" w:cs="Calibri"/>
          <w:sz w:val="20"/>
          <w:szCs w:val="20"/>
        </w:rPr>
        <w:t>Prend note de l’avancement du projet SSIP et d’encourager le Secrétariat général de la COI à avancer rapidement dans le processus de recrutement du reste de l’équipe du projet et à soumettre les conventions de partenariat avec le CIRAD et avec l’ARS Réunion pour validation par procédure écrite ; </w:t>
      </w:r>
    </w:p>
    <w:p w14:paraId="09173BDB" w14:textId="277711CC" w:rsidR="004B7C41" w:rsidRPr="00D504F6" w:rsidRDefault="004B7C41" w:rsidP="00E82CB0">
      <w:pPr>
        <w:numPr>
          <w:ilvl w:val="0"/>
          <w:numId w:val="24"/>
        </w:numPr>
        <w:spacing w:after="120" w:line="240" w:lineRule="auto"/>
        <w:ind w:left="714" w:hanging="357"/>
        <w:jc w:val="both"/>
        <w:rPr>
          <w:rFonts w:ascii="Verdana" w:hAnsi="Verdana" w:cs="Calibri"/>
          <w:sz w:val="20"/>
          <w:szCs w:val="20"/>
        </w:rPr>
      </w:pPr>
      <w:r w:rsidRPr="00D504F6">
        <w:rPr>
          <w:rFonts w:ascii="Verdana" w:hAnsi="Verdana" w:cs="Calibri"/>
          <w:sz w:val="20"/>
          <w:szCs w:val="20"/>
        </w:rPr>
        <w:lastRenderedPageBreak/>
        <w:t>Prend note des signatures en cours des différentes conventions validées par les États membres et demander au Secrétariat général d’informer les États membres des avancées et résultats de ces partenariats.</w:t>
      </w:r>
    </w:p>
    <w:p w14:paraId="669C15E2" w14:textId="3ECB92FD" w:rsidR="0008468B" w:rsidRPr="00D504F6" w:rsidRDefault="0008468B" w:rsidP="00E82CB0">
      <w:pPr>
        <w:pStyle w:val="Paragraphe"/>
        <w:spacing w:after="0" w:line="240" w:lineRule="auto"/>
      </w:pPr>
    </w:p>
    <w:p w14:paraId="1A08E46E" w14:textId="77777777" w:rsidR="0008468B" w:rsidRPr="00D504F6" w:rsidRDefault="0008468B" w:rsidP="00E82CB0">
      <w:pPr>
        <w:spacing w:after="0" w:line="240" w:lineRule="auto"/>
        <w:rPr>
          <w:rFonts w:ascii="Verdana" w:hAnsi="Verdana"/>
          <w:b/>
          <w:bCs/>
          <w:i/>
          <w:iCs/>
          <w:sz w:val="20"/>
          <w:szCs w:val="20"/>
        </w:rPr>
      </w:pPr>
    </w:p>
    <w:p w14:paraId="1D6F1669" w14:textId="72833CAD" w:rsidR="00417683" w:rsidRPr="00D504F6" w:rsidRDefault="00417683" w:rsidP="00E82CB0">
      <w:pPr>
        <w:pStyle w:val="Titrepartie"/>
        <w:spacing w:after="0" w:line="240" w:lineRule="auto"/>
        <w:contextualSpacing w:val="0"/>
      </w:pPr>
      <w:r w:rsidRPr="00D504F6">
        <w:t>Annexe</w:t>
      </w:r>
      <w:r w:rsidR="008F173C" w:rsidRPr="00D504F6">
        <w:t>s</w:t>
      </w:r>
      <w:r w:rsidRPr="00D504F6">
        <w:t> :</w:t>
      </w:r>
    </w:p>
    <w:p w14:paraId="04C7EFE9" w14:textId="77777777" w:rsidR="00E82CB0" w:rsidRPr="00D504F6" w:rsidRDefault="00E82CB0" w:rsidP="00E82CB0">
      <w:pPr>
        <w:pStyle w:val="Paragraphe"/>
        <w:spacing w:after="0" w:line="240" w:lineRule="auto"/>
        <w:ind w:left="720"/>
      </w:pPr>
    </w:p>
    <w:p w14:paraId="374F3417" w14:textId="31E6F814" w:rsidR="00C325F5" w:rsidRPr="00D504F6" w:rsidRDefault="00620B90" w:rsidP="00E82CB0">
      <w:pPr>
        <w:pStyle w:val="Paragraphe"/>
        <w:numPr>
          <w:ilvl w:val="0"/>
          <w:numId w:val="9"/>
        </w:numPr>
        <w:spacing w:after="120" w:line="240" w:lineRule="auto"/>
        <w:ind w:left="714" w:hanging="357"/>
      </w:pPr>
      <w:r w:rsidRPr="00D504F6">
        <w:t xml:space="preserve">Annexe 1 : </w:t>
      </w:r>
      <w:r w:rsidR="00EF7E1A" w:rsidRPr="00D504F6">
        <w:t>Projet de convention COI-ARS</w:t>
      </w:r>
    </w:p>
    <w:p w14:paraId="05FB272D" w14:textId="42C5475E" w:rsidR="00C05F5E" w:rsidRPr="00D504F6" w:rsidRDefault="00C05F5E" w:rsidP="00E82CB0">
      <w:pPr>
        <w:pStyle w:val="Paragraphe"/>
        <w:numPr>
          <w:ilvl w:val="0"/>
          <w:numId w:val="9"/>
        </w:numPr>
        <w:spacing w:after="120" w:line="240" w:lineRule="auto"/>
        <w:ind w:left="714" w:hanging="357"/>
      </w:pPr>
      <w:r w:rsidRPr="00D504F6">
        <w:t>Annexe 2 : Fiche synoptique du Master ESPOIR</w:t>
      </w:r>
    </w:p>
    <w:p w14:paraId="7E1D8AC9" w14:textId="15E8B173" w:rsidR="000B276C" w:rsidRPr="00D504F6" w:rsidRDefault="00620B90" w:rsidP="00E82CB0">
      <w:pPr>
        <w:pStyle w:val="Paragraphe"/>
        <w:numPr>
          <w:ilvl w:val="0"/>
          <w:numId w:val="9"/>
        </w:numPr>
        <w:spacing w:after="120" w:line="240" w:lineRule="auto"/>
        <w:ind w:left="714" w:hanging="357"/>
      </w:pPr>
      <w:r w:rsidRPr="00D504F6">
        <w:t xml:space="preserve">Annexe </w:t>
      </w:r>
      <w:r w:rsidR="00C05F5E" w:rsidRPr="00D504F6">
        <w:t>3</w:t>
      </w:r>
      <w:r w:rsidRPr="00D504F6">
        <w:t xml:space="preserve"> : </w:t>
      </w:r>
      <w:r w:rsidR="00EF7E1A" w:rsidRPr="00D504F6">
        <w:t>Draft de plan d’action joint COI/Africa-CDC</w:t>
      </w:r>
    </w:p>
    <w:p w14:paraId="67AF08F1" w14:textId="1AEC3776" w:rsidR="000B276C" w:rsidRPr="00D504F6" w:rsidRDefault="0075346B" w:rsidP="00E82CB0">
      <w:pPr>
        <w:pStyle w:val="Paragraphe"/>
        <w:numPr>
          <w:ilvl w:val="0"/>
          <w:numId w:val="9"/>
        </w:numPr>
        <w:spacing w:after="120" w:line="240" w:lineRule="auto"/>
        <w:ind w:left="714" w:hanging="357"/>
      </w:pPr>
      <w:r w:rsidRPr="00D504F6">
        <w:t xml:space="preserve">Annexe </w:t>
      </w:r>
      <w:r w:rsidR="00C05F5E" w:rsidRPr="00D504F6">
        <w:t>4</w:t>
      </w:r>
      <w:r w:rsidRPr="00D504F6">
        <w:t xml:space="preserve"> : </w:t>
      </w:r>
      <w:r w:rsidR="000B276C" w:rsidRPr="00D504F6">
        <w:t xml:space="preserve">Fiche d’information sur le </w:t>
      </w:r>
      <w:r w:rsidR="000B276C" w:rsidRPr="00E975CF">
        <w:t xml:space="preserve">Global Field </w:t>
      </w:r>
      <w:proofErr w:type="spellStart"/>
      <w:r w:rsidR="000B276C" w:rsidRPr="00E975CF">
        <w:t>Epidemiology</w:t>
      </w:r>
      <w:proofErr w:type="spellEnd"/>
      <w:r w:rsidR="000B276C" w:rsidRPr="00E975CF">
        <w:t xml:space="preserve"> Partnership (GFEP).</w:t>
      </w:r>
    </w:p>
    <w:p w14:paraId="70D76715" w14:textId="40F6EFB9" w:rsidR="0075346B" w:rsidRPr="00D504F6" w:rsidRDefault="0075346B" w:rsidP="00E82CB0">
      <w:pPr>
        <w:pStyle w:val="Paragraphe"/>
        <w:spacing w:after="0" w:line="240" w:lineRule="auto"/>
        <w:ind w:left="720"/>
      </w:pPr>
    </w:p>
    <w:sectPr w:rsidR="0075346B" w:rsidRPr="00D504F6" w:rsidSect="00155CF4">
      <w:headerReference w:type="default" r:id="rId7"/>
      <w:footerReference w:type="default" r:id="rId8"/>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9680" w14:textId="77777777" w:rsidR="00A70A74" w:rsidRDefault="00A70A74">
      <w:pPr>
        <w:spacing w:after="0" w:line="240" w:lineRule="auto"/>
      </w:pPr>
      <w:r>
        <w:separator/>
      </w:r>
    </w:p>
  </w:endnote>
  <w:endnote w:type="continuationSeparator" w:id="0">
    <w:p w14:paraId="32B92BF0" w14:textId="77777777" w:rsidR="00A70A74" w:rsidRDefault="00A7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0FEB" w14:textId="77777777" w:rsidR="00A70A74" w:rsidRDefault="00A70A74">
      <w:pPr>
        <w:spacing w:after="0" w:line="240" w:lineRule="auto"/>
      </w:pPr>
      <w:r>
        <w:separator/>
      </w:r>
    </w:p>
  </w:footnote>
  <w:footnote w:type="continuationSeparator" w:id="0">
    <w:p w14:paraId="43460DF9" w14:textId="77777777" w:rsidR="00A70A74" w:rsidRDefault="00A7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9F549E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355178275" name="Image 35517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00CAF">
      <w:rPr>
        <w:rFonts w:ascii="Verdana" w:hAnsi="Verdana"/>
        <w:b/>
        <w:bCs/>
        <w:sz w:val="20"/>
        <w:szCs w:val="20"/>
      </w:rPr>
      <w:t>2.14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FE"/>
    <w:multiLevelType w:val="hybridMultilevel"/>
    <w:tmpl w:val="3F10B5A2"/>
    <w:lvl w:ilvl="0" w:tplc="0416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A52B0"/>
    <w:multiLevelType w:val="hybridMultilevel"/>
    <w:tmpl w:val="E354C98E"/>
    <w:lvl w:ilvl="0" w:tplc="C7106C22">
      <w:start w:val="1"/>
      <w:numFmt w:val="decimal"/>
      <w:lvlText w:val="%1."/>
      <w:lvlJc w:val="left"/>
      <w:pPr>
        <w:ind w:left="861" w:hanging="360"/>
        <w:jc w:val="left"/>
      </w:pPr>
      <w:rPr>
        <w:rFonts w:hint="default"/>
        <w:spacing w:val="0"/>
        <w:w w:val="99"/>
        <w:lang w:val="fr-FR" w:eastAsia="en-US" w:bidi="ar-SA"/>
      </w:rPr>
    </w:lvl>
    <w:lvl w:ilvl="1" w:tplc="C088BF00">
      <w:numFmt w:val="bullet"/>
      <w:lvlText w:val="•"/>
      <w:lvlJc w:val="left"/>
      <w:pPr>
        <w:ind w:left="1709" w:hanging="360"/>
      </w:pPr>
      <w:rPr>
        <w:rFonts w:hint="default"/>
        <w:lang w:val="fr-FR" w:eastAsia="en-US" w:bidi="ar-SA"/>
      </w:rPr>
    </w:lvl>
    <w:lvl w:ilvl="2" w:tplc="1B24A7BE">
      <w:numFmt w:val="bullet"/>
      <w:lvlText w:val="•"/>
      <w:lvlJc w:val="left"/>
      <w:pPr>
        <w:ind w:left="2559" w:hanging="360"/>
      </w:pPr>
      <w:rPr>
        <w:rFonts w:hint="default"/>
        <w:lang w:val="fr-FR" w:eastAsia="en-US" w:bidi="ar-SA"/>
      </w:rPr>
    </w:lvl>
    <w:lvl w:ilvl="3" w:tplc="CFF20C78">
      <w:numFmt w:val="bullet"/>
      <w:lvlText w:val="•"/>
      <w:lvlJc w:val="left"/>
      <w:pPr>
        <w:ind w:left="3408" w:hanging="360"/>
      </w:pPr>
      <w:rPr>
        <w:rFonts w:hint="default"/>
        <w:lang w:val="fr-FR" w:eastAsia="en-US" w:bidi="ar-SA"/>
      </w:rPr>
    </w:lvl>
    <w:lvl w:ilvl="4" w:tplc="D8E205D8">
      <w:numFmt w:val="bullet"/>
      <w:lvlText w:val="•"/>
      <w:lvlJc w:val="left"/>
      <w:pPr>
        <w:ind w:left="4258" w:hanging="360"/>
      </w:pPr>
      <w:rPr>
        <w:rFonts w:hint="default"/>
        <w:lang w:val="fr-FR" w:eastAsia="en-US" w:bidi="ar-SA"/>
      </w:rPr>
    </w:lvl>
    <w:lvl w:ilvl="5" w:tplc="AA6C6FA2">
      <w:numFmt w:val="bullet"/>
      <w:lvlText w:val="•"/>
      <w:lvlJc w:val="left"/>
      <w:pPr>
        <w:ind w:left="5108" w:hanging="360"/>
      </w:pPr>
      <w:rPr>
        <w:rFonts w:hint="default"/>
        <w:lang w:val="fr-FR" w:eastAsia="en-US" w:bidi="ar-SA"/>
      </w:rPr>
    </w:lvl>
    <w:lvl w:ilvl="6" w:tplc="32E6EA28">
      <w:numFmt w:val="bullet"/>
      <w:lvlText w:val="•"/>
      <w:lvlJc w:val="left"/>
      <w:pPr>
        <w:ind w:left="5957" w:hanging="360"/>
      </w:pPr>
      <w:rPr>
        <w:rFonts w:hint="default"/>
        <w:lang w:val="fr-FR" w:eastAsia="en-US" w:bidi="ar-SA"/>
      </w:rPr>
    </w:lvl>
    <w:lvl w:ilvl="7" w:tplc="9D80C532">
      <w:numFmt w:val="bullet"/>
      <w:lvlText w:val="•"/>
      <w:lvlJc w:val="left"/>
      <w:pPr>
        <w:ind w:left="6807" w:hanging="360"/>
      </w:pPr>
      <w:rPr>
        <w:rFonts w:hint="default"/>
        <w:lang w:val="fr-FR" w:eastAsia="en-US" w:bidi="ar-SA"/>
      </w:rPr>
    </w:lvl>
    <w:lvl w:ilvl="8" w:tplc="98B2845C">
      <w:numFmt w:val="bullet"/>
      <w:lvlText w:val="•"/>
      <w:lvlJc w:val="left"/>
      <w:pPr>
        <w:ind w:left="7657" w:hanging="360"/>
      </w:pPr>
      <w:rPr>
        <w:rFonts w:hint="default"/>
        <w:lang w:val="fr-FR" w:eastAsia="en-US" w:bidi="ar-SA"/>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ED3F54"/>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0357ED"/>
    <w:multiLevelType w:val="hybridMultilevel"/>
    <w:tmpl w:val="FA32133E"/>
    <w:lvl w:ilvl="0" w:tplc="A728136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162B6"/>
    <w:multiLevelType w:val="multilevel"/>
    <w:tmpl w:val="4EA2239A"/>
    <w:lvl w:ilvl="0">
      <w:start w:val="1"/>
      <w:numFmt w:val="decimal"/>
      <w:lvlText w:val="%1."/>
      <w:lvlJc w:val="left"/>
      <w:pPr>
        <w:ind w:left="861" w:hanging="360"/>
        <w:jc w:val="left"/>
      </w:pPr>
      <w:rPr>
        <w:rFonts w:ascii="Verdana" w:eastAsia="Verdana" w:hAnsi="Verdana" w:cs="Verdana" w:hint="default"/>
        <w:b/>
        <w:bCs/>
        <w:i w:val="0"/>
        <w:iCs w:val="0"/>
        <w:color w:val="006FC0"/>
        <w:spacing w:val="-2"/>
        <w:w w:val="100"/>
        <w:sz w:val="22"/>
        <w:szCs w:val="22"/>
        <w:lang w:val="fr-FR" w:eastAsia="en-US" w:bidi="ar-SA"/>
      </w:rPr>
    </w:lvl>
    <w:lvl w:ilvl="1">
      <w:start w:val="1"/>
      <w:numFmt w:val="decimal"/>
      <w:lvlText w:val="%1.%2."/>
      <w:lvlJc w:val="left"/>
      <w:pPr>
        <w:ind w:left="1221" w:hanging="720"/>
        <w:jc w:val="left"/>
      </w:pPr>
      <w:rPr>
        <w:rFonts w:ascii="Verdana" w:eastAsia="Verdana" w:hAnsi="Verdana" w:cs="Verdana" w:hint="default"/>
        <w:b w:val="0"/>
        <w:bCs w:val="0"/>
        <w:i w:val="0"/>
        <w:iCs w:val="0"/>
        <w:color w:val="006FC0"/>
        <w:spacing w:val="0"/>
        <w:w w:val="99"/>
        <w:sz w:val="20"/>
        <w:szCs w:val="20"/>
        <w:lang w:val="fr-FR" w:eastAsia="en-US" w:bidi="ar-SA"/>
      </w:rPr>
    </w:lvl>
    <w:lvl w:ilvl="2">
      <w:numFmt w:val="bullet"/>
      <w:lvlText w:val="-"/>
      <w:lvlJc w:val="left"/>
      <w:pPr>
        <w:ind w:left="861" w:hanging="360"/>
      </w:pPr>
      <w:rPr>
        <w:rFonts w:ascii="Verdana" w:eastAsia="Verdana" w:hAnsi="Verdana" w:cs="Verdana" w:hint="default"/>
        <w:spacing w:val="0"/>
        <w:w w:val="100"/>
        <w:lang w:val="fr-FR" w:eastAsia="en-US" w:bidi="ar-SA"/>
      </w:rPr>
    </w:lvl>
    <w:lvl w:ilvl="3">
      <w:numFmt w:val="bullet"/>
      <w:lvlText w:val="•"/>
      <w:lvlJc w:val="left"/>
      <w:pPr>
        <w:ind w:left="3028" w:hanging="360"/>
      </w:pPr>
      <w:rPr>
        <w:rFonts w:hint="default"/>
        <w:lang w:val="fr-FR" w:eastAsia="en-US" w:bidi="ar-SA"/>
      </w:rPr>
    </w:lvl>
    <w:lvl w:ilvl="4">
      <w:numFmt w:val="bullet"/>
      <w:lvlText w:val="•"/>
      <w:lvlJc w:val="left"/>
      <w:pPr>
        <w:ind w:left="3932" w:hanging="360"/>
      </w:pPr>
      <w:rPr>
        <w:rFonts w:hint="default"/>
        <w:lang w:val="fr-FR" w:eastAsia="en-US" w:bidi="ar-SA"/>
      </w:rPr>
    </w:lvl>
    <w:lvl w:ilvl="5">
      <w:numFmt w:val="bullet"/>
      <w:lvlText w:val="•"/>
      <w:lvlJc w:val="left"/>
      <w:pPr>
        <w:ind w:left="4836" w:hanging="360"/>
      </w:pPr>
      <w:rPr>
        <w:rFonts w:hint="default"/>
        <w:lang w:val="fr-FR" w:eastAsia="en-US" w:bidi="ar-SA"/>
      </w:rPr>
    </w:lvl>
    <w:lvl w:ilvl="6">
      <w:numFmt w:val="bullet"/>
      <w:lvlText w:val="•"/>
      <w:lvlJc w:val="left"/>
      <w:pPr>
        <w:ind w:left="5740" w:hanging="360"/>
      </w:pPr>
      <w:rPr>
        <w:rFonts w:hint="default"/>
        <w:lang w:val="fr-FR" w:eastAsia="en-US" w:bidi="ar-SA"/>
      </w:rPr>
    </w:lvl>
    <w:lvl w:ilvl="7">
      <w:numFmt w:val="bullet"/>
      <w:lvlText w:val="•"/>
      <w:lvlJc w:val="left"/>
      <w:pPr>
        <w:ind w:left="6644" w:hanging="360"/>
      </w:pPr>
      <w:rPr>
        <w:rFonts w:hint="default"/>
        <w:lang w:val="fr-FR" w:eastAsia="en-US" w:bidi="ar-SA"/>
      </w:rPr>
    </w:lvl>
    <w:lvl w:ilvl="8">
      <w:numFmt w:val="bullet"/>
      <w:lvlText w:val="•"/>
      <w:lvlJc w:val="left"/>
      <w:pPr>
        <w:ind w:left="7548" w:hanging="360"/>
      </w:pPr>
      <w:rPr>
        <w:rFonts w:hint="default"/>
        <w:lang w:val="fr-FR" w:eastAsia="en-US" w:bidi="ar-SA"/>
      </w:rPr>
    </w:lvl>
  </w:abstractNum>
  <w:abstractNum w:abstractNumId="11" w15:restartNumberingAfterBreak="0">
    <w:nsid w:val="2AA82A24"/>
    <w:multiLevelType w:val="multilevel"/>
    <w:tmpl w:val="A96AF8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43A27"/>
    <w:multiLevelType w:val="hybridMultilevel"/>
    <w:tmpl w:val="5F74416E"/>
    <w:lvl w:ilvl="0" w:tplc="7CEAAC92">
      <w:start w:val="1"/>
      <w:numFmt w:val="lowerRoman"/>
      <w:lvlText w:val="(%1)"/>
      <w:lvlJc w:val="left"/>
      <w:pPr>
        <w:ind w:left="424" w:hanging="284"/>
        <w:jc w:val="left"/>
      </w:pPr>
      <w:rPr>
        <w:rFonts w:ascii="Verdana" w:eastAsia="Verdana" w:hAnsi="Verdana" w:cs="Verdana" w:hint="default"/>
        <w:b w:val="0"/>
        <w:bCs w:val="0"/>
        <w:i w:val="0"/>
        <w:iCs w:val="0"/>
        <w:spacing w:val="0"/>
        <w:w w:val="99"/>
        <w:sz w:val="20"/>
        <w:szCs w:val="20"/>
        <w:lang w:val="fr-FR" w:eastAsia="en-US" w:bidi="ar-SA"/>
      </w:rPr>
    </w:lvl>
    <w:lvl w:ilvl="1" w:tplc="0E900404">
      <w:numFmt w:val="bullet"/>
      <w:lvlText w:val="-"/>
      <w:lvlJc w:val="left"/>
      <w:pPr>
        <w:ind w:left="1209" w:hanging="360"/>
      </w:pPr>
      <w:rPr>
        <w:rFonts w:ascii="Verdana" w:eastAsia="Verdana" w:hAnsi="Verdana" w:cs="Verdana" w:hint="default"/>
        <w:spacing w:val="0"/>
        <w:w w:val="99"/>
        <w:lang w:val="fr-FR" w:eastAsia="en-US" w:bidi="ar-SA"/>
      </w:rPr>
    </w:lvl>
    <w:lvl w:ilvl="2" w:tplc="500E967E">
      <w:numFmt w:val="bullet"/>
      <w:lvlText w:val="•"/>
      <w:lvlJc w:val="left"/>
      <w:pPr>
        <w:ind w:left="2106" w:hanging="360"/>
      </w:pPr>
      <w:rPr>
        <w:rFonts w:hint="default"/>
        <w:lang w:val="fr-FR" w:eastAsia="en-US" w:bidi="ar-SA"/>
      </w:rPr>
    </w:lvl>
    <w:lvl w:ilvl="3" w:tplc="EE2E2238">
      <w:numFmt w:val="bullet"/>
      <w:lvlText w:val="•"/>
      <w:lvlJc w:val="left"/>
      <w:pPr>
        <w:ind w:left="3012" w:hanging="360"/>
      </w:pPr>
      <w:rPr>
        <w:rFonts w:hint="default"/>
        <w:lang w:val="fr-FR" w:eastAsia="en-US" w:bidi="ar-SA"/>
      </w:rPr>
    </w:lvl>
    <w:lvl w:ilvl="4" w:tplc="013E0214">
      <w:numFmt w:val="bullet"/>
      <w:lvlText w:val="•"/>
      <w:lvlJc w:val="left"/>
      <w:pPr>
        <w:ind w:left="3918" w:hanging="360"/>
      </w:pPr>
      <w:rPr>
        <w:rFonts w:hint="default"/>
        <w:lang w:val="fr-FR" w:eastAsia="en-US" w:bidi="ar-SA"/>
      </w:rPr>
    </w:lvl>
    <w:lvl w:ilvl="5" w:tplc="F7FE51E6">
      <w:numFmt w:val="bullet"/>
      <w:lvlText w:val="•"/>
      <w:lvlJc w:val="left"/>
      <w:pPr>
        <w:ind w:left="4825" w:hanging="360"/>
      </w:pPr>
      <w:rPr>
        <w:rFonts w:hint="default"/>
        <w:lang w:val="fr-FR" w:eastAsia="en-US" w:bidi="ar-SA"/>
      </w:rPr>
    </w:lvl>
    <w:lvl w:ilvl="6" w:tplc="487E80C6">
      <w:numFmt w:val="bullet"/>
      <w:lvlText w:val="•"/>
      <w:lvlJc w:val="left"/>
      <w:pPr>
        <w:ind w:left="5731" w:hanging="360"/>
      </w:pPr>
      <w:rPr>
        <w:rFonts w:hint="default"/>
        <w:lang w:val="fr-FR" w:eastAsia="en-US" w:bidi="ar-SA"/>
      </w:rPr>
    </w:lvl>
    <w:lvl w:ilvl="7" w:tplc="D4347DEC">
      <w:numFmt w:val="bullet"/>
      <w:lvlText w:val="•"/>
      <w:lvlJc w:val="left"/>
      <w:pPr>
        <w:ind w:left="6637" w:hanging="360"/>
      </w:pPr>
      <w:rPr>
        <w:rFonts w:hint="default"/>
        <w:lang w:val="fr-FR" w:eastAsia="en-US" w:bidi="ar-SA"/>
      </w:rPr>
    </w:lvl>
    <w:lvl w:ilvl="8" w:tplc="324C0534">
      <w:numFmt w:val="bullet"/>
      <w:lvlText w:val="•"/>
      <w:lvlJc w:val="left"/>
      <w:pPr>
        <w:ind w:left="7543" w:hanging="360"/>
      </w:pPr>
      <w:rPr>
        <w:rFonts w:hint="default"/>
        <w:lang w:val="fr-FR" w:eastAsia="en-US" w:bidi="ar-SA"/>
      </w:rPr>
    </w:lvl>
  </w:abstractNum>
  <w:abstractNum w:abstractNumId="13" w15:restartNumberingAfterBreak="0">
    <w:nsid w:val="39AE76C3"/>
    <w:multiLevelType w:val="hybridMultilevel"/>
    <w:tmpl w:val="2BD886A4"/>
    <w:lvl w:ilvl="0" w:tplc="6822682E">
      <w:start w:val="1"/>
      <w:numFmt w:val="bullet"/>
      <w:lvlText w:val="-"/>
      <w:lvlJc w:val="left"/>
      <w:pPr>
        <w:ind w:left="720" w:hanging="360"/>
      </w:pPr>
      <w:rPr>
        <w:rFonts w:ascii="Verdana" w:eastAsiaTheme="minorHAnsi" w:hAnsi="Verdana" w:cs="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784E75"/>
    <w:multiLevelType w:val="hybridMultilevel"/>
    <w:tmpl w:val="2F1CA8BE"/>
    <w:lvl w:ilvl="0" w:tplc="C426755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1B483E"/>
    <w:multiLevelType w:val="hybridMultilevel"/>
    <w:tmpl w:val="7F8EFF72"/>
    <w:lvl w:ilvl="0" w:tplc="04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232C15"/>
    <w:multiLevelType w:val="multilevel"/>
    <w:tmpl w:val="A572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9D3C5B"/>
    <w:multiLevelType w:val="hybridMultilevel"/>
    <w:tmpl w:val="D2A0C95C"/>
    <w:lvl w:ilvl="0" w:tplc="C9DA3370">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2E60927"/>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E2E59"/>
    <w:multiLevelType w:val="hybridMultilevel"/>
    <w:tmpl w:val="27DC820A"/>
    <w:lvl w:ilvl="0" w:tplc="7924F3B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2B20FC"/>
    <w:multiLevelType w:val="hybridMultilevel"/>
    <w:tmpl w:val="31B8EC2E"/>
    <w:lvl w:ilvl="0" w:tplc="0416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2B1790"/>
    <w:multiLevelType w:val="hybridMultilevel"/>
    <w:tmpl w:val="59BCE874"/>
    <w:lvl w:ilvl="0" w:tplc="0416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BB3EEE"/>
    <w:multiLevelType w:val="hybridMultilevel"/>
    <w:tmpl w:val="07721010"/>
    <w:lvl w:ilvl="0" w:tplc="C426755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83325D"/>
    <w:multiLevelType w:val="hybridMultilevel"/>
    <w:tmpl w:val="B7A25C2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95682A"/>
    <w:multiLevelType w:val="hybridMultilevel"/>
    <w:tmpl w:val="B4687F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C01CD4"/>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0006C"/>
    <w:multiLevelType w:val="hybridMultilevel"/>
    <w:tmpl w:val="7F8EFF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36DD2"/>
    <w:multiLevelType w:val="multilevel"/>
    <w:tmpl w:val="CDC0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B6A8F"/>
    <w:multiLevelType w:val="hybridMultilevel"/>
    <w:tmpl w:val="8A4C0864"/>
    <w:lvl w:ilvl="0" w:tplc="70A4C2E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51474C"/>
    <w:multiLevelType w:val="hybridMultilevel"/>
    <w:tmpl w:val="3288E1CE"/>
    <w:lvl w:ilvl="0" w:tplc="7730D2F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B946D0"/>
    <w:multiLevelType w:val="hybridMultilevel"/>
    <w:tmpl w:val="F53A5504"/>
    <w:lvl w:ilvl="0" w:tplc="0BB450B6">
      <w:start w:val="3"/>
      <w:numFmt w:val="bullet"/>
      <w:lvlText w:val="-"/>
      <w:lvlJc w:val="left"/>
      <w:pPr>
        <w:ind w:left="1068" w:hanging="360"/>
      </w:pPr>
      <w:rPr>
        <w:rFonts w:ascii="Verdana" w:eastAsia="Calibri" w:hAnsi="Verdana" w:cs="Times New Roman" w:hint="default"/>
      </w:rPr>
    </w:lvl>
    <w:lvl w:ilvl="1" w:tplc="04D81F3A">
      <w:start w:val="4"/>
      <w:numFmt w:val="bullet"/>
      <w:lvlText w:val="-"/>
      <w:lvlJc w:val="left"/>
      <w:pPr>
        <w:ind w:left="1788" w:hanging="360"/>
      </w:pPr>
      <w:rPr>
        <w:rFonts w:ascii="Verdana" w:eastAsia="Calibri" w:hAnsi="Verdana"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24781504">
    <w:abstractNumId w:val="8"/>
  </w:num>
  <w:num w:numId="2" w16cid:durableId="311639385">
    <w:abstractNumId w:val="22"/>
  </w:num>
  <w:num w:numId="3" w16cid:durableId="919558753">
    <w:abstractNumId w:val="4"/>
  </w:num>
  <w:num w:numId="4" w16cid:durableId="1820421962">
    <w:abstractNumId w:val="1"/>
  </w:num>
  <w:num w:numId="5" w16cid:durableId="45875873">
    <w:abstractNumId w:val="20"/>
  </w:num>
  <w:num w:numId="6" w16cid:durableId="1700351744">
    <w:abstractNumId w:val="6"/>
  </w:num>
  <w:num w:numId="7" w16cid:durableId="2064332297">
    <w:abstractNumId w:val="9"/>
  </w:num>
  <w:num w:numId="8" w16cid:durableId="119038019">
    <w:abstractNumId w:val="4"/>
    <w:lvlOverride w:ilvl="0">
      <w:startOverride w:val="1"/>
    </w:lvlOverride>
  </w:num>
  <w:num w:numId="9" w16cid:durableId="843521367">
    <w:abstractNumId w:val="3"/>
  </w:num>
  <w:num w:numId="10" w16cid:durableId="856774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752358">
    <w:abstractNumId w:val="31"/>
  </w:num>
  <w:num w:numId="12" w16cid:durableId="539050876">
    <w:abstractNumId w:val="30"/>
  </w:num>
  <w:num w:numId="13" w16cid:durableId="1232499190">
    <w:abstractNumId w:val="16"/>
  </w:num>
  <w:num w:numId="14" w16cid:durableId="1259754598">
    <w:abstractNumId w:val="5"/>
  </w:num>
  <w:num w:numId="15" w16cid:durableId="1689524642">
    <w:abstractNumId w:val="32"/>
  </w:num>
  <w:num w:numId="16" w16cid:durableId="31462616">
    <w:abstractNumId w:val="17"/>
  </w:num>
  <w:num w:numId="17" w16cid:durableId="101732455">
    <w:abstractNumId w:val="13"/>
  </w:num>
  <w:num w:numId="18" w16cid:durableId="1327325639">
    <w:abstractNumId w:val="4"/>
  </w:num>
  <w:num w:numId="19" w16cid:durableId="1870680547">
    <w:abstractNumId w:val="4"/>
  </w:num>
  <w:num w:numId="20" w16cid:durableId="1706707618">
    <w:abstractNumId w:val="25"/>
  </w:num>
  <w:num w:numId="21" w16cid:durableId="841970110">
    <w:abstractNumId w:val="7"/>
  </w:num>
  <w:num w:numId="22" w16cid:durableId="1020818894">
    <w:abstractNumId w:val="15"/>
  </w:num>
  <w:num w:numId="23" w16cid:durableId="1501626921">
    <w:abstractNumId w:val="28"/>
  </w:num>
  <w:num w:numId="24" w16cid:durableId="1608191848">
    <w:abstractNumId w:val="18"/>
  </w:num>
  <w:num w:numId="25" w16cid:durableId="1595701965">
    <w:abstractNumId w:val="23"/>
  </w:num>
  <w:num w:numId="26" w16cid:durableId="903831530">
    <w:abstractNumId w:val="27"/>
  </w:num>
  <w:num w:numId="27" w16cid:durableId="1693333589">
    <w:abstractNumId w:val="11"/>
  </w:num>
  <w:num w:numId="28" w16cid:durableId="640504311">
    <w:abstractNumId w:val="29"/>
  </w:num>
  <w:num w:numId="29" w16cid:durableId="2019844525">
    <w:abstractNumId w:val="0"/>
  </w:num>
  <w:num w:numId="30" w16cid:durableId="543299577">
    <w:abstractNumId w:val="21"/>
  </w:num>
  <w:num w:numId="31" w16cid:durableId="929119950">
    <w:abstractNumId w:val="14"/>
  </w:num>
  <w:num w:numId="32" w16cid:durableId="1497107472">
    <w:abstractNumId w:val="24"/>
  </w:num>
  <w:num w:numId="33" w16cid:durableId="1189491997">
    <w:abstractNumId w:val="26"/>
  </w:num>
  <w:num w:numId="34" w16cid:durableId="2039307348">
    <w:abstractNumId w:val="19"/>
  </w:num>
  <w:num w:numId="35" w16cid:durableId="353581042">
    <w:abstractNumId w:val="10"/>
  </w:num>
  <w:num w:numId="36" w16cid:durableId="126093524">
    <w:abstractNumId w:val="4"/>
  </w:num>
  <w:num w:numId="37" w16cid:durableId="1183469997">
    <w:abstractNumId w:val="2"/>
  </w:num>
  <w:num w:numId="38" w16cid:durableId="1079401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525B"/>
    <w:rsid w:val="0001208C"/>
    <w:rsid w:val="00012D84"/>
    <w:rsid w:val="0002131C"/>
    <w:rsid w:val="00030D99"/>
    <w:rsid w:val="0003155F"/>
    <w:rsid w:val="000373B2"/>
    <w:rsid w:val="00042CF5"/>
    <w:rsid w:val="000556AE"/>
    <w:rsid w:val="00060CA0"/>
    <w:rsid w:val="00062CDC"/>
    <w:rsid w:val="00063A26"/>
    <w:rsid w:val="00075674"/>
    <w:rsid w:val="00075A85"/>
    <w:rsid w:val="0008468B"/>
    <w:rsid w:val="00097DD2"/>
    <w:rsid w:val="000A468A"/>
    <w:rsid w:val="000A46EB"/>
    <w:rsid w:val="000A62F8"/>
    <w:rsid w:val="000B0FBD"/>
    <w:rsid w:val="000B276C"/>
    <w:rsid w:val="000B638B"/>
    <w:rsid w:val="000C5FD0"/>
    <w:rsid w:val="000C7D95"/>
    <w:rsid w:val="000E5E64"/>
    <w:rsid w:val="000F4728"/>
    <w:rsid w:val="00104D18"/>
    <w:rsid w:val="00107D9D"/>
    <w:rsid w:val="001127F2"/>
    <w:rsid w:val="00125BC3"/>
    <w:rsid w:val="0012730F"/>
    <w:rsid w:val="00132422"/>
    <w:rsid w:val="00132859"/>
    <w:rsid w:val="00137821"/>
    <w:rsid w:val="00150B6F"/>
    <w:rsid w:val="001547BF"/>
    <w:rsid w:val="00155CF4"/>
    <w:rsid w:val="0018252D"/>
    <w:rsid w:val="001857C7"/>
    <w:rsid w:val="001A52FE"/>
    <w:rsid w:val="001A56F1"/>
    <w:rsid w:val="001B4738"/>
    <w:rsid w:val="001B50CE"/>
    <w:rsid w:val="001C2376"/>
    <w:rsid w:val="001C39B3"/>
    <w:rsid w:val="001D194A"/>
    <w:rsid w:val="001D68B3"/>
    <w:rsid w:val="001F4854"/>
    <w:rsid w:val="00200CAF"/>
    <w:rsid w:val="00201A6E"/>
    <w:rsid w:val="002031B1"/>
    <w:rsid w:val="00220A27"/>
    <w:rsid w:val="00222B89"/>
    <w:rsid w:val="00225A22"/>
    <w:rsid w:val="00226507"/>
    <w:rsid w:val="0026209D"/>
    <w:rsid w:val="00276087"/>
    <w:rsid w:val="00283DAA"/>
    <w:rsid w:val="0029272D"/>
    <w:rsid w:val="002A04F4"/>
    <w:rsid w:val="002A0933"/>
    <w:rsid w:val="002A096E"/>
    <w:rsid w:val="002A1354"/>
    <w:rsid w:val="002B29B5"/>
    <w:rsid w:val="002C56ED"/>
    <w:rsid w:val="002D4687"/>
    <w:rsid w:val="002E6924"/>
    <w:rsid w:val="002F6F3C"/>
    <w:rsid w:val="002F7492"/>
    <w:rsid w:val="003042FB"/>
    <w:rsid w:val="0032398E"/>
    <w:rsid w:val="003324EF"/>
    <w:rsid w:val="00343F37"/>
    <w:rsid w:val="003604B9"/>
    <w:rsid w:val="0036349F"/>
    <w:rsid w:val="0037334C"/>
    <w:rsid w:val="00373463"/>
    <w:rsid w:val="003772FB"/>
    <w:rsid w:val="00380E46"/>
    <w:rsid w:val="003818F5"/>
    <w:rsid w:val="00391152"/>
    <w:rsid w:val="003C22F4"/>
    <w:rsid w:val="003C2538"/>
    <w:rsid w:val="003C5B91"/>
    <w:rsid w:val="003D1524"/>
    <w:rsid w:val="003D2B89"/>
    <w:rsid w:val="003D485F"/>
    <w:rsid w:val="003D5328"/>
    <w:rsid w:val="00410002"/>
    <w:rsid w:val="0041278C"/>
    <w:rsid w:val="00417683"/>
    <w:rsid w:val="00424435"/>
    <w:rsid w:val="00426673"/>
    <w:rsid w:val="00436CC7"/>
    <w:rsid w:val="00440A03"/>
    <w:rsid w:val="00446A5F"/>
    <w:rsid w:val="00455020"/>
    <w:rsid w:val="004607F7"/>
    <w:rsid w:val="0048129B"/>
    <w:rsid w:val="00482F7F"/>
    <w:rsid w:val="00496E76"/>
    <w:rsid w:val="004B68C8"/>
    <w:rsid w:val="004B7C41"/>
    <w:rsid w:val="004C36EC"/>
    <w:rsid w:val="004D2279"/>
    <w:rsid w:val="004F2FE5"/>
    <w:rsid w:val="004F3056"/>
    <w:rsid w:val="004F5C4B"/>
    <w:rsid w:val="0051458F"/>
    <w:rsid w:val="005227F1"/>
    <w:rsid w:val="00522BEA"/>
    <w:rsid w:val="0052418A"/>
    <w:rsid w:val="00530DCC"/>
    <w:rsid w:val="0053773D"/>
    <w:rsid w:val="00544C6E"/>
    <w:rsid w:val="00551569"/>
    <w:rsid w:val="0056736A"/>
    <w:rsid w:val="00574B6D"/>
    <w:rsid w:val="00576C5A"/>
    <w:rsid w:val="00577969"/>
    <w:rsid w:val="00585647"/>
    <w:rsid w:val="00586C22"/>
    <w:rsid w:val="005924E0"/>
    <w:rsid w:val="00597AB8"/>
    <w:rsid w:val="005A1763"/>
    <w:rsid w:val="005A2AAF"/>
    <w:rsid w:val="005C5648"/>
    <w:rsid w:val="005D2024"/>
    <w:rsid w:val="005F4484"/>
    <w:rsid w:val="00605AD4"/>
    <w:rsid w:val="00613175"/>
    <w:rsid w:val="00620B90"/>
    <w:rsid w:val="00631E98"/>
    <w:rsid w:val="006356AF"/>
    <w:rsid w:val="00635901"/>
    <w:rsid w:val="006407EC"/>
    <w:rsid w:val="00640B03"/>
    <w:rsid w:val="00651ED5"/>
    <w:rsid w:val="0065260E"/>
    <w:rsid w:val="00653128"/>
    <w:rsid w:val="006548BF"/>
    <w:rsid w:val="00660504"/>
    <w:rsid w:val="00664F97"/>
    <w:rsid w:val="00673C22"/>
    <w:rsid w:val="00677946"/>
    <w:rsid w:val="00696A18"/>
    <w:rsid w:val="006B1C0F"/>
    <w:rsid w:val="006B5B2A"/>
    <w:rsid w:val="006B64A7"/>
    <w:rsid w:val="006B6926"/>
    <w:rsid w:val="006B7C4B"/>
    <w:rsid w:val="006C2DB7"/>
    <w:rsid w:val="006C34C2"/>
    <w:rsid w:val="006E1FA6"/>
    <w:rsid w:val="006E2D9E"/>
    <w:rsid w:val="00707231"/>
    <w:rsid w:val="00716442"/>
    <w:rsid w:val="00723BE7"/>
    <w:rsid w:val="0074166A"/>
    <w:rsid w:val="00746786"/>
    <w:rsid w:val="00750E09"/>
    <w:rsid w:val="0075346B"/>
    <w:rsid w:val="007560F0"/>
    <w:rsid w:val="007655E9"/>
    <w:rsid w:val="00771DD3"/>
    <w:rsid w:val="00775D58"/>
    <w:rsid w:val="00776C62"/>
    <w:rsid w:val="007A593C"/>
    <w:rsid w:val="007B245C"/>
    <w:rsid w:val="007C78FC"/>
    <w:rsid w:val="007D66AE"/>
    <w:rsid w:val="007E0431"/>
    <w:rsid w:val="007E151B"/>
    <w:rsid w:val="007E5927"/>
    <w:rsid w:val="007E75F2"/>
    <w:rsid w:val="007F226E"/>
    <w:rsid w:val="00803959"/>
    <w:rsid w:val="0080534B"/>
    <w:rsid w:val="00816DAC"/>
    <w:rsid w:val="008241B6"/>
    <w:rsid w:val="0083290E"/>
    <w:rsid w:val="008376CB"/>
    <w:rsid w:val="0084138F"/>
    <w:rsid w:val="00843FF2"/>
    <w:rsid w:val="00844511"/>
    <w:rsid w:val="008453AB"/>
    <w:rsid w:val="00853C1D"/>
    <w:rsid w:val="00854EEA"/>
    <w:rsid w:val="008551DA"/>
    <w:rsid w:val="00861401"/>
    <w:rsid w:val="00863A46"/>
    <w:rsid w:val="0086659C"/>
    <w:rsid w:val="008676C7"/>
    <w:rsid w:val="00873798"/>
    <w:rsid w:val="008906E5"/>
    <w:rsid w:val="00892766"/>
    <w:rsid w:val="008A004C"/>
    <w:rsid w:val="008B6B9E"/>
    <w:rsid w:val="008C6A55"/>
    <w:rsid w:val="008D193F"/>
    <w:rsid w:val="008E1C24"/>
    <w:rsid w:val="008E6AFD"/>
    <w:rsid w:val="008F173C"/>
    <w:rsid w:val="00910C3D"/>
    <w:rsid w:val="00915B27"/>
    <w:rsid w:val="00923A4C"/>
    <w:rsid w:val="009330CD"/>
    <w:rsid w:val="00940921"/>
    <w:rsid w:val="00954068"/>
    <w:rsid w:val="00955BB3"/>
    <w:rsid w:val="00957511"/>
    <w:rsid w:val="00963906"/>
    <w:rsid w:val="0096447A"/>
    <w:rsid w:val="009720B8"/>
    <w:rsid w:val="00985E51"/>
    <w:rsid w:val="009938B2"/>
    <w:rsid w:val="009A38AD"/>
    <w:rsid w:val="009B216A"/>
    <w:rsid w:val="009E57D1"/>
    <w:rsid w:val="009F08A4"/>
    <w:rsid w:val="00A148A1"/>
    <w:rsid w:val="00A22119"/>
    <w:rsid w:val="00A32F60"/>
    <w:rsid w:val="00A36C09"/>
    <w:rsid w:val="00A37C9F"/>
    <w:rsid w:val="00A40443"/>
    <w:rsid w:val="00A53001"/>
    <w:rsid w:val="00A60DBE"/>
    <w:rsid w:val="00A632C5"/>
    <w:rsid w:val="00A70123"/>
    <w:rsid w:val="00A70A74"/>
    <w:rsid w:val="00A73547"/>
    <w:rsid w:val="00A73DDF"/>
    <w:rsid w:val="00A74EAD"/>
    <w:rsid w:val="00A75A17"/>
    <w:rsid w:val="00A75E9B"/>
    <w:rsid w:val="00A76B07"/>
    <w:rsid w:val="00A81223"/>
    <w:rsid w:val="00A81B98"/>
    <w:rsid w:val="00A90305"/>
    <w:rsid w:val="00A93F67"/>
    <w:rsid w:val="00AA63A3"/>
    <w:rsid w:val="00AA7B0A"/>
    <w:rsid w:val="00AB24C4"/>
    <w:rsid w:val="00AB5EB7"/>
    <w:rsid w:val="00AB622E"/>
    <w:rsid w:val="00AD4D97"/>
    <w:rsid w:val="00AE2453"/>
    <w:rsid w:val="00AE4E78"/>
    <w:rsid w:val="00AE6CAE"/>
    <w:rsid w:val="00B0037E"/>
    <w:rsid w:val="00B05DFC"/>
    <w:rsid w:val="00B16825"/>
    <w:rsid w:val="00B2398A"/>
    <w:rsid w:val="00B23AAB"/>
    <w:rsid w:val="00B36EEA"/>
    <w:rsid w:val="00B4376D"/>
    <w:rsid w:val="00B67015"/>
    <w:rsid w:val="00BA4B55"/>
    <w:rsid w:val="00BB2795"/>
    <w:rsid w:val="00BD2625"/>
    <w:rsid w:val="00BE41CE"/>
    <w:rsid w:val="00BF4A45"/>
    <w:rsid w:val="00BF5ECD"/>
    <w:rsid w:val="00C00DE8"/>
    <w:rsid w:val="00C05F5E"/>
    <w:rsid w:val="00C12C93"/>
    <w:rsid w:val="00C16653"/>
    <w:rsid w:val="00C17406"/>
    <w:rsid w:val="00C30475"/>
    <w:rsid w:val="00C325F5"/>
    <w:rsid w:val="00C457E8"/>
    <w:rsid w:val="00C532FB"/>
    <w:rsid w:val="00C579D6"/>
    <w:rsid w:val="00C609B9"/>
    <w:rsid w:val="00C7459C"/>
    <w:rsid w:val="00C93133"/>
    <w:rsid w:val="00CB1333"/>
    <w:rsid w:val="00CB3E9A"/>
    <w:rsid w:val="00CC3051"/>
    <w:rsid w:val="00CE2386"/>
    <w:rsid w:val="00CF533B"/>
    <w:rsid w:val="00D37FD8"/>
    <w:rsid w:val="00D504F6"/>
    <w:rsid w:val="00D50ACB"/>
    <w:rsid w:val="00D670E0"/>
    <w:rsid w:val="00D70E3F"/>
    <w:rsid w:val="00D823E7"/>
    <w:rsid w:val="00D82F99"/>
    <w:rsid w:val="00D922AF"/>
    <w:rsid w:val="00DC4F9C"/>
    <w:rsid w:val="00DF42FE"/>
    <w:rsid w:val="00E0564E"/>
    <w:rsid w:val="00E06BCA"/>
    <w:rsid w:val="00E143B8"/>
    <w:rsid w:val="00E32408"/>
    <w:rsid w:val="00E36B35"/>
    <w:rsid w:val="00E501B9"/>
    <w:rsid w:val="00E511BB"/>
    <w:rsid w:val="00E51DB0"/>
    <w:rsid w:val="00E5570E"/>
    <w:rsid w:val="00E56D14"/>
    <w:rsid w:val="00E63FE6"/>
    <w:rsid w:val="00E67038"/>
    <w:rsid w:val="00E71D47"/>
    <w:rsid w:val="00E811B1"/>
    <w:rsid w:val="00E816B1"/>
    <w:rsid w:val="00E82CB0"/>
    <w:rsid w:val="00E845D4"/>
    <w:rsid w:val="00E93762"/>
    <w:rsid w:val="00E975CF"/>
    <w:rsid w:val="00EA2BBB"/>
    <w:rsid w:val="00EA5426"/>
    <w:rsid w:val="00EB2E16"/>
    <w:rsid w:val="00EC22CC"/>
    <w:rsid w:val="00EC2430"/>
    <w:rsid w:val="00ED6B69"/>
    <w:rsid w:val="00EE11D8"/>
    <w:rsid w:val="00EE1C4B"/>
    <w:rsid w:val="00EE34F4"/>
    <w:rsid w:val="00EF22A4"/>
    <w:rsid w:val="00EF5F22"/>
    <w:rsid w:val="00EF7E1A"/>
    <w:rsid w:val="00F117EE"/>
    <w:rsid w:val="00F143B3"/>
    <w:rsid w:val="00F435F6"/>
    <w:rsid w:val="00F54EA0"/>
    <w:rsid w:val="00F552CF"/>
    <w:rsid w:val="00F6614F"/>
    <w:rsid w:val="00F71C90"/>
    <w:rsid w:val="00F751A4"/>
    <w:rsid w:val="00F876FD"/>
    <w:rsid w:val="00F96EE9"/>
    <w:rsid w:val="00FA1084"/>
    <w:rsid w:val="00FA16D6"/>
    <w:rsid w:val="00FA4372"/>
    <w:rsid w:val="00FB56B2"/>
    <w:rsid w:val="00FC7BE0"/>
    <w:rsid w:val="00FD6F9A"/>
    <w:rsid w:val="00FE285D"/>
    <w:rsid w:val="00FF554E"/>
    <w:rsid w:val="00FF5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link w:val="Titre1Car"/>
    <w:uiPriority w:val="9"/>
    <w:qFormat/>
    <w:rsid w:val="00A60DBE"/>
    <w:pPr>
      <w:widowControl w:val="0"/>
      <w:autoSpaceDE w:val="0"/>
      <w:autoSpaceDN w:val="0"/>
      <w:spacing w:after="0" w:line="240" w:lineRule="auto"/>
      <w:ind w:left="141"/>
      <w:outlineLvl w:val="0"/>
    </w:pPr>
    <w:rPr>
      <w:rFonts w:ascii="Calibri" w:eastAsia="Calibri" w:hAnsi="Calibri" w:cs="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1"/>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Sansinterligne">
    <w:name w:val="No Spacing"/>
    <w:link w:val="SansinterligneCar"/>
    <w:uiPriority w:val="1"/>
    <w:qFormat/>
    <w:rsid w:val="007E151B"/>
    <w:pPr>
      <w:spacing w:after="80" w:line="240" w:lineRule="auto"/>
    </w:pPr>
    <w:rPr>
      <w:rFonts w:ascii="Calibri" w:eastAsia="Calibri" w:hAnsi="Calibri" w:cs="Times New Roman"/>
    </w:rPr>
  </w:style>
  <w:style w:type="character" w:customStyle="1" w:styleId="SansinterligneCar">
    <w:name w:val="Sans interligne Car"/>
    <w:link w:val="Sansinterligne"/>
    <w:uiPriority w:val="1"/>
    <w:locked/>
    <w:rsid w:val="007E151B"/>
    <w:rPr>
      <w:rFonts w:ascii="Calibri" w:eastAsia="Calibri" w:hAnsi="Calibri" w:cs="Times New Roman"/>
    </w:rPr>
  </w:style>
  <w:style w:type="character" w:styleId="lev">
    <w:name w:val="Strong"/>
    <w:basedOn w:val="Policepardfaut"/>
    <w:uiPriority w:val="22"/>
    <w:qFormat/>
    <w:rsid w:val="002B29B5"/>
    <w:rPr>
      <w:b/>
      <w:bCs/>
    </w:rPr>
  </w:style>
  <w:style w:type="character" w:styleId="Lienhypertexte">
    <w:name w:val="Hyperlink"/>
    <w:basedOn w:val="Policepardfaut"/>
    <w:uiPriority w:val="99"/>
    <w:unhideWhenUsed/>
    <w:rsid w:val="007655E9"/>
    <w:rPr>
      <w:color w:val="0563C1" w:themeColor="hyperlink"/>
      <w:u w:val="single"/>
    </w:rPr>
  </w:style>
  <w:style w:type="character" w:styleId="Mentionnonrsolue">
    <w:name w:val="Unresolved Mention"/>
    <w:basedOn w:val="Policepardfaut"/>
    <w:uiPriority w:val="99"/>
    <w:semiHidden/>
    <w:unhideWhenUsed/>
    <w:rsid w:val="007655E9"/>
    <w:rPr>
      <w:color w:val="605E5C"/>
      <w:shd w:val="clear" w:color="auto" w:fill="E1DFDD"/>
    </w:rPr>
  </w:style>
  <w:style w:type="paragraph" w:styleId="NormalWeb">
    <w:name w:val="Normal (Web)"/>
    <w:basedOn w:val="Normal"/>
    <w:uiPriority w:val="99"/>
    <w:semiHidden/>
    <w:unhideWhenUsed/>
    <w:rsid w:val="00677946"/>
    <w:rPr>
      <w:rFonts w:ascii="Times New Roman" w:hAnsi="Times New Roman" w:cs="Times New Roman"/>
      <w:sz w:val="24"/>
      <w:szCs w:val="24"/>
    </w:rPr>
  </w:style>
  <w:style w:type="paragraph" w:styleId="Rvision">
    <w:name w:val="Revision"/>
    <w:hidden/>
    <w:uiPriority w:val="99"/>
    <w:semiHidden/>
    <w:rsid w:val="007E75F2"/>
    <w:pPr>
      <w:spacing w:after="0" w:line="240" w:lineRule="auto"/>
    </w:pPr>
  </w:style>
  <w:style w:type="character" w:customStyle="1" w:styleId="Titre1Car">
    <w:name w:val="Titre 1 Car"/>
    <w:basedOn w:val="Policepardfaut"/>
    <w:link w:val="Titre1"/>
    <w:uiPriority w:val="9"/>
    <w:rsid w:val="00A60DBE"/>
    <w:rPr>
      <w:rFonts w:ascii="Calibri" w:eastAsia="Calibri" w:hAnsi="Calibri" w:cs="Calibri"/>
      <w:sz w:val="24"/>
      <w:szCs w:val="24"/>
    </w:rPr>
  </w:style>
  <w:style w:type="paragraph" w:styleId="Corpsdetexte">
    <w:name w:val="Body Text"/>
    <w:basedOn w:val="Normal"/>
    <w:link w:val="CorpsdetexteCar"/>
    <w:uiPriority w:val="1"/>
    <w:qFormat/>
    <w:rsid w:val="00D504F6"/>
    <w:pPr>
      <w:widowControl w:val="0"/>
      <w:autoSpaceDE w:val="0"/>
      <w:autoSpaceDN w:val="0"/>
      <w:spacing w:after="0" w:line="240" w:lineRule="auto"/>
      <w:ind w:left="141"/>
      <w:jc w:val="both"/>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D504F6"/>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4855</Words>
  <Characters>26708</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11</cp:revision>
  <dcterms:created xsi:type="dcterms:W3CDTF">2025-10-21T07:26:00Z</dcterms:created>
  <dcterms:modified xsi:type="dcterms:W3CDTF">2025-11-07T10:06:00Z</dcterms:modified>
</cp:coreProperties>
</file>