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6B0F69">
      <w:pPr>
        <w:jc w:val="both"/>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1540101E" w:rsidR="00EC22CC" w:rsidRPr="00705325" w:rsidRDefault="00705325" w:rsidP="006B0F69">
            <w:pPr>
              <w:ind w:left="720"/>
              <w:jc w:val="both"/>
              <w:rPr>
                <w:rFonts w:ascii="Verdana" w:hAnsi="Verdana"/>
                <w:b/>
                <w:bCs/>
              </w:rPr>
            </w:pPr>
            <w:r w:rsidRPr="00705325">
              <w:rPr>
                <w:rFonts w:ascii="Verdana" w:hAnsi="Verdana"/>
                <w:b/>
                <w:bCs/>
              </w:rPr>
              <w:t>Administration des ressources humaines</w:t>
            </w:r>
          </w:p>
        </w:tc>
      </w:tr>
      <w:tr w:rsidR="00EC22CC" w14:paraId="7F1B63D2" w14:textId="77777777" w:rsidTr="002A0933">
        <w:tc>
          <w:tcPr>
            <w:tcW w:w="7225" w:type="dxa"/>
          </w:tcPr>
          <w:p w14:paraId="056D9B10" w14:textId="402A2EAA" w:rsidR="00EC22CC" w:rsidRPr="002A096E" w:rsidRDefault="00585186" w:rsidP="006B0F69">
            <w:pPr>
              <w:jc w:val="both"/>
              <w:rPr>
                <w:rFonts w:ascii="Verdana" w:hAnsi="Verdana"/>
                <w:sz w:val="20"/>
                <w:szCs w:val="20"/>
              </w:rPr>
            </w:pPr>
            <w:r>
              <w:rPr>
                <w:rFonts w:ascii="Verdana" w:hAnsi="Verdana"/>
                <w:sz w:val="20"/>
                <w:szCs w:val="20"/>
              </w:rPr>
              <w:t>Comité des OPL 0</w:t>
            </w:r>
            <w:r w:rsidR="00430220">
              <w:rPr>
                <w:rFonts w:ascii="Verdana" w:hAnsi="Verdana"/>
                <w:sz w:val="20"/>
                <w:szCs w:val="20"/>
              </w:rPr>
              <w:t>2/2025</w:t>
            </w:r>
            <w:r>
              <w:rPr>
                <w:rFonts w:ascii="Verdana" w:hAnsi="Verdana"/>
                <w:sz w:val="20"/>
                <w:szCs w:val="20"/>
              </w:rPr>
              <w:t xml:space="preserve"> </w:t>
            </w:r>
            <w:r w:rsidR="001E1D66">
              <w:rPr>
                <w:rFonts w:ascii="Verdana" w:hAnsi="Verdana"/>
                <w:sz w:val="20"/>
                <w:szCs w:val="20"/>
              </w:rPr>
              <w:t xml:space="preserve">| </w:t>
            </w:r>
            <w:proofErr w:type="gramStart"/>
            <w:r w:rsidR="001E1D66">
              <w:rPr>
                <w:rFonts w:ascii="Verdana" w:hAnsi="Verdana"/>
                <w:sz w:val="20"/>
                <w:szCs w:val="20"/>
              </w:rPr>
              <w:t>N</w:t>
            </w:r>
            <w:r w:rsidR="00430220">
              <w:rPr>
                <w:rFonts w:ascii="Verdana" w:hAnsi="Verdana"/>
                <w:sz w:val="20"/>
                <w:szCs w:val="20"/>
              </w:rPr>
              <w:t>ovembre</w:t>
            </w:r>
            <w:proofErr w:type="gramEnd"/>
            <w:r w:rsidR="00430220">
              <w:rPr>
                <w:rFonts w:ascii="Verdana" w:hAnsi="Verdana"/>
                <w:sz w:val="20"/>
                <w:szCs w:val="20"/>
              </w:rPr>
              <w:t xml:space="preserve"> </w:t>
            </w:r>
            <w:r w:rsidR="000D0EB1">
              <w:rPr>
                <w:rFonts w:ascii="Verdana" w:hAnsi="Verdana"/>
                <w:sz w:val="20"/>
                <w:szCs w:val="20"/>
              </w:rPr>
              <w:t>2025</w:t>
            </w:r>
          </w:p>
        </w:tc>
        <w:tc>
          <w:tcPr>
            <w:tcW w:w="1837" w:type="dxa"/>
          </w:tcPr>
          <w:p w14:paraId="58E25D1F" w14:textId="0B9882A1" w:rsidR="00EC22CC" w:rsidRPr="002A0933" w:rsidRDefault="002A096E" w:rsidP="006B0F69">
            <w:pPr>
              <w:jc w:val="both"/>
              <w:rPr>
                <w:rFonts w:ascii="Verdana" w:hAnsi="Verdana"/>
                <w:sz w:val="20"/>
                <w:szCs w:val="20"/>
              </w:rPr>
            </w:pPr>
            <w:r w:rsidRPr="002A0933">
              <w:rPr>
                <w:rFonts w:ascii="Verdana" w:hAnsi="Verdana"/>
                <w:sz w:val="20"/>
                <w:szCs w:val="20"/>
              </w:rPr>
              <w:t xml:space="preserve">Point </w:t>
            </w:r>
            <w:r w:rsidR="00585186">
              <w:rPr>
                <w:rFonts w:ascii="Verdana" w:hAnsi="Verdana"/>
                <w:sz w:val="20"/>
                <w:szCs w:val="20"/>
              </w:rPr>
              <w:t>3.1</w:t>
            </w:r>
          </w:p>
        </w:tc>
      </w:tr>
      <w:tr w:rsidR="00EC22CC" w14:paraId="537D1DE5" w14:textId="77777777" w:rsidTr="002A0933">
        <w:tc>
          <w:tcPr>
            <w:tcW w:w="7225" w:type="dxa"/>
          </w:tcPr>
          <w:p w14:paraId="43DEF09E" w14:textId="2283884A" w:rsidR="00EC22CC" w:rsidRPr="00A37C9F" w:rsidRDefault="00A148A1" w:rsidP="006B0F69">
            <w:pPr>
              <w:jc w:val="both"/>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977A3E">
              <w:rPr>
                <w:rFonts w:ascii="Verdana" w:hAnsi="Verdana"/>
                <w:i/>
                <w:iCs/>
                <w:sz w:val="20"/>
                <w:szCs w:val="20"/>
              </w:rPr>
              <w:t>Klervi Congard, GRH</w:t>
            </w:r>
          </w:p>
        </w:tc>
        <w:tc>
          <w:tcPr>
            <w:tcW w:w="1837" w:type="dxa"/>
          </w:tcPr>
          <w:p w14:paraId="5AC1AFAB" w14:textId="3469A8B9" w:rsidR="00EC22CC" w:rsidRPr="002A0933" w:rsidRDefault="0057744F" w:rsidP="006B0F69">
            <w:pPr>
              <w:jc w:val="both"/>
              <w:rPr>
                <w:rFonts w:ascii="Verdana" w:hAnsi="Verdana"/>
                <w:sz w:val="20"/>
                <w:szCs w:val="20"/>
              </w:rPr>
            </w:pPr>
            <w:r>
              <w:rPr>
                <w:rFonts w:ascii="Verdana" w:hAnsi="Verdana"/>
                <w:sz w:val="20"/>
                <w:szCs w:val="20"/>
              </w:rPr>
              <w:t>Information</w:t>
            </w:r>
          </w:p>
        </w:tc>
      </w:tr>
      <w:tr w:rsidR="00A90305" w14:paraId="6896DB30" w14:textId="77777777" w:rsidTr="009F5233">
        <w:tc>
          <w:tcPr>
            <w:tcW w:w="9062" w:type="dxa"/>
            <w:gridSpan w:val="2"/>
          </w:tcPr>
          <w:p w14:paraId="0495241B" w14:textId="7C2B2917" w:rsidR="00A90305" w:rsidRDefault="00A90305" w:rsidP="006B0F69">
            <w:pPr>
              <w:jc w:val="both"/>
              <w:rPr>
                <w:rFonts w:ascii="Verdana" w:hAnsi="Verdana"/>
                <w:sz w:val="20"/>
                <w:szCs w:val="20"/>
              </w:rPr>
            </w:pPr>
            <w:r>
              <w:rPr>
                <w:rFonts w:ascii="Verdana" w:hAnsi="Verdana"/>
                <w:i/>
                <w:iCs/>
                <w:sz w:val="20"/>
                <w:szCs w:val="20"/>
              </w:rPr>
              <w:t xml:space="preserve">Version du </w:t>
            </w:r>
            <w:r w:rsidR="00430220">
              <w:rPr>
                <w:rFonts w:ascii="Verdana" w:hAnsi="Verdana"/>
                <w:i/>
                <w:iCs/>
                <w:sz w:val="20"/>
                <w:szCs w:val="20"/>
              </w:rPr>
              <w:t>09 octobre 2025</w:t>
            </w:r>
          </w:p>
        </w:tc>
      </w:tr>
    </w:tbl>
    <w:p w14:paraId="1611BCC4" w14:textId="77777777" w:rsidR="00854EEA" w:rsidRDefault="00854EEA" w:rsidP="006B0F69">
      <w:pPr>
        <w:pStyle w:val="Paragraphe"/>
      </w:pPr>
      <w:bookmarkStart w:id="0" w:name="_Hlk24535240"/>
    </w:p>
    <w:p w14:paraId="678F0DFC" w14:textId="7AB20D66" w:rsidR="00854EEA" w:rsidRPr="0008468B" w:rsidRDefault="00C35ED7" w:rsidP="006B0F69">
      <w:pPr>
        <w:pStyle w:val="Titrepartie"/>
      </w:pPr>
      <w:r>
        <w:t xml:space="preserve">Etats des lieux </w:t>
      </w:r>
      <w:r w:rsidR="00C567C5">
        <w:t xml:space="preserve">au </w:t>
      </w:r>
      <w:r w:rsidR="00150AC5">
        <w:t>09 octobre</w:t>
      </w:r>
      <w:r w:rsidR="00EB2C98">
        <w:t>2025</w:t>
      </w:r>
    </w:p>
    <w:p w14:paraId="0F3EF4FD" w14:textId="2140998E" w:rsidR="008A1133" w:rsidRDefault="008A1133" w:rsidP="006B0F69">
      <w:pPr>
        <w:spacing w:after="0" w:line="240" w:lineRule="auto"/>
        <w:jc w:val="both"/>
        <w:rPr>
          <w:rFonts w:ascii="Verdana" w:hAnsi="Verdana"/>
          <w:sz w:val="20"/>
          <w:szCs w:val="20"/>
        </w:rPr>
      </w:pPr>
      <w:r>
        <w:rPr>
          <w:rFonts w:ascii="Verdana" w:hAnsi="Verdana"/>
          <w:sz w:val="20"/>
          <w:szCs w:val="20"/>
        </w:rPr>
        <w:t>L’année 202</w:t>
      </w:r>
      <w:r w:rsidR="00430220">
        <w:rPr>
          <w:rFonts w:ascii="Verdana" w:hAnsi="Verdana"/>
          <w:sz w:val="20"/>
          <w:szCs w:val="20"/>
        </w:rPr>
        <w:t>5</w:t>
      </w:r>
      <w:r>
        <w:rPr>
          <w:rFonts w:ascii="Verdana" w:hAnsi="Verdana"/>
          <w:sz w:val="20"/>
          <w:szCs w:val="20"/>
        </w:rPr>
        <w:t xml:space="preserve"> a été marquée</w:t>
      </w:r>
      <w:r w:rsidR="001E1D66">
        <w:rPr>
          <w:rFonts w:ascii="Verdana" w:hAnsi="Verdana"/>
          <w:sz w:val="20"/>
          <w:szCs w:val="20"/>
        </w:rPr>
        <w:t xml:space="preserve"> par</w:t>
      </w:r>
      <w:r w:rsidR="00F00C50" w:rsidDel="00A67E71">
        <w:rPr>
          <w:rFonts w:ascii="Verdana" w:hAnsi="Verdana"/>
          <w:sz w:val="20"/>
          <w:szCs w:val="20"/>
        </w:rPr>
        <w:t xml:space="preserve"> </w:t>
      </w:r>
      <w:r w:rsidR="004C0474">
        <w:rPr>
          <w:rFonts w:ascii="Verdana" w:hAnsi="Verdana"/>
          <w:sz w:val="20"/>
          <w:szCs w:val="20"/>
        </w:rPr>
        <w:t>38</w:t>
      </w:r>
      <w:r w:rsidR="004C0474" w:rsidRPr="008577F2">
        <w:rPr>
          <w:rFonts w:ascii="Verdana" w:hAnsi="Verdana"/>
          <w:sz w:val="20"/>
          <w:szCs w:val="20"/>
        </w:rPr>
        <w:t xml:space="preserve"> </w:t>
      </w:r>
      <w:r w:rsidR="00C567C5" w:rsidRPr="00562E4C">
        <w:rPr>
          <w:rFonts w:ascii="Verdana" w:hAnsi="Verdana"/>
          <w:sz w:val="20"/>
          <w:szCs w:val="20"/>
        </w:rPr>
        <w:t>recrutements</w:t>
      </w:r>
      <w:r w:rsidR="00CA73A9" w:rsidRPr="00562E4C">
        <w:rPr>
          <w:rFonts w:ascii="Verdana" w:hAnsi="Verdana"/>
          <w:sz w:val="20"/>
          <w:szCs w:val="20"/>
        </w:rPr>
        <w:t xml:space="preserve"> (dont </w:t>
      </w:r>
      <w:r w:rsidR="002E370A" w:rsidRPr="00562E4C">
        <w:rPr>
          <w:rFonts w:ascii="Verdana" w:hAnsi="Verdana"/>
          <w:sz w:val="20"/>
          <w:szCs w:val="20"/>
        </w:rPr>
        <w:t xml:space="preserve">13 </w:t>
      </w:r>
      <w:r w:rsidR="00CA73A9" w:rsidRPr="00562E4C">
        <w:rPr>
          <w:rFonts w:ascii="Verdana" w:hAnsi="Verdana"/>
          <w:sz w:val="20"/>
          <w:szCs w:val="20"/>
        </w:rPr>
        <w:t>pour le SG</w:t>
      </w:r>
      <w:r w:rsidR="008577F2" w:rsidRPr="00562E4C">
        <w:rPr>
          <w:rFonts w:ascii="Verdana" w:hAnsi="Verdana"/>
          <w:sz w:val="20"/>
          <w:szCs w:val="20"/>
        </w:rPr>
        <w:t xml:space="preserve">, </w:t>
      </w:r>
      <w:r w:rsidR="00A42D23" w:rsidRPr="00562E4C">
        <w:rPr>
          <w:rFonts w:ascii="Verdana" w:hAnsi="Verdana"/>
          <w:sz w:val="20"/>
          <w:szCs w:val="20"/>
        </w:rPr>
        <w:t xml:space="preserve">6 </w:t>
      </w:r>
      <w:r w:rsidR="00CA73A9" w:rsidRPr="00562E4C">
        <w:rPr>
          <w:rFonts w:ascii="Verdana" w:hAnsi="Verdana"/>
          <w:sz w:val="20"/>
          <w:szCs w:val="20"/>
        </w:rPr>
        <w:t>pour les projets</w:t>
      </w:r>
      <w:r w:rsidR="008577F2" w:rsidRPr="00562E4C">
        <w:rPr>
          <w:rFonts w:ascii="Verdana" w:hAnsi="Verdana"/>
          <w:sz w:val="20"/>
          <w:szCs w:val="20"/>
        </w:rPr>
        <w:t xml:space="preserve"> et </w:t>
      </w:r>
      <w:r w:rsidR="003605C7" w:rsidRPr="00562E4C">
        <w:rPr>
          <w:rFonts w:ascii="Verdana" w:hAnsi="Verdana"/>
          <w:sz w:val="20"/>
          <w:szCs w:val="20"/>
        </w:rPr>
        <w:t xml:space="preserve">2 </w:t>
      </w:r>
      <w:r w:rsidR="008577F2" w:rsidRPr="00562E4C">
        <w:rPr>
          <w:rFonts w:ascii="Verdana" w:hAnsi="Verdana"/>
          <w:sz w:val="20"/>
          <w:szCs w:val="20"/>
        </w:rPr>
        <w:t>VSI</w:t>
      </w:r>
      <w:r w:rsidR="00D324FA" w:rsidRPr="00562E4C">
        <w:rPr>
          <w:rFonts w:ascii="Verdana" w:hAnsi="Verdana"/>
          <w:sz w:val="20"/>
          <w:szCs w:val="20"/>
        </w:rPr>
        <w:t>) et</w:t>
      </w:r>
      <w:r w:rsidR="00C567C5" w:rsidRPr="00562E4C">
        <w:rPr>
          <w:rFonts w:ascii="Verdana" w:hAnsi="Verdana"/>
          <w:sz w:val="20"/>
          <w:szCs w:val="20"/>
        </w:rPr>
        <w:t xml:space="preserve"> </w:t>
      </w:r>
      <w:r w:rsidR="00F51750" w:rsidRPr="00562E4C">
        <w:rPr>
          <w:rFonts w:ascii="Verdana" w:hAnsi="Verdana"/>
          <w:sz w:val="20"/>
          <w:szCs w:val="20"/>
        </w:rPr>
        <w:t xml:space="preserve">par </w:t>
      </w:r>
      <w:r w:rsidRPr="00562E4C">
        <w:rPr>
          <w:rFonts w:ascii="Verdana" w:hAnsi="Verdana"/>
          <w:sz w:val="20"/>
          <w:szCs w:val="20"/>
        </w:rPr>
        <w:t xml:space="preserve">l’arrivée </w:t>
      </w:r>
      <w:r w:rsidR="00A348E1" w:rsidRPr="00562E4C">
        <w:rPr>
          <w:rFonts w:ascii="Verdana" w:hAnsi="Verdana"/>
          <w:sz w:val="20"/>
          <w:szCs w:val="20"/>
        </w:rPr>
        <w:t xml:space="preserve">de </w:t>
      </w:r>
      <w:r w:rsidR="002E370A" w:rsidRPr="00562E4C">
        <w:rPr>
          <w:rFonts w:ascii="Verdana" w:hAnsi="Verdana"/>
          <w:sz w:val="20"/>
          <w:szCs w:val="20"/>
        </w:rPr>
        <w:t xml:space="preserve">17 </w:t>
      </w:r>
      <w:r w:rsidR="00A348E1" w:rsidRPr="00562E4C">
        <w:rPr>
          <w:rFonts w:ascii="Verdana" w:hAnsi="Verdana"/>
          <w:sz w:val="20"/>
          <w:szCs w:val="20"/>
        </w:rPr>
        <w:t>nouveaux collègues</w:t>
      </w:r>
      <w:r w:rsidRPr="00562E4C">
        <w:rPr>
          <w:rFonts w:ascii="Verdana" w:hAnsi="Verdana"/>
          <w:sz w:val="20"/>
          <w:szCs w:val="20"/>
        </w:rPr>
        <w:t xml:space="preserve"> (mises à disposition, </w:t>
      </w:r>
      <w:r w:rsidR="00F51750" w:rsidRPr="00562E4C">
        <w:rPr>
          <w:rFonts w:ascii="Verdana" w:hAnsi="Verdana"/>
          <w:sz w:val="20"/>
          <w:szCs w:val="20"/>
        </w:rPr>
        <w:t>assistance technique (</w:t>
      </w:r>
      <w:r w:rsidRPr="00562E4C">
        <w:rPr>
          <w:rFonts w:ascii="Verdana" w:hAnsi="Verdana"/>
          <w:sz w:val="20"/>
          <w:szCs w:val="20"/>
        </w:rPr>
        <w:t>AT</w:t>
      </w:r>
      <w:r w:rsidR="00F51750" w:rsidRPr="00562E4C">
        <w:rPr>
          <w:rFonts w:ascii="Verdana" w:hAnsi="Verdana"/>
          <w:sz w:val="20"/>
          <w:szCs w:val="20"/>
        </w:rPr>
        <w:t>)</w:t>
      </w:r>
      <w:r w:rsidRPr="00562E4C">
        <w:rPr>
          <w:rFonts w:ascii="Verdana" w:hAnsi="Verdana"/>
          <w:sz w:val="20"/>
          <w:szCs w:val="20"/>
        </w:rPr>
        <w:t xml:space="preserve"> et consultants) au bénéfice des projets et du </w:t>
      </w:r>
      <w:r w:rsidR="00F51750" w:rsidRPr="00562E4C">
        <w:rPr>
          <w:rFonts w:ascii="Verdana" w:hAnsi="Verdana"/>
          <w:sz w:val="20"/>
          <w:szCs w:val="20"/>
        </w:rPr>
        <w:t xml:space="preserve">Secrétariat </w:t>
      </w:r>
      <w:r w:rsidRPr="00562E4C">
        <w:rPr>
          <w:rFonts w:ascii="Verdana" w:hAnsi="Verdana"/>
          <w:sz w:val="20"/>
          <w:szCs w:val="20"/>
        </w:rPr>
        <w:t>général de la COI.</w:t>
      </w:r>
      <w:r>
        <w:rPr>
          <w:rFonts w:ascii="Verdana" w:hAnsi="Verdana"/>
          <w:sz w:val="20"/>
          <w:szCs w:val="20"/>
        </w:rPr>
        <w:t xml:space="preserve"> </w:t>
      </w:r>
      <w:r w:rsidRPr="0038373E">
        <w:rPr>
          <w:rFonts w:ascii="Verdana" w:hAnsi="Verdana"/>
          <w:b/>
          <w:bCs/>
          <w:sz w:val="20"/>
          <w:szCs w:val="20"/>
        </w:rPr>
        <w:t xml:space="preserve">(Voir tableau </w:t>
      </w:r>
      <w:r>
        <w:rPr>
          <w:rFonts w:ascii="Verdana" w:hAnsi="Verdana"/>
          <w:b/>
          <w:bCs/>
          <w:sz w:val="20"/>
          <w:szCs w:val="20"/>
        </w:rPr>
        <w:t>des arrivées et départ</w:t>
      </w:r>
      <w:r w:rsidR="003E60F0">
        <w:rPr>
          <w:rFonts w:ascii="Verdana" w:hAnsi="Verdana"/>
          <w:b/>
          <w:bCs/>
          <w:sz w:val="20"/>
          <w:szCs w:val="20"/>
        </w:rPr>
        <w:t>s</w:t>
      </w:r>
      <w:r>
        <w:rPr>
          <w:rFonts w:ascii="Verdana" w:hAnsi="Verdana"/>
          <w:b/>
          <w:bCs/>
          <w:sz w:val="20"/>
          <w:szCs w:val="20"/>
        </w:rPr>
        <w:t xml:space="preserve"> en Annexe 1)</w:t>
      </w:r>
      <w:r>
        <w:rPr>
          <w:rFonts w:ascii="Verdana" w:hAnsi="Verdana"/>
          <w:sz w:val="20"/>
          <w:szCs w:val="20"/>
        </w:rPr>
        <w:t xml:space="preserve"> </w:t>
      </w:r>
    </w:p>
    <w:p w14:paraId="7D4936F8" w14:textId="77777777" w:rsidR="008A1133" w:rsidRDefault="008A1133" w:rsidP="006B0F69">
      <w:pPr>
        <w:spacing w:after="0" w:line="240" w:lineRule="auto"/>
        <w:jc w:val="both"/>
        <w:rPr>
          <w:rFonts w:ascii="Verdana" w:hAnsi="Verdana"/>
          <w:sz w:val="20"/>
          <w:szCs w:val="20"/>
        </w:rPr>
      </w:pPr>
    </w:p>
    <w:p w14:paraId="50F43FDF" w14:textId="63298602" w:rsidR="00F51750" w:rsidRDefault="00F51750" w:rsidP="006B0F69">
      <w:pPr>
        <w:spacing w:after="0" w:line="240" w:lineRule="auto"/>
        <w:jc w:val="both"/>
        <w:rPr>
          <w:rFonts w:ascii="Verdana" w:hAnsi="Verdana"/>
          <w:sz w:val="20"/>
          <w:szCs w:val="20"/>
        </w:rPr>
      </w:pPr>
      <w:r>
        <w:rPr>
          <w:rFonts w:ascii="Verdana" w:hAnsi="Verdana"/>
          <w:sz w:val="20"/>
          <w:szCs w:val="20"/>
        </w:rPr>
        <w:t>L</w:t>
      </w:r>
      <w:r w:rsidR="008A1133">
        <w:rPr>
          <w:rFonts w:ascii="Verdana" w:hAnsi="Verdana"/>
          <w:sz w:val="20"/>
          <w:szCs w:val="20"/>
        </w:rPr>
        <w:t xml:space="preserve">’effectif total </w:t>
      </w:r>
      <w:r>
        <w:rPr>
          <w:rFonts w:ascii="Verdana" w:hAnsi="Verdana"/>
          <w:sz w:val="20"/>
          <w:szCs w:val="20"/>
        </w:rPr>
        <w:t xml:space="preserve">du personnel est ainsi porté </w:t>
      </w:r>
      <w:r w:rsidR="008A1133">
        <w:rPr>
          <w:rFonts w:ascii="Verdana" w:hAnsi="Verdana"/>
          <w:sz w:val="20"/>
          <w:szCs w:val="20"/>
        </w:rPr>
        <w:t xml:space="preserve">à </w:t>
      </w:r>
      <w:r w:rsidR="00756917">
        <w:rPr>
          <w:rFonts w:ascii="Verdana" w:hAnsi="Verdana"/>
          <w:sz w:val="20"/>
          <w:szCs w:val="20"/>
        </w:rPr>
        <w:t xml:space="preserve">100 </w:t>
      </w:r>
      <w:r w:rsidR="008A1133">
        <w:rPr>
          <w:rFonts w:ascii="Verdana" w:hAnsi="Verdana"/>
          <w:sz w:val="20"/>
          <w:szCs w:val="20"/>
        </w:rPr>
        <w:t xml:space="preserve">personnes dont </w:t>
      </w:r>
      <w:r w:rsidR="008315C0">
        <w:rPr>
          <w:rFonts w:ascii="Verdana" w:hAnsi="Verdana"/>
          <w:sz w:val="20"/>
          <w:szCs w:val="20"/>
        </w:rPr>
        <w:t xml:space="preserve">50 </w:t>
      </w:r>
      <w:r w:rsidR="008A1133">
        <w:rPr>
          <w:rFonts w:ascii="Verdana" w:hAnsi="Verdana"/>
          <w:sz w:val="20"/>
          <w:szCs w:val="20"/>
        </w:rPr>
        <w:t xml:space="preserve">travaillant sur les projets et </w:t>
      </w:r>
      <w:r w:rsidR="008315C0">
        <w:rPr>
          <w:rFonts w:ascii="Verdana" w:hAnsi="Verdana"/>
          <w:sz w:val="20"/>
          <w:szCs w:val="20"/>
        </w:rPr>
        <w:t xml:space="preserve">50 </w:t>
      </w:r>
      <w:r w:rsidR="008A1133">
        <w:rPr>
          <w:rFonts w:ascii="Verdana" w:hAnsi="Verdana"/>
          <w:sz w:val="20"/>
          <w:szCs w:val="20"/>
        </w:rPr>
        <w:t xml:space="preserve">au Secrétariat, incluant </w:t>
      </w:r>
      <w:r w:rsidR="00EC58D3">
        <w:rPr>
          <w:rFonts w:ascii="Verdana" w:hAnsi="Verdana"/>
          <w:sz w:val="20"/>
          <w:szCs w:val="20"/>
        </w:rPr>
        <w:t>3</w:t>
      </w:r>
      <w:r w:rsidR="008A1133">
        <w:rPr>
          <w:rFonts w:ascii="Verdana" w:hAnsi="Verdana"/>
          <w:sz w:val="20"/>
          <w:szCs w:val="20"/>
        </w:rPr>
        <w:t xml:space="preserve"> volontaire</w:t>
      </w:r>
      <w:r w:rsidR="00EC58D3">
        <w:rPr>
          <w:rFonts w:ascii="Verdana" w:hAnsi="Verdana"/>
          <w:sz w:val="20"/>
          <w:szCs w:val="20"/>
        </w:rPr>
        <w:t>s</w:t>
      </w:r>
      <w:r w:rsidR="008A1133">
        <w:rPr>
          <w:rFonts w:ascii="Verdana" w:hAnsi="Verdana"/>
          <w:sz w:val="20"/>
          <w:szCs w:val="20"/>
        </w:rPr>
        <w:t xml:space="preserve"> de solidarité internationale</w:t>
      </w:r>
      <w:r w:rsidR="00676D6F">
        <w:rPr>
          <w:rFonts w:ascii="Verdana" w:hAnsi="Verdana"/>
          <w:sz w:val="20"/>
          <w:szCs w:val="20"/>
        </w:rPr>
        <w:t xml:space="preserve">. </w:t>
      </w:r>
    </w:p>
    <w:tbl>
      <w:tblPr>
        <w:tblpPr w:leftFromText="180" w:rightFromText="180" w:vertAnchor="text" w:horzAnchor="margin" w:tblpXSpec="right" w:tblpY="695"/>
        <w:tblW w:w="5252" w:type="dxa"/>
        <w:tblLook w:val="04A0" w:firstRow="1" w:lastRow="0" w:firstColumn="1" w:lastColumn="0" w:noHBand="0" w:noVBand="1"/>
      </w:tblPr>
      <w:tblGrid>
        <w:gridCol w:w="1285"/>
        <w:gridCol w:w="822"/>
        <w:gridCol w:w="904"/>
        <w:gridCol w:w="1458"/>
        <w:gridCol w:w="783"/>
      </w:tblGrid>
      <w:tr w:rsidR="00650370" w:rsidRPr="00084E2B" w14:paraId="76852FFD" w14:textId="77777777" w:rsidTr="00367777">
        <w:trPr>
          <w:trHeight w:val="300"/>
        </w:trPr>
        <w:tc>
          <w:tcPr>
            <w:tcW w:w="1285" w:type="dxa"/>
            <w:tcBorders>
              <w:top w:val="single" w:sz="8" w:space="0" w:color="auto"/>
              <w:left w:val="single" w:sz="8" w:space="0" w:color="auto"/>
              <w:bottom w:val="single" w:sz="4" w:space="0" w:color="auto"/>
              <w:right w:val="single" w:sz="4" w:space="0" w:color="auto"/>
            </w:tcBorders>
            <w:shd w:val="clear" w:color="auto" w:fill="8496B0" w:themeFill="text2" w:themeFillTint="99"/>
            <w:vAlign w:val="center"/>
            <w:hideMark/>
          </w:tcPr>
          <w:p w14:paraId="5252253D" w14:textId="77777777" w:rsidR="00650370" w:rsidRPr="00084E2B" w:rsidRDefault="00650370" w:rsidP="00367777">
            <w:pPr>
              <w:spacing w:after="0" w:line="240" w:lineRule="auto"/>
              <w:jc w:val="both"/>
              <w:rPr>
                <w:rFonts w:ascii="Verdana" w:eastAsia="Times New Roman" w:hAnsi="Verdana" w:cs="Calibri"/>
                <w:b/>
                <w:bCs/>
                <w:color w:val="000000"/>
                <w:sz w:val="20"/>
                <w:szCs w:val="20"/>
              </w:rPr>
            </w:pPr>
            <w:r w:rsidRPr="00084E2B">
              <w:rPr>
                <w:rFonts w:ascii="Verdana" w:eastAsia="Times New Roman" w:hAnsi="Verdana" w:cs="Calibri"/>
                <w:b/>
                <w:bCs/>
                <w:color w:val="000000"/>
                <w:sz w:val="20"/>
                <w:szCs w:val="20"/>
              </w:rPr>
              <w:t>TYPE DE CONTRAT</w:t>
            </w:r>
          </w:p>
        </w:tc>
        <w:tc>
          <w:tcPr>
            <w:tcW w:w="822" w:type="dxa"/>
            <w:tcBorders>
              <w:top w:val="single" w:sz="8" w:space="0" w:color="auto"/>
              <w:left w:val="nil"/>
              <w:bottom w:val="single" w:sz="4" w:space="0" w:color="auto"/>
              <w:right w:val="single" w:sz="4" w:space="0" w:color="auto"/>
            </w:tcBorders>
            <w:shd w:val="clear" w:color="auto" w:fill="8496B0" w:themeFill="text2" w:themeFillTint="99"/>
            <w:vAlign w:val="center"/>
          </w:tcPr>
          <w:p w14:paraId="346B876D" w14:textId="77777777" w:rsidR="00650370" w:rsidRPr="00084E2B" w:rsidRDefault="00650370" w:rsidP="00367777">
            <w:pPr>
              <w:spacing w:after="0" w:line="240" w:lineRule="auto"/>
              <w:jc w:val="both"/>
              <w:rPr>
                <w:rFonts w:ascii="Verdana" w:eastAsia="Times New Roman" w:hAnsi="Verdana" w:cs="Calibri"/>
                <w:b/>
                <w:bCs/>
                <w:color w:val="000000"/>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C373A84" w14:textId="77777777" w:rsidR="00650370" w:rsidRDefault="00650370" w:rsidP="00367777">
            <w:pPr>
              <w:spacing w:after="0" w:line="240" w:lineRule="auto"/>
              <w:jc w:val="both"/>
              <w:rPr>
                <w:rFonts w:ascii="Verdana" w:eastAsia="Times New Roman" w:hAnsi="Verdana" w:cs="Calibri"/>
                <w:b/>
                <w:bCs/>
                <w:color w:val="000000"/>
                <w:sz w:val="20"/>
                <w:szCs w:val="20"/>
              </w:rPr>
            </w:pPr>
            <w:r>
              <w:rPr>
                <w:rFonts w:ascii="Verdana" w:eastAsia="Times New Roman" w:hAnsi="Verdana" w:cs="Calibri"/>
                <w:b/>
                <w:bCs/>
                <w:color w:val="000000"/>
                <w:sz w:val="20"/>
                <w:szCs w:val="20"/>
              </w:rPr>
              <w:t>Projet</w:t>
            </w:r>
          </w:p>
        </w:tc>
        <w:tc>
          <w:tcPr>
            <w:tcW w:w="1458" w:type="dxa"/>
            <w:tcBorders>
              <w:top w:val="single" w:sz="8" w:space="0" w:color="auto"/>
              <w:left w:val="single" w:sz="4" w:space="0" w:color="auto"/>
              <w:bottom w:val="single" w:sz="4" w:space="0" w:color="auto"/>
              <w:right w:val="single" w:sz="4" w:space="0" w:color="auto"/>
            </w:tcBorders>
            <w:shd w:val="clear" w:color="auto" w:fill="C5E0B3" w:themeFill="accent6" w:themeFillTint="66"/>
          </w:tcPr>
          <w:p w14:paraId="0DCC8C3C" w14:textId="77777777" w:rsidR="00650370" w:rsidRDefault="00650370" w:rsidP="00367777">
            <w:pPr>
              <w:spacing w:after="0" w:line="240" w:lineRule="auto"/>
              <w:jc w:val="both"/>
              <w:rPr>
                <w:rFonts w:ascii="Verdana" w:eastAsia="Times New Roman" w:hAnsi="Verdana" w:cs="Calibri"/>
                <w:b/>
                <w:bCs/>
                <w:color w:val="000000"/>
                <w:sz w:val="20"/>
                <w:szCs w:val="20"/>
              </w:rPr>
            </w:pPr>
            <w:r>
              <w:rPr>
                <w:rFonts w:ascii="Verdana" w:eastAsia="Times New Roman" w:hAnsi="Verdana" w:cs="Calibri"/>
                <w:b/>
                <w:bCs/>
                <w:color w:val="000000"/>
                <w:sz w:val="20"/>
                <w:szCs w:val="20"/>
              </w:rPr>
              <w:t>Secrétariat</w:t>
            </w:r>
          </w:p>
        </w:tc>
        <w:tc>
          <w:tcPr>
            <w:tcW w:w="783" w:type="dxa"/>
            <w:tcBorders>
              <w:top w:val="single" w:sz="8"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B2C88B3" w14:textId="77777777" w:rsidR="00650370" w:rsidRPr="00084E2B" w:rsidRDefault="00650370" w:rsidP="00367777">
            <w:pPr>
              <w:spacing w:after="0" w:line="240" w:lineRule="auto"/>
              <w:jc w:val="both"/>
              <w:rPr>
                <w:rFonts w:ascii="Verdana" w:eastAsia="Times New Roman" w:hAnsi="Verdana" w:cs="Calibri"/>
                <w:b/>
                <w:bCs/>
                <w:color w:val="000000"/>
                <w:sz w:val="20"/>
                <w:szCs w:val="20"/>
              </w:rPr>
            </w:pPr>
            <w:r>
              <w:rPr>
                <w:rFonts w:ascii="Verdana" w:eastAsia="Times New Roman" w:hAnsi="Verdana" w:cs="Calibri"/>
                <w:b/>
                <w:bCs/>
                <w:color w:val="000000"/>
                <w:sz w:val="20"/>
                <w:szCs w:val="20"/>
              </w:rPr>
              <w:t>Total</w:t>
            </w:r>
          </w:p>
        </w:tc>
      </w:tr>
      <w:tr w:rsidR="00650370" w:rsidRPr="00C0416F" w14:paraId="6B0DFE35" w14:textId="77777777" w:rsidTr="00367777">
        <w:trPr>
          <w:trHeight w:val="300"/>
        </w:trPr>
        <w:tc>
          <w:tcPr>
            <w:tcW w:w="1285" w:type="dxa"/>
            <w:vMerge w:val="restart"/>
            <w:tcBorders>
              <w:top w:val="single" w:sz="8" w:space="0" w:color="auto"/>
              <w:left w:val="single" w:sz="8" w:space="0" w:color="auto"/>
              <w:right w:val="single" w:sz="4" w:space="0" w:color="auto"/>
            </w:tcBorders>
            <w:vAlign w:val="center"/>
          </w:tcPr>
          <w:p w14:paraId="6E8EEB94" w14:textId="77777777" w:rsidR="00650370" w:rsidRPr="00084E2B" w:rsidRDefault="00650370" w:rsidP="00367777">
            <w:pPr>
              <w:spacing w:after="0" w:line="240" w:lineRule="auto"/>
              <w:jc w:val="both"/>
              <w:rPr>
                <w:rFonts w:ascii="Verdana" w:eastAsia="Times New Roman" w:hAnsi="Verdana" w:cs="Calibri"/>
                <w:b/>
                <w:bCs/>
                <w:color w:val="000000"/>
                <w:sz w:val="20"/>
                <w:szCs w:val="20"/>
              </w:rPr>
            </w:pPr>
            <w:r w:rsidRPr="00570EFF">
              <w:rPr>
                <w:rFonts w:ascii="Verdana" w:hAnsi="Verdana" w:cs="Calibri"/>
                <w:color w:val="000000"/>
                <w:sz w:val="20"/>
                <w:szCs w:val="20"/>
              </w:rPr>
              <w:t>Contrat COI employés</w:t>
            </w:r>
          </w:p>
        </w:tc>
        <w:tc>
          <w:tcPr>
            <w:tcW w:w="822" w:type="dxa"/>
            <w:tcBorders>
              <w:top w:val="single" w:sz="8" w:space="0" w:color="auto"/>
              <w:left w:val="nil"/>
              <w:bottom w:val="single" w:sz="4" w:space="0" w:color="auto"/>
              <w:right w:val="single" w:sz="4" w:space="0" w:color="auto"/>
            </w:tcBorders>
            <w:vAlign w:val="center"/>
          </w:tcPr>
          <w:p w14:paraId="7BF0718A" w14:textId="77777777" w:rsidR="00650370" w:rsidRPr="00C0416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SG</w:t>
            </w:r>
          </w:p>
        </w:tc>
        <w:tc>
          <w:tcPr>
            <w:tcW w:w="904" w:type="dxa"/>
            <w:tcBorders>
              <w:top w:val="single" w:sz="4" w:space="0" w:color="auto"/>
              <w:left w:val="single" w:sz="4" w:space="0" w:color="auto"/>
              <w:bottom w:val="single" w:sz="4" w:space="0" w:color="auto"/>
              <w:right w:val="single" w:sz="4" w:space="0" w:color="auto"/>
            </w:tcBorders>
          </w:tcPr>
          <w:p w14:paraId="5240C72C" w14:textId="77777777" w:rsidR="00650370"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0</w:t>
            </w:r>
          </w:p>
        </w:tc>
        <w:tc>
          <w:tcPr>
            <w:tcW w:w="1458" w:type="dxa"/>
            <w:tcBorders>
              <w:top w:val="single" w:sz="4" w:space="0" w:color="auto"/>
              <w:left w:val="single" w:sz="4" w:space="0" w:color="auto"/>
              <w:bottom w:val="single" w:sz="4" w:space="0" w:color="auto"/>
              <w:right w:val="single" w:sz="4" w:space="0" w:color="auto"/>
            </w:tcBorders>
          </w:tcPr>
          <w:p w14:paraId="1A25CF8F" w14:textId="77777777" w:rsidR="00650370"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1</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7985BFE" w14:textId="77777777" w:rsidR="00650370" w:rsidRPr="00C0416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1</w:t>
            </w:r>
          </w:p>
        </w:tc>
      </w:tr>
      <w:tr w:rsidR="00650370" w:rsidRPr="00570EFF" w14:paraId="1DFA791A" w14:textId="77777777" w:rsidTr="00367777">
        <w:trPr>
          <w:trHeight w:val="300"/>
        </w:trPr>
        <w:tc>
          <w:tcPr>
            <w:tcW w:w="1285" w:type="dxa"/>
            <w:vMerge/>
            <w:tcBorders>
              <w:left w:val="single" w:sz="8" w:space="0" w:color="auto"/>
              <w:right w:val="single" w:sz="4" w:space="0" w:color="auto"/>
            </w:tcBorders>
            <w:vAlign w:val="center"/>
          </w:tcPr>
          <w:p w14:paraId="12DE166A" w14:textId="77777777" w:rsidR="00650370" w:rsidRPr="00570EFF" w:rsidRDefault="00650370" w:rsidP="00367777">
            <w:pPr>
              <w:spacing w:after="0" w:line="240" w:lineRule="auto"/>
              <w:jc w:val="both"/>
              <w:rPr>
                <w:rFonts w:ascii="Verdana" w:hAnsi="Verdana" w:cs="Calibri"/>
                <w:color w:val="000000"/>
                <w:sz w:val="20"/>
                <w:szCs w:val="20"/>
              </w:rPr>
            </w:pPr>
          </w:p>
        </w:tc>
        <w:tc>
          <w:tcPr>
            <w:tcW w:w="822" w:type="dxa"/>
            <w:tcBorders>
              <w:top w:val="single" w:sz="4" w:space="0" w:color="auto"/>
              <w:left w:val="nil"/>
              <w:bottom w:val="single" w:sz="4" w:space="0" w:color="auto"/>
              <w:right w:val="single" w:sz="4" w:space="0" w:color="auto"/>
            </w:tcBorders>
          </w:tcPr>
          <w:p w14:paraId="6D0EAE5B" w14:textId="77777777" w:rsidR="00650370" w:rsidRPr="00570EF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CP</w:t>
            </w:r>
          </w:p>
        </w:tc>
        <w:tc>
          <w:tcPr>
            <w:tcW w:w="904" w:type="dxa"/>
            <w:tcBorders>
              <w:top w:val="single" w:sz="4" w:space="0" w:color="auto"/>
              <w:left w:val="single" w:sz="4" w:space="0" w:color="auto"/>
              <w:bottom w:val="single" w:sz="4" w:space="0" w:color="auto"/>
              <w:right w:val="single" w:sz="4" w:space="0" w:color="auto"/>
            </w:tcBorders>
          </w:tcPr>
          <w:p w14:paraId="6743CEB2" w14:textId="77777777" w:rsidR="00650370"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4</w:t>
            </w:r>
          </w:p>
        </w:tc>
        <w:tc>
          <w:tcPr>
            <w:tcW w:w="1458" w:type="dxa"/>
            <w:tcBorders>
              <w:top w:val="single" w:sz="4" w:space="0" w:color="auto"/>
              <w:left w:val="single" w:sz="4" w:space="0" w:color="auto"/>
              <w:bottom w:val="single" w:sz="4" w:space="0" w:color="auto"/>
              <w:right w:val="single" w:sz="4" w:space="0" w:color="auto"/>
            </w:tcBorders>
          </w:tcPr>
          <w:p w14:paraId="2F5D6366" w14:textId="77777777" w:rsidR="00650370"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9</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2CBB06A3" w14:textId="77777777" w:rsidR="00650370" w:rsidRPr="00570EF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13</w:t>
            </w:r>
          </w:p>
        </w:tc>
      </w:tr>
      <w:tr w:rsidR="00650370" w:rsidRPr="00570EFF" w14:paraId="070D3ED4" w14:textId="77777777" w:rsidTr="00367777">
        <w:trPr>
          <w:trHeight w:val="300"/>
        </w:trPr>
        <w:tc>
          <w:tcPr>
            <w:tcW w:w="1285" w:type="dxa"/>
            <w:vMerge/>
            <w:tcBorders>
              <w:left w:val="single" w:sz="8" w:space="0" w:color="auto"/>
              <w:right w:val="single" w:sz="4" w:space="0" w:color="auto"/>
            </w:tcBorders>
          </w:tcPr>
          <w:p w14:paraId="2D04A4C7" w14:textId="77777777" w:rsidR="00650370" w:rsidRPr="00570EFF" w:rsidRDefault="00650370" w:rsidP="00367777">
            <w:pPr>
              <w:spacing w:after="0" w:line="240" w:lineRule="auto"/>
              <w:jc w:val="both"/>
              <w:rPr>
                <w:rFonts w:ascii="Verdana" w:hAnsi="Verdana" w:cs="Calibri"/>
                <w:color w:val="000000"/>
                <w:sz w:val="20"/>
                <w:szCs w:val="20"/>
              </w:rPr>
            </w:pPr>
          </w:p>
        </w:tc>
        <w:tc>
          <w:tcPr>
            <w:tcW w:w="822" w:type="dxa"/>
            <w:tcBorders>
              <w:top w:val="single" w:sz="4" w:space="0" w:color="auto"/>
              <w:left w:val="nil"/>
              <w:bottom w:val="single" w:sz="4" w:space="0" w:color="auto"/>
              <w:right w:val="single" w:sz="4" w:space="0" w:color="auto"/>
            </w:tcBorders>
          </w:tcPr>
          <w:p w14:paraId="263220F7" w14:textId="77777777" w:rsidR="00650370" w:rsidRPr="00570EF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CI</w:t>
            </w:r>
          </w:p>
        </w:tc>
        <w:tc>
          <w:tcPr>
            <w:tcW w:w="904" w:type="dxa"/>
            <w:tcBorders>
              <w:top w:val="single" w:sz="4" w:space="0" w:color="auto"/>
              <w:left w:val="single" w:sz="4" w:space="0" w:color="auto"/>
              <w:bottom w:val="single" w:sz="4" w:space="0" w:color="auto"/>
              <w:right w:val="single" w:sz="4" w:space="0" w:color="auto"/>
            </w:tcBorders>
          </w:tcPr>
          <w:p w14:paraId="6C275FD2" w14:textId="4CB8942B" w:rsidR="00650370" w:rsidRDefault="00ED71F6"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16</w:t>
            </w:r>
          </w:p>
        </w:tc>
        <w:tc>
          <w:tcPr>
            <w:tcW w:w="1458" w:type="dxa"/>
            <w:tcBorders>
              <w:top w:val="single" w:sz="4" w:space="0" w:color="auto"/>
              <w:left w:val="single" w:sz="4" w:space="0" w:color="auto"/>
              <w:bottom w:val="single" w:sz="4" w:space="0" w:color="auto"/>
              <w:right w:val="single" w:sz="4" w:space="0" w:color="auto"/>
            </w:tcBorders>
          </w:tcPr>
          <w:p w14:paraId="3D93EF0E" w14:textId="6019062B" w:rsidR="00650370"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1</w:t>
            </w:r>
            <w:r w:rsidR="00ED71F6">
              <w:rPr>
                <w:rFonts w:ascii="Verdana" w:hAnsi="Verdana" w:cs="Calibri"/>
                <w:color w:val="000000"/>
                <w:sz w:val="20"/>
                <w:szCs w:val="20"/>
              </w:rPr>
              <w:t>4</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6F46B7FC" w14:textId="3B0E8393" w:rsidR="00650370" w:rsidRPr="00570EFF" w:rsidRDefault="00ED71F6"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30</w:t>
            </w:r>
          </w:p>
        </w:tc>
      </w:tr>
      <w:tr w:rsidR="00650370" w:rsidRPr="00570EFF" w14:paraId="33EEE93A" w14:textId="77777777" w:rsidTr="00367777">
        <w:trPr>
          <w:trHeight w:val="300"/>
        </w:trPr>
        <w:tc>
          <w:tcPr>
            <w:tcW w:w="1285" w:type="dxa"/>
            <w:vMerge/>
            <w:tcBorders>
              <w:left w:val="single" w:sz="8" w:space="0" w:color="auto"/>
              <w:bottom w:val="single" w:sz="4" w:space="0" w:color="auto"/>
              <w:right w:val="single" w:sz="4" w:space="0" w:color="auto"/>
            </w:tcBorders>
            <w:hideMark/>
          </w:tcPr>
          <w:p w14:paraId="222FFD4B" w14:textId="77777777" w:rsidR="00650370" w:rsidRPr="00570EFF" w:rsidRDefault="00650370" w:rsidP="00367777">
            <w:pPr>
              <w:spacing w:after="0" w:line="240" w:lineRule="auto"/>
              <w:jc w:val="both"/>
              <w:rPr>
                <w:rFonts w:ascii="Verdana" w:eastAsia="Times New Roman" w:hAnsi="Verdana" w:cs="Calibri"/>
                <w:color w:val="000000"/>
                <w:sz w:val="20"/>
                <w:szCs w:val="20"/>
              </w:rPr>
            </w:pPr>
          </w:p>
        </w:tc>
        <w:tc>
          <w:tcPr>
            <w:tcW w:w="822" w:type="dxa"/>
            <w:tcBorders>
              <w:top w:val="single" w:sz="4" w:space="0" w:color="auto"/>
              <w:left w:val="nil"/>
              <w:bottom w:val="single" w:sz="4" w:space="0" w:color="auto"/>
              <w:right w:val="single" w:sz="4" w:space="0" w:color="auto"/>
            </w:tcBorders>
          </w:tcPr>
          <w:p w14:paraId="2614FB84" w14:textId="77777777" w:rsidR="00650370" w:rsidRPr="00570EF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PB/PA</w:t>
            </w:r>
          </w:p>
        </w:tc>
        <w:tc>
          <w:tcPr>
            <w:tcW w:w="904" w:type="dxa"/>
            <w:tcBorders>
              <w:top w:val="single" w:sz="4" w:space="0" w:color="auto"/>
              <w:left w:val="single" w:sz="4" w:space="0" w:color="auto"/>
              <w:bottom w:val="single" w:sz="4" w:space="0" w:color="auto"/>
              <w:right w:val="single" w:sz="4" w:space="0" w:color="auto"/>
            </w:tcBorders>
          </w:tcPr>
          <w:p w14:paraId="0E01C58E" w14:textId="36DA8415" w:rsidR="00650370" w:rsidRDefault="00ED71F6"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2</w:t>
            </w:r>
          </w:p>
        </w:tc>
        <w:tc>
          <w:tcPr>
            <w:tcW w:w="1458" w:type="dxa"/>
            <w:tcBorders>
              <w:top w:val="single" w:sz="4" w:space="0" w:color="auto"/>
              <w:left w:val="single" w:sz="4" w:space="0" w:color="auto"/>
              <w:bottom w:val="single" w:sz="4" w:space="0" w:color="auto"/>
              <w:right w:val="single" w:sz="4" w:space="0" w:color="auto"/>
            </w:tcBorders>
          </w:tcPr>
          <w:p w14:paraId="7504A0D0" w14:textId="7809DFC2" w:rsidR="00650370" w:rsidRDefault="00ED71F6"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18</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4D9A4FA9" w14:textId="2DDA1648" w:rsidR="00650370" w:rsidRPr="00570EFF" w:rsidRDefault="00ED71F6" w:rsidP="00367777">
            <w:pPr>
              <w:spacing w:after="0" w:line="240" w:lineRule="auto"/>
              <w:jc w:val="both"/>
              <w:rPr>
                <w:rFonts w:ascii="Verdana" w:eastAsia="Times New Roman" w:hAnsi="Verdana" w:cs="Calibri"/>
                <w:color w:val="000000"/>
                <w:sz w:val="20"/>
                <w:szCs w:val="20"/>
              </w:rPr>
            </w:pPr>
            <w:r>
              <w:rPr>
                <w:rFonts w:ascii="Verdana" w:hAnsi="Verdana" w:cs="Calibri"/>
                <w:color w:val="000000"/>
                <w:sz w:val="20"/>
                <w:szCs w:val="20"/>
              </w:rPr>
              <w:t>20</w:t>
            </w:r>
          </w:p>
        </w:tc>
      </w:tr>
      <w:tr w:rsidR="00650370" w:rsidRPr="00570EFF" w14:paraId="612B6337" w14:textId="77777777" w:rsidTr="00367777">
        <w:trPr>
          <w:trHeight w:val="300"/>
        </w:trPr>
        <w:tc>
          <w:tcPr>
            <w:tcW w:w="2107" w:type="dxa"/>
            <w:gridSpan w:val="2"/>
            <w:tcBorders>
              <w:top w:val="single" w:sz="4" w:space="0" w:color="auto"/>
              <w:left w:val="single" w:sz="4" w:space="0" w:color="auto"/>
              <w:bottom w:val="single" w:sz="4" w:space="0" w:color="auto"/>
              <w:right w:val="single" w:sz="4" w:space="0" w:color="auto"/>
            </w:tcBorders>
            <w:hideMark/>
          </w:tcPr>
          <w:p w14:paraId="6F761FF2" w14:textId="77777777" w:rsidR="00650370" w:rsidRPr="00570EFF" w:rsidRDefault="00650370" w:rsidP="00367777">
            <w:pPr>
              <w:spacing w:after="0" w:line="240" w:lineRule="auto"/>
              <w:jc w:val="both"/>
              <w:rPr>
                <w:rFonts w:ascii="Verdana" w:hAnsi="Verdana" w:cs="Calibri"/>
                <w:color w:val="000000"/>
                <w:sz w:val="20"/>
                <w:szCs w:val="20"/>
              </w:rPr>
            </w:pPr>
            <w:r w:rsidRPr="00570EFF">
              <w:rPr>
                <w:rFonts w:ascii="Verdana" w:hAnsi="Verdana" w:cs="Calibri"/>
                <w:color w:val="000000"/>
                <w:sz w:val="20"/>
                <w:szCs w:val="20"/>
              </w:rPr>
              <w:t>Consultants en contrat COI</w:t>
            </w:r>
          </w:p>
        </w:tc>
        <w:tc>
          <w:tcPr>
            <w:tcW w:w="904" w:type="dxa"/>
            <w:tcBorders>
              <w:top w:val="single" w:sz="4" w:space="0" w:color="auto"/>
              <w:left w:val="nil"/>
              <w:bottom w:val="single" w:sz="4" w:space="0" w:color="auto"/>
              <w:right w:val="single" w:sz="4" w:space="0" w:color="auto"/>
            </w:tcBorders>
          </w:tcPr>
          <w:p w14:paraId="21B48ADD" w14:textId="77777777" w:rsidR="00650370"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5</w:t>
            </w:r>
          </w:p>
        </w:tc>
        <w:tc>
          <w:tcPr>
            <w:tcW w:w="1458" w:type="dxa"/>
            <w:tcBorders>
              <w:top w:val="single" w:sz="4" w:space="0" w:color="auto"/>
              <w:left w:val="single" w:sz="4" w:space="0" w:color="auto"/>
              <w:bottom w:val="single" w:sz="4" w:space="0" w:color="auto"/>
              <w:right w:val="single" w:sz="4" w:space="0" w:color="auto"/>
            </w:tcBorders>
          </w:tcPr>
          <w:p w14:paraId="2640152E" w14:textId="229584ED" w:rsidR="00650370" w:rsidRDefault="00ED71F6"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3</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037957D6" w14:textId="5D19377C" w:rsidR="00650370" w:rsidRPr="00570EFF" w:rsidRDefault="00ED71F6" w:rsidP="00367777">
            <w:pPr>
              <w:spacing w:after="0" w:line="240" w:lineRule="auto"/>
              <w:jc w:val="both"/>
              <w:rPr>
                <w:rFonts w:ascii="Verdana" w:eastAsia="Times New Roman" w:hAnsi="Verdana" w:cs="Calibri"/>
                <w:color w:val="000000"/>
                <w:sz w:val="20"/>
                <w:szCs w:val="20"/>
              </w:rPr>
            </w:pPr>
            <w:r>
              <w:rPr>
                <w:rFonts w:ascii="Verdana" w:hAnsi="Verdana" w:cs="Calibri"/>
                <w:color w:val="000000"/>
                <w:sz w:val="20"/>
                <w:szCs w:val="20"/>
              </w:rPr>
              <w:t>8</w:t>
            </w:r>
          </w:p>
        </w:tc>
      </w:tr>
      <w:tr w:rsidR="00650370" w:rsidRPr="00570EFF" w14:paraId="1B379D1C" w14:textId="77777777" w:rsidTr="00367777">
        <w:trPr>
          <w:trHeight w:val="315"/>
        </w:trPr>
        <w:tc>
          <w:tcPr>
            <w:tcW w:w="2107" w:type="dxa"/>
            <w:gridSpan w:val="2"/>
            <w:tcBorders>
              <w:top w:val="single" w:sz="4" w:space="0" w:color="auto"/>
              <w:left w:val="single" w:sz="4" w:space="0" w:color="auto"/>
              <w:bottom w:val="single" w:sz="4" w:space="0" w:color="auto"/>
              <w:right w:val="single" w:sz="4" w:space="0" w:color="auto"/>
            </w:tcBorders>
            <w:hideMark/>
          </w:tcPr>
          <w:p w14:paraId="588A10D7" w14:textId="77777777" w:rsidR="00650370" w:rsidRPr="00570EFF" w:rsidRDefault="00650370" w:rsidP="00367777">
            <w:pPr>
              <w:spacing w:after="0" w:line="240" w:lineRule="auto"/>
              <w:jc w:val="both"/>
              <w:rPr>
                <w:rFonts w:ascii="Verdana" w:hAnsi="Verdana" w:cs="Calibri"/>
                <w:color w:val="000000"/>
                <w:sz w:val="20"/>
                <w:szCs w:val="20"/>
              </w:rPr>
            </w:pPr>
            <w:r w:rsidRPr="00570EFF">
              <w:rPr>
                <w:rFonts w:ascii="Verdana" w:hAnsi="Verdana" w:cs="Calibri"/>
                <w:color w:val="000000"/>
                <w:sz w:val="20"/>
                <w:szCs w:val="20"/>
              </w:rPr>
              <w:t>Assistant Technique</w:t>
            </w:r>
          </w:p>
        </w:tc>
        <w:tc>
          <w:tcPr>
            <w:tcW w:w="904" w:type="dxa"/>
            <w:tcBorders>
              <w:top w:val="single" w:sz="4" w:space="0" w:color="auto"/>
              <w:left w:val="nil"/>
              <w:bottom w:val="single" w:sz="4" w:space="0" w:color="auto"/>
              <w:right w:val="single" w:sz="4" w:space="0" w:color="auto"/>
            </w:tcBorders>
          </w:tcPr>
          <w:p w14:paraId="43B4FC78" w14:textId="2B728383" w:rsidR="00650370" w:rsidRDefault="00ED71F6"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20</w:t>
            </w:r>
          </w:p>
        </w:tc>
        <w:tc>
          <w:tcPr>
            <w:tcW w:w="1458" w:type="dxa"/>
            <w:tcBorders>
              <w:top w:val="single" w:sz="4" w:space="0" w:color="auto"/>
              <w:left w:val="single" w:sz="4" w:space="0" w:color="auto"/>
              <w:bottom w:val="single" w:sz="4" w:space="0" w:color="auto"/>
              <w:right w:val="single" w:sz="4" w:space="0" w:color="auto"/>
            </w:tcBorders>
          </w:tcPr>
          <w:p w14:paraId="114664CF" w14:textId="77777777" w:rsidR="00650370"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0</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54960B2D" w14:textId="632C0EE8" w:rsidR="00650370" w:rsidRPr="00570EFF" w:rsidRDefault="00ED71F6" w:rsidP="00367777">
            <w:pPr>
              <w:spacing w:after="0" w:line="240" w:lineRule="auto"/>
              <w:jc w:val="both"/>
              <w:rPr>
                <w:rFonts w:ascii="Verdana" w:eastAsia="Times New Roman" w:hAnsi="Verdana" w:cs="Calibri"/>
                <w:color w:val="000000"/>
                <w:sz w:val="20"/>
                <w:szCs w:val="20"/>
              </w:rPr>
            </w:pPr>
            <w:r>
              <w:rPr>
                <w:rFonts w:ascii="Verdana" w:hAnsi="Verdana" w:cs="Calibri"/>
                <w:color w:val="000000"/>
                <w:sz w:val="20"/>
                <w:szCs w:val="20"/>
              </w:rPr>
              <w:t>20</w:t>
            </w:r>
          </w:p>
        </w:tc>
      </w:tr>
      <w:tr w:rsidR="00650370" w:rsidRPr="00570EFF" w14:paraId="2D08D20D" w14:textId="77777777" w:rsidTr="00367777">
        <w:trPr>
          <w:trHeight w:val="315"/>
        </w:trPr>
        <w:tc>
          <w:tcPr>
            <w:tcW w:w="2107" w:type="dxa"/>
            <w:gridSpan w:val="2"/>
            <w:tcBorders>
              <w:top w:val="single" w:sz="4" w:space="0" w:color="auto"/>
              <w:left w:val="single" w:sz="4" w:space="0" w:color="auto"/>
              <w:bottom w:val="single" w:sz="4" w:space="0" w:color="auto"/>
              <w:right w:val="single" w:sz="4" w:space="0" w:color="auto"/>
            </w:tcBorders>
          </w:tcPr>
          <w:p w14:paraId="3F92F3E5" w14:textId="77777777" w:rsidR="00650370" w:rsidRPr="00570EFF" w:rsidRDefault="00650370" w:rsidP="00367777">
            <w:pPr>
              <w:spacing w:after="0" w:line="240" w:lineRule="auto"/>
              <w:jc w:val="both"/>
              <w:rPr>
                <w:rFonts w:ascii="Verdana" w:hAnsi="Verdana" w:cs="Calibri"/>
                <w:color w:val="000000"/>
                <w:sz w:val="20"/>
                <w:szCs w:val="20"/>
              </w:rPr>
            </w:pPr>
            <w:r w:rsidRPr="00570EFF">
              <w:rPr>
                <w:rFonts w:ascii="Verdana" w:hAnsi="Verdana" w:cs="Calibri"/>
                <w:color w:val="000000"/>
                <w:sz w:val="20"/>
                <w:szCs w:val="20"/>
              </w:rPr>
              <w:t>Mise à disposition</w:t>
            </w:r>
          </w:p>
        </w:tc>
        <w:tc>
          <w:tcPr>
            <w:tcW w:w="904" w:type="dxa"/>
            <w:tcBorders>
              <w:top w:val="single" w:sz="4" w:space="0" w:color="auto"/>
              <w:left w:val="nil"/>
              <w:bottom w:val="single" w:sz="4" w:space="0" w:color="auto"/>
              <w:right w:val="single" w:sz="4" w:space="0" w:color="auto"/>
            </w:tcBorders>
          </w:tcPr>
          <w:p w14:paraId="03A35EED" w14:textId="2C44BDB6" w:rsidR="00650370" w:rsidRDefault="00745652"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3</w:t>
            </w:r>
          </w:p>
        </w:tc>
        <w:tc>
          <w:tcPr>
            <w:tcW w:w="1458" w:type="dxa"/>
            <w:tcBorders>
              <w:top w:val="single" w:sz="4" w:space="0" w:color="auto"/>
              <w:left w:val="single" w:sz="4" w:space="0" w:color="auto"/>
              <w:bottom w:val="single" w:sz="4" w:space="0" w:color="auto"/>
              <w:right w:val="single" w:sz="4" w:space="0" w:color="auto"/>
            </w:tcBorders>
          </w:tcPr>
          <w:p w14:paraId="2D7D6F8F" w14:textId="642ECA61" w:rsidR="00650370" w:rsidRDefault="00745652"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2</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402D8309" w14:textId="7216CE37" w:rsidR="00650370" w:rsidRPr="00570EFF" w:rsidRDefault="00745652" w:rsidP="00367777">
            <w:pPr>
              <w:spacing w:after="0" w:line="240" w:lineRule="auto"/>
              <w:jc w:val="both"/>
              <w:rPr>
                <w:rFonts w:ascii="Verdana" w:eastAsia="Times New Roman" w:hAnsi="Verdana" w:cs="Calibri"/>
                <w:color w:val="000000"/>
                <w:sz w:val="20"/>
                <w:szCs w:val="20"/>
              </w:rPr>
            </w:pPr>
            <w:r>
              <w:rPr>
                <w:rFonts w:ascii="Verdana" w:hAnsi="Verdana" w:cs="Calibri"/>
                <w:color w:val="000000"/>
                <w:sz w:val="20"/>
                <w:szCs w:val="20"/>
              </w:rPr>
              <w:t>5</w:t>
            </w:r>
          </w:p>
        </w:tc>
      </w:tr>
      <w:tr w:rsidR="00650370" w14:paraId="784B5502" w14:textId="77777777" w:rsidTr="00367777">
        <w:trPr>
          <w:trHeight w:val="315"/>
        </w:trPr>
        <w:tc>
          <w:tcPr>
            <w:tcW w:w="2107" w:type="dxa"/>
            <w:gridSpan w:val="2"/>
            <w:tcBorders>
              <w:top w:val="single" w:sz="4" w:space="0" w:color="auto"/>
              <w:left w:val="single" w:sz="4" w:space="0" w:color="auto"/>
              <w:bottom w:val="single" w:sz="4" w:space="0" w:color="auto"/>
              <w:right w:val="single" w:sz="4" w:space="0" w:color="auto"/>
            </w:tcBorders>
          </w:tcPr>
          <w:p w14:paraId="466F1823" w14:textId="77777777" w:rsidR="00650370" w:rsidRPr="00570EFF"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VSI</w:t>
            </w:r>
          </w:p>
        </w:tc>
        <w:tc>
          <w:tcPr>
            <w:tcW w:w="904" w:type="dxa"/>
            <w:tcBorders>
              <w:top w:val="single" w:sz="4" w:space="0" w:color="auto"/>
              <w:left w:val="nil"/>
              <w:bottom w:val="single" w:sz="4" w:space="0" w:color="auto"/>
              <w:right w:val="single" w:sz="4" w:space="0" w:color="auto"/>
            </w:tcBorders>
          </w:tcPr>
          <w:p w14:paraId="2EFDC145" w14:textId="77777777" w:rsidR="00650370"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0</w:t>
            </w:r>
          </w:p>
        </w:tc>
        <w:tc>
          <w:tcPr>
            <w:tcW w:w="1458" w:type="dxa"/>
            <w:tcBorders>
              <w:top w:val="single" w:sz="4" w:space="0" w:color="auto"/>
              <w:left w:val="single" w:sz="4" w:space="0" w:color="auto"/>
              <w:bottom w:val="single" w:sz="4" w:space="0" w:color="auto"/>
              <w:right w:val="single" w:sz="4" w:space="0" w:color="auto"/>
            </w:tcBorders>
          </w:tcPr>
          <w:p w14:paraId="57EC43A4" w14:textId="77777777" w:rsidR="00650370"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3</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1DEBC0AC" w14:textId="77777777" w:rsidR="00650370" w:rsidRDefault="00650370" w:rsidP="00367777">
            <w:pPr>
              <w:spacing w:after="0" w:line="240" w:lineRule="auto"/>
              <w:jc w:val="both"/>
              <w:rPr>
                <w:rFonts w:ascii="Verdana" w:hAnsi="Verdana" w:cs="Calibri"/>
                <w:color w:val="000000"/>
                <w:sz w:val="20"/>
                <w:szCs w:val="20"/>
              </w:rPr>
            </w:pPr>
            <w:r>
              <w:rPr>
                <w:rFonts w:ascii="Verdana" w:hAnsi="Verdana" w:cs="Calibri"/>
                <w:color w:val="000000"/>
                <w:sz w:val="20"/>
                <w:szCs w:val="20"/>
              </w:rPr>
              <w:t>3</w:t>
            </w:r>
          </w:p>
        </w:tc>
      </w:tr>
      <w:tr w:rsidR="00650370" w:rsidRPr="007D201A" w14:paraId="5E8C5910" w14:textId="77777777" w:rsidTr="00367777">
        <w:trPr>
          <w:trHeight w:val="315"/>
        </w:trPr>
        <w:tc>
          <w:tcPr>
            <w:tcW w:w="210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091559" w14:textId="77777777" w:rsidR="00650370" w:rsidRPr="00CE7347" w:rsidRDefault="00650370" w:rsidP="00367777">
            <w:pPr>
              <w:spacing w:after="0" w:line="240" w:lineRule="auto"/>
              <w:jc w:val="both"/>
              <w:rPr>
                <w:rFonts w:ascii="Verdana" w:hAnsi="Verdana" w:cs="Calibri"/>
                <w:b/>
                <w:bCs/>
                <w:color w:val="000000"/>
                <w:sz w:val="20"/>
                <w:szCs w:val="20"/>
              </w:rPr>
            </w:pPr>
            <w:r w:rsidRPr="00CE7347">
              <w:rPr>
                <w:rFonts w:ascii="Verdana" w:hAnsi="Verdana" w:cs="Calibri"/>
                <w:b/>
                <w:bCs/>
                <w:color w:val="000000"/>
                <w:sz w:val="20"/>
                <w:szCs w:val="20"/>
              </w:rPr>
              <w:t>TOTAL des effectifs</w:t>
            </w:r>
          </w:p>
        </w:tc>
        <w:tc>
          <w:tcPr>
            <w:tcW w:w="90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84FFA0" w14:textId="6FF21228" w:rsidR="00650370" w:rsidRDefault="00BB314F" w:rsidP="00367777">
            <w:pPr>
              <w:spacing w:after="0" w:line="240" w:lineRule="auto"/>
              <w:jc w:val="both"/>
              <w:rPr>
                <w:rFonts w:ascii="Verdana" w:hAnsi="Verdana" w:cs="Calibri"/>
                <w:b/>
                <w:bCs/>
                <w:color w:val="000000"/>
                <w:sz w:val="24"/>
                <w:szCs w:val="24"/>
              </w:rPr>
            </w:pPr>
            <w:r>
              <w:rPr>
                <w:rFonts w:ascii="Verdana" w:hAnsi="Verdana" w:cs="Calibri"/>
                <w:b/>
                <w:bCs/>
                <w:color w:val="000000"/>
                <w:sz w:val="24"/>
                <w:szCs w:val="24"/>
              </w:rPr>
              <w:t>50</w:t>
            </w: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4F868C" w14:textId="34AF843D" w:rsidR="00650370" w:rsidRDefault="0076562C" w:rsidP="00367777">
            <w:pPr>
              <w:spacing w:after="0" w:line="240" w:lineRule="auto"/>
              <w:jc w:val="both"/>
              <w:rPr>
                <w:rFonts w:ascii="Verdana" w:hAnsi="Verdana" w:cs="Calibri"/>
                <w:b/>
                <w:bCs/>
                <w:color w:val="000000"/>
                <w:sz w:val="24"/>
                <w:szCs w:val="24"/>
              </w:rPr>
            </w:pPr>
            <w:r>
              <w:rPr>
                <w:rFonts w:ascii="Verdana" w:hAnsi="Verdana" w:cs="Calibri"/>
                <w:b/>
                <w:bCs/>
                <w:color w:val="000000"/>
                <w:sz w:val="24"/>
                <w:szCs w:val="24"/>
              </w:rPr>
              <w:t>50</w:t>
            </w:r>
          </w:p>
        </w:tc>
        <w:tc>
          <w:tcPr>
            <w:tcW w:w="7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2AE99881" w14:textId="4C70EDCE" w:rsidR="00650370" w:rsidRPr="007D201A" w:rsidRDefault="0076562C" w:rsidP="00367777">
            <w:pPr>
              <w:spacing w:after="0" w:line="240" w:lineRule="auto"/>
              <w:jc w:val="both"/>
              <w:rPr>
                <w:rFonts w:ascii="Verdana" w:hAnsi="Verdana" w:cs="Calibri"/>
                <w:b/>
                <w:bCs/>
                <w:color w:val="000000"/>
                <w:sz w:val="24"/>
                <w:szCs w:val="24"/>
              </w:rPr>
            </w:pPr>
            <w:r>
              <w:rPr>
                <w:rFonts w:ascii="Verdana" w:hAnsi="Verdana" w:cs="Calibri"/>
                <w:b/>
                <w:bCs/>
                <w:color w:val="000000"/>
                <w:sz w:val="24"/>
                <w:szCs w:val="24"/>
              </w:rPr>
              <w:t>100</w:t>
            </w:r>
          </w:p>
        </w:tc>
      </w:tr>
    </w:tbl>
    <w:p w14:paraId="374219F0" w14:textId="77777777" w:rsidR="003953C5" w:rsidRDefault="003953C5" w:rsidP="006B0F69">
      <w:pPr>
        <w:spacing w:after="0" w:line="240" w:lineRule="auto"/>
        <w:jc w:val="both"/>
        <w:rPr>
          <w:rFonts w:ascii="Verdana" w:hAnsi="Verdana"/>
          <w:b/>
          <w:bCs/>
          <w:sz w:val="20"/>
          <w:szCs w:val="20"/>
        </w:rPr>
      </w:pPr>
    </w:p>
    <w:p w14:paraId="7CCEB69C" w14:textId="6C55EBC0" w:rsidR="008A1133" w:rsidRDefault="00F51750" w:rsidP="006B0F69">
      <w:pPr>
        <w:spacing w:after="0" w:line="240" w:lineRule="auto"/>
        <w:jc w:val="both"/>
        <w:rPr>
          <w:rFonts w:ascii="Verdana" w:hAnsi="Verdana"/>
          <w:sz w:val="20"/>
          <w:szCs w:val="20"/>
        </w:rPr>
      </w:pPr>
      <w:r w:rsidRPr="003953C5">
        <w:rPr>
          <w:rFonts w:ascii="Verdana" w:hAnsi="Verdana"/>
          <w:b/>
          <w:bCs/>
          <w:sz w:val="20"/>
          <w:szCs w:val="20"/>
        </w:rPr>
        <w:t>R</w:t>
      </w:r>
      <w:r w:rsidR="00676D6F" w:rsidRPr="003953C5">
        <w:rPr>
          <w:rFonts w:ascii="Verdana" w:hAnsi="Verdana"/>
          <w:b/>
          <w:bCs/>
          <w:sz w:val="20"/>
          <w:szCs w:val="20"/>
        </w:rPr>
        <w:t>épartition du personnel</w:t>
      </w:r>
      <w:r w:rsidR="00676D6F">
        <w:rPr>
          <w:rFonts w:ascii="Verdana" w:hAnsi="Verdana"/>
          <w:sz w:val="20"/>
          <w:szCs w:val="20"/>
        </w:rPr>
        <w:t xml:space="preserve"> : </w:t>
      </w:r>
    </w:p>
    <w:p w14:paraId="76826BC4" w14:textId="77777777" w:rsidR="00FA1975" w:rsidRDefault="00FA1975" w:rsidP="006B0F69">
      <w:pPr>
        <w:spacing w:after="0" w:line="240" w:lineRule="auto"/>
        <w:jc w:val="both"/>
        <w:rPr>
          <w:rFonts w:ascii="Verdana" w:hAnsi="Verdana"/>
          <w:sz w:val="20"/>
          <w:szCs w:val="20"/>
        </w:rPr>
      </w:pPr>
    </w:p>
    <w:p w14:paraId="16C83ECF" w14:textId="5B20B1A6" w:rsidR="00C02228" w:rsidRDefault="007E7342" w:rsidP="006B0F69">
      <w:pPr>
        <w:spacing w:after="0" w:line="240" w:lineRule="auto"/>
        <w:jc w:val="both"/>
        <w:rPr>
          <w:rFonts w:ascii="Verdana" w:hAnsi="Verdana"/>
          <w:noProof/>
          <w:sz w:val="20"/>
          <w:szCs w:val="20"/>
        </w:rPr>
      </w:pPr>
      <w:r>
        <w:rPr>
          <w:noProof/>
        </w:rPr>
        <w:drawing>
          <wp:inline distT="0" distB="0" distL="0" distR="0" wp14:anchorId="37D5ECDE" wp14:editId="3A96FD30">
            <wp:extent cx="2257425" cy="2447925"/>
            <wp:effectExtent l="0" t="0" r="9525" b="9525"/>
            <wp:docPr id="369911874" name="Chart 1">
              <a:extLst xmlns:a="http://schemas.openxmlformats.org/drawingml/2006/main">
                <a:ext uri="{FF2B5EF4-FFF2-40B4-BE49-F238E27FC236}">
                  <a16:creationId xmlns:a16="http://schemas.microsoft.com/office/drawing/2014/main" id="{40D7AD76-A666-4D43-8739-08DFD48CD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FA1975">
        <w:rPr>
          <w:rFonts w:ascii="Verdana" w:hAnsi="Verdana"/>
          <w:noProof/>
          <w:sz w:val="20"/>
          <w:szCs w:val="20"/>
        </w:rPr>
        <w:t xml:space="preserve">    </w:t>
      </w:r>
    </w:p>
    <w:p w14:paraId="69EB26F0" w14:textId="77777777" w:rsidR="00ED1185" w:rsidRDefault="00ED1185" w:rsidP="006B0F69">
      <w:pPr>
        <w:spacing w:after="0" w:line="240" w:lineRule="auto"/>
        <w:jc w:val="both"/>
        <w:rPr>
          <w:rFonts w:ascii="Verdana" w:hAnsi="Verdana"/>
          <w:noProof/>
          <w:sz w:val="20"/>
          <w:szCs w:val="20"/>
        </w:rPr>
      </w:pPr>
    </w:p>
    <w:p w14:paraId="0B070925" w14:textId="77777777" w:rsidR="008A1133" w:rsidRDefault="008A1133" w:rsidP="006B0F69">
      <w:pPr>
        <w:spacing w:after="0" w:line="240" w:lineRule="auto"/>
        <w:jc w:val="both"/>
        <w:rPr>
          <w:rFonts w:ascii="Verdana" w:hAnsi="Verdana"/>
          <w:sz w:val="20"/>
          <w:szCs w:val="20"/>
        </w:rPr>
      </w:pPr>
    </w:p>
    <w:p w14:paraId="27F680EC" w14:textId="27C19158" w:rsidR="008A1133" w:rsidRDefault="00F51750" w:rsidP="006B0F69">
      <w:pPr>
        <w:spacing w:after="0" w:line="240" w:lineRule="auto"/>
        <w:jc w:val="both"/>
        <w:rPr>
          <w:rFonts w:ascii="Verdana" w:hAnsi="Verdana"/>
          <w:sz w:val="20"/>
          <w:szCs w:val="20"/>
        </w:rPr>
      </w:pPr>
      <w:r w:rsidRPr="003953C5">
        <w:rPr>
          <w:rFonts w:ascii="Verdana" w:hAnsi="Verdana"/>
          <w:b/>
          <w:bCs/>
          <w:sz w:val="20"/>
          <w:szCs w:val="20"/>
        </w:rPr>
        <w:t>Répartition géographique des</w:t>
      </w:r>
      <w:r w:rsidR="008A1133" w:rsidRPr="003953C5">
        <w:rPr>
          <w:rFonts w:ascii="Verdana" w:hAnsi="Verdana"/>
          <w:b/>
          <w:bCs/>
          <w:sz w:val="20"/>
          <w:szCs w:val="20"/>
        </w:rPr>
        <w:t xml:space="preserve"> cadres professionnels et intermédiaires à recrutement régional</w:t>
      </w:r>
      <w:r w:rsidR="008A1133">
        <w:rPr>
          <w:rFonts w:ascii="Verdana" w:hAnsi="Verdana"/>
          <w:sz w:val="20"/>
          <w:szCs w:val="20"/>
        </w:rPr>
        <w:t> :</w:t>
      </w:r>
    </w:p>
    <w:p w14:paraId="36BCA538" w14:textId="19FB6F55" w:rsidR="008A1133" w:rsidRDefault="00406B0C" w:rsidP="006B0F69">
      <w:pPr>
        <w:pStyle w:val="Paragraphedeliste"/>
        <w:numPr>
          <w:ilvl w:val="0"/>
          <w:numId w:val="10"/>
        </w:numPr>
        <w:spacing w:after="0" w:line="240" w:lineRule="auto"/>
        <w:jc w:val="both"/>
        <w:rPr>
          <w:rFonts w:ascii="Verdana" w:hAnsi="Verdana"/>
          <w:sz w:val="20"/>
          <w:szCs w:val="20"/>
        </w:rPr>
      </w:pPr>
      <w:r>
        <w:rPr>
          <w:rFonts w:ascii="Verdana" w:hAnsi="Verdana"/>
          <w:sz w:val="20"/>
          <w:szCs w:val="20"/>
        </w:rPr>
        <w:t>47</w:t>
      </w:r>
      <w:r w:rsidRPr="00DA3A4F">
        <w:rPr>
          <w:rFonts w:ascii="Verdana" w:hAnsi="Verdana"/>
          <w:sz w:val="20"/>
          <w:szCs w:val="20"/>
        </w:rPr>
        <w:t xml:space="preserve"> </w:t>
      </w:r>
      <w:r w:rsidR="008A1133" w:rsidRPr="00DA3A4F">
        <w:rPr>
          <w:rFonts w:ascii="Verdana" w:hAnsi="Verdana"/>
          <w:sz w:val="20"/>
          <w:szCs w:val="20"/>
        </w:rPr>
        <w:t xml:space="preserve">% d’agents de nationalité malgache, </w:t>
      </w:r>
    </w:p>
    <w:p w14:paraId="7E1B13C1" w14:textId="74855741" w:rsidR="008A1133" w:rsidRDefault="00406B0C" w:rsidP="006B0F69">
      <w:pPr>
        <w:pStyle w:val="Paragraphedeliste"/>
        <w:numPr>
          <w:ilvl w:val="0"/>
          <w:numId w:val="10"/>
        </w:numPr>
        <w:spacing w:after="0" w:line="240" w:lineRule="auto"/>
        <w:jc w:val="both"/>
        <w:rPr>
          <w:rFonts w:ascii="Verdana" w:hAnsi="Verdana"/>
          <w:sz w:val="20"/>
          <w:szCs w:val="20"/>
        </w:rPr>
      </w:pPr>
      <w:r>
        <w:rPr>
          <w:rFonts w:ascii="Verdana" w:hAnsi="Verdana"/>
          <w:sz w:val="20"/>
          <w:szCs w:val="20"/>
        </w:rPr>
        <w:t>30</w:t>
      </w:r>
      <w:r w:rsidRPr="00DA3A4F">
        <w:rPr>
          <w:rFonts w:ascii="Verdana" w:hAnsi="Verdana"/>
          <w:sz w:val="20"/>
          <w:szCs w:val="20"/>
        </w:rPr>
        <w:t xml:space="preserve"> </w:t>
      </w:r>
      <w:r w:rsidR="008A1133" w:rsidRPr="00DA3A4F">
        <w:rPr>
          <w:rFonts w:ascii="Verdana" w:hAnsi="Verdana"/>
          <w:sz w:val="20"/>
          <w:szCs w:val="20"/>
        </w:rPr>
        <w:t xml:space="preserve">% de nationalité mauricienne, </w:t>
      </w:r>
    </w:p>
    <w:p w14:paraId="6FD1DF14" w14:textId="79711D67" w:rsidR="008A1133" w:rsidRDefault="008D1440" w:rsidP="006B0F69">
      <w:pPr>
        <w:pStyle w:val="Paragraphedeliste"/>
        <w:numPr>
          <w:ilvl w:val="0"/>
          <w:numId w:val="10"/>
        </w:numPr>
        <w:spacing w:after="0" w:line="240" w:lineRule="auto"/>
        <w:jc w:val="both"/>
        <w:rPr>
          <w:rFonts w:ascii="Verdana" w:hAnsi="Verdana"/>
          <w:sz w:val="20"/>
          <w:szCs w:val="20"/>
        </w:rPr>
      </w:pPr>
      <w:r>
        <w:rPr>
          <w:rFonts w:ascii="Verdana" w:hAnsi="Verdana"/>
          <w:sz w:val="20"/>
          <w:szCs w:val="20"/>
        </w:rPr>
        <w:t xml:space="preserve">9 </w:t>
      </w:r>
      <w:r w:rsidR="008A1133" w:rsidRPr="00DA3A4F">
        <w:rPr>
          <w:rFonts w:ascii="Verdana" w:hAnsi="Verdana"/>
          <w:sz w:val="20"/>
          <w:szCs w:val="20"/>
        </w:rPr>
        <w:t xml:space="preserve">% de nationalité </w:t>
      </w:r>
      <w:r w:rsidR="008A1133">
        <w:rPr>
          <w:rFonts w:ascii="Verdana" w:hAnsi="Verdana"/>
          <w:sz w:val="20"/>
          <w:szCs w:val="20"/>
        </w:rPr>
        <w:t>française</w:t>
      </w:r>
      <w:r w:rsidR="008A1133" w:rsidRPr="00DA3A4F">
        <w:rPr>
          <w:rFonts w:ascii="Verdana" w:hAnsi="Verdana"/>
          <w:sz w:val="20"/>
          <w:szCs w:val="20"/>
        </w:rPr>
        <w:t>,</w:t>
      </w:r>
    </w:p>
    <w:p w14:paraId="6167E7CB" w14:textId="4CCF6D5C" w:rsidR="008A1133" w:rsidRPr="00587A32" w:rsidRDefault="008D1440" w:rsidP="006B0F69">
      <w:pPr>
        <w:pStyle w:val="Paragraphedeliste"/>
        <w:numPr>
          <w:ilvl w:val="0"/>
          <w:numId w:val="10"/>
        </w:numPr>
        <w:spacing w:after="0" w:line="240" w:lineRule="auto"/>
        <w:jc w:val="both"/>
        <w:rPr>
          <w:rFonts w:ascii="Verdana" w:hAnsi="Verdana"/>
          <w:sz w:val="20"/>
          <w:szCs w:val="20"/>
        </w:rPr>
      </w:pPr>
      <w:r>
        <w:rPr>
          <w:rFonts w:ascii="Verdana" w:hAnsi="Verdana"/>
          <w:sz w:val="20"/>
          <w:szCs w:val="20"/>
        </w:rPr>
        <w:t>9</w:t>
      </w:r>
      <w:r w:rsidRPr="00587A32">
        <w:rPr>
          <w:rFonts w:ascii="Verdana" w:hAnsi="Verdana"/>
          <w:sz w:val="20"/>
          <w:szCs w:val="20"/>
        </w:rPr>
        <w:t xml:space="preserve"> </w:t>
      </w:r>
      <w:r w:rsidR="008A1133" w:rsidRPr="00587A32">
        <w:rPr>
          <w:rFonts w:ascii="Verdana" w:hAnsi="Verdana"/>
          <w:sz w:val="20"/>
          <w:szCs w:val="20"/>
        </w:rPr>
        <w:t xml:space="preserve">% de nationalité comorienne, </w:t>
      </w:r>
    </w:p>
    <w:p w14:paraId="6A343561" w14:textId="4CA33212" w:rsidR="008A1133" w:rsidRPr="00587A32" w:rsidRDefault="008D1440" w:rsidP="006B0F69">
      <w:pPr>
        <w:pStyle w:val="Paragraphedeliste"/>
        <w:numPr>
          <w:ilvl w:val="0"/>
          <w:numId w:val="10"/>
        </w:numPr>
        <w:spacing w:after="0" w:line="240" w:lineRule="auto"/>
        <w:jc w:val="both"/>
        <w:rPr>
          <w:rFonts w:ascii="Verdana" w:hAnsi="Verdana"/>
          <w:sz w:val="20"/>
          <w:szCs w:val="20"/>
        </w:rPr>
      </w:pPr>
      <w:r>
        <w:rPr>
          <w:rFonts w:ascii="Verdana" w:hAnsi="Verdana"/>
          <w:sz w:val="20"/>
          <w:szCs w:val="20"/>
        </w:rPr>
        <w:t xml:space="preserve">5 </w:t>
      </w:r>
      <w:r w:rsidR="008A1133" w:rsidRPr="00587A32">
        <w:rPr>
          <w:rFonts w:ascii="Verdana" w:hAnsi="Verdana"/>
          <w:sz w:val="20"/>
          <w:szCs w:val="20"/>
        </w:rPr>
        <w:t xml:space="preserve">% de nationalité seychelloise. </w:t>
      </w:r>
    </w:p>
    <w:p w14:paraId="6FF0B3E2" w14:textId="77777777" w:rsidR="008A1133" w:rsidRDefault="008A1133" w:rsidP="006B0F69">
      <w:pPr>
        <w:spacing w:after="0" w:line="240" w:lineRule="auto"/>
        <w:jc w:val="both"/>
        <w:rPr>
          <w:rFonts w:ascii="Verdana" w:hAnsi="Verdana"/>
          <w:sz w:val="20"/>
          <w:szCs w:val="20"/>
        </w:rPr>
      </w:pPr>
    </w:p>
    <w:p w14:paraId="0031E9A7" w14:textId="6B202555" w:rsidR="008A1133" w:rsidRDefault="008A1133" w:rsidP="006B0F69">
      <w:pPr>
        <w:spacing w:after="0" w:line="240" w:lineRule="auto"/>
        <w:jc w:val="both"/>
        <w:rPr>
          <w:rFonts w:ascii="Verdana" w:hAnsi="Verdana"/>
          <w:sz w:val="20"/>
          <w:szCs w:val="20"/>
        </w:rPr>
      </w:pPr>
      <w:r w:rsidRPr="00284246">
        <w:rPr>
          <w:rFonts w:ascii="Verdana" w:hAnsi="Verdana"/>
          <w:sz w:val="20"/>
          <w:szCs w:val="20"/>
        </w:rPr>
        <w:t xml:space="preserve">Le pourcentage </w:t>
      </w:r>
      <w:r>
        <w:rPr>
          <w:rFonts w:ascii="Verdana" w:hAnsi="Verdana"/>
          <w:sz w:val="20"/>
          <w:szCs w:val="20"/>
        </w:rPr>
        <w:t>de femmes</w:t>
      </w:r>
      <w:r w:rsidRPr="00284246">
        <w:rPr>
          <w:rFonts w:ascii="Verdana" w:hAnsi="Verdana"/>
          <w:sz w:val="20"/>
          <w:szCs w:val="20"/>
        </w:rPr>
        <w:t xml:space="preserve"> parmi l’effectif </w:t>
      </w:r>
      <w:r>
        <w:rPr>
          <w:rFonts w:ascii="Verdana" w:hAnsi="Verdana"/>
          <w:sz w:val="20"/>
          <w:szCs w:val="20"/>
        </w:rPr>
        <w:t xml:space="preserve">total </w:t>
      </w:r>
      <w:r w:rsidRPr="00284246">
        <w:rPr>
          <w:rFonts w:ascii="Verdana" w:hAnsi="Verdana"/>
          <w:sz w:val="20"/>
          <w:szCs w:val="20"/>
        </w:rPr>
        <w:t xml:space="preserve">est de </w:t>
      </w:r>
      <w:r w:rsidR="0052699E" w:rsidRPr="00284246">
        <w:rPr>
          <w:rFonts w:ascii="Verdana" w:hAnsi="Verdana"/>
          <w:sz w:val="20"/>
          <w:szCs w:val="20"/>
        </w:rPr>
        <w:t>4</w:t>
      </w:r>
      <w:r w:rsidR="0052699E">
        <w:rPr>
          <w:rFonts w:ascii="Verdana" w:hAnsi="Verdana"/>
          <w:sz w:val="20"/>
          <w:szCs w:val="20"/>
        </w:rPr>
        <w:t>7</w:t>
      </w:r>
      <w:r w:rsidR="0052699E" w:rsidRPr="00284246">
        <w:rPr>
          <w:rFonts w:ascii="Verdana" w:hAnsi="Verdana"/>
          <w:sz w:val="20"/>
          <w:szCs w:val="20"/>
        </w:rPr>
        <w:t xml:space="preserve"> </w:t>
      </w:r>
      <w:r w:rsidRPr="00284246">
        <w:rPr>
          <w:rFonts w:ascii="Verdana" w:hAnsi="Verdana"/>
          <w:sz w:val="20"/>
          <w:szCs w:val="20"/>
        </w:rPr>
        <w:t>% (</w:t>
      </w:r>
      <w:r w:rsidRPr="00284246">
        <w:rPr>
          <w:rFonts w:ascii="Verdana" w:hAnsi="Verdana"/>
          <w:b/>
          <w:bCs/>
          <w:sz w:val="20"/>
          <w:szCs w:val="20"/>
        </w:rPr>
        <w:t xml:space="preserve">Cf.  </w:t>
      </w:r>
      <w:bookmarkStart w:id="1" w:name="_Hlk120897431"/>
      <w:r w:rsidRPr="00284246">
        <w:rPr>
          <w:rFonts w:ascii="Verdana" w:hAnsi="Verdana"/>
          <w:b/>
          <w:bCs/>
          <w:sz w:val="20"/>
          <w:szCs w:val="20"/>
        </w:rPr>
        <w:t>Distribution du personnel par catégorie</w:t>
      </w:r>
      <w:bookmarkEnd w:id="1"/>
      <w:r w:rsidRPr="00284246">
        <w:rPr>
          <w:rFonts w:ascii="Verdana" w:hAnsi="Verdana"/>
          <w:b/>
          <w:bCs/>
          <w:sz w:val="20"/>
          <w:szCs w:val="20"/>
        </w:rPr>
        <w:t>-Annexe 2)</w:t>
      </w:r>
      <w:r w:rsidRPr="00284246">
        <w:rPr>
          <w:rFonts w:ascii="Verdana" w:hAnsi="Verdana"/>
          <w:sz w:val="20"/>
          <w:szCs w:val="20"/>
        </w:rPr>
        <w:t xml:space="preserve">   </w:t>
      </w:r>
    </w:p>
    <w:p w14:paraId="4D05E476" w14:textId="77777777" w:rsidR="003953C5" w:rsidRDefault="003953C5" w:rsidP="006B0F69">
      <w:pPr>
        <w:spacing w:after="0" w:line="240" w:lineRule="auto"/>
        <w:jc w:val="both"/>
        <w:rPr>
          <w:rFonts w:ascii="Verdana" w:hAnsi="Verdana"/>
          <w:sz w:val="20"/>
          <w:szCs w:val="20"/>
        </w:rPr>
      </w:pPr>
    </w:p>
    <w:p w14:paraId="07B831A1" w14:textId="77777777" w:rsidR="00C45BFC" w:rsidRDefault="00C45BFC" w:rsidP="006B0F69">
      <w:pPr>
        <w:spacing w:after="0" w:line="240" w:lineRule="auto"/>
        <w:jc w:val="both"/>
        <w:rPr>
          <w:rFonts w:ascii="Verdana" w:hAnsi="Verdana"/>
          <w:sz w:val="20"/>
          <w:szCs w:val="20"/>
        </w:rPr>
      </w:pPr>
    </w:p>
    <w:p w14:paraId="0A84ABD6" w14:textId="77777777" w:rsidR="00C45BFC" w:rsidRDefault="00C45BFC" w:rsidP="006B0F69">
      <w:pPr>
        <w:spacing w:after="0" w:line="240" w:lineRule="auto"/>
        <w:jc w:val="both"/>
        <w:rPr>
          <w:rFonts w:ascii="Verdana" w:hAnsi="Verdana"/>
          <w:sz w:val="20"/>
          <w:szCs w:val="20"/>
        </w:rPr>
      </w:pPr>
    </w:p>
    <w:p w14:paraId="5F099B55" w14:textId="77777777" w:rsidR="005E5B55" w:rsidRDefault="005E5B55" w:rsidP="006B0F69">
      <w:pPr>
        <w:spacing w:after="0" w:line="240" w:lineRule="auto"/>
        <w:jc w:val="both"/>
        <w:rPr>
          <w:rFonts w:ascii="Verdana" w:hAnsi="Verdana"/>
          <w:sz w:val="20"/>
          <w:szCs w:val="20"/>
        </w:rPr>
      </w:pPr>
    </w:p>
    <w:p w14:paraId="6706604D" w14:textId="77777777" w:rsidR="00562E4C" w:rsidRDefault="00562E4C" w:rsidP="006B0F69">
      <w:pPr>
        <w:spacing w:after="0" w:line="240" w:lineRule="auto"/>
        <w:jc w:val="both"/>
        <w:rPr>
          <w:rFonts w:ascii="Verdana" w:hAnsi="Verdana"/>
          <w:sz w:val="20"/>
          <w:szCs w:val="20"/>
        </w:rPr>
      </w:pPr>
    </w:p>
    <w:p w14:paraId="03D6E49D" w14:textId="77777777" w:rsidR="00562E4C" w:rsidRDefault="00562E4C" w:rsidP="006B0F69">
      <w:pPr>
        <w:spacing w:after="0" w:line="240" w:lineRule="auto"/>
        <w:jc w:val="both"/>
        <w:rPr>
          <w:rFonts w:ascii="Verdana" w:hAnsi="Verdana"/>
          <w:sz w:val="20"/>
          <w:szCs w:val="20"/>
        </w:rPr>
      </w:pPr>
    </w:p>
    <w:p w14:paraId="26D32814" w14:textId="77777777" w:rsidR="00562E4C" w:rsidRDefault="00562E4C" w:rsidP="006B0F69">
      <w:pPr>
        <w:spacing w:after="0" w:line="240" w:lineRule="auto"/>
        <w:jc w:val="both"/>
        <w:rPr>
          <w:rFonts w:ascii="Verdana" w:hAnsi="Verdana"/>
          <w:sz w:val="20"/>
          <w:szCs w:val="20"/>
        </w:rPr>
      </w:pPr>
    </w:p>
    <w:p w14:paraId="181A0A4D" w14:textId="77777777" w:rsidR="00562E4C" w:rsidRDefault="00562E4C" w:rsidP="006B0F69">
      <w:pPr>
        <w:spacing w:after="0" w:line="240" w:lineRule="auto"/>
        <w:jc w:val="both"/>
        <w:rPr>
          <w:rFonts w:ascii="Verdana" w:hAnsi="Verdana"/>
          <w:sz w:val="20"/>
          <w:szCs w:val="20"/>
        </w:rPr>
      </w:pPr>
    </w:p>
    <w:p w14:paraId="26E25F63" w14:textId="77777777" w:rsidR="00562E4C" w:rsidRDefault="00562E4C" w:rsidP="006B0F69">
      <w:pPr>
        <w:spacing w:after="0" w:line="240" w:lineRule="auto"/>
        <w:jc w:val="both"/>
        <w:rPr>
          <w:rFonts w:ascii="Verdana" w:hAnsi="Verdana"/>
          <w:sz w:val="20"/>
          <w:szCs w:val="20"/>
        </w:rPr>
      </w:pPr>
    </w:p>
    <w:p w14:paraId="01FF1B3C" w14:textId="77777777" w:rsidR="00562E4C" w:rsidRDefault="00562E4C" w:rsidP="006B0F69">
      <w:pPr>
        <w:spacing w:after="0" w:line="240" w:lineRule="auto"/>
        <w:jc w:val="both"/>
        <w:rPr>
          <w:rFonts w:ascii="Verdana" w:hAnsi="Verdana"/>
          <w:sz w:val="20"/>
          <w:szCs w:val="20"/>
        </w:rPr>
      </w:pPr>
    </w:p>
    <w:p w14:paraId="00B14C5C" w14:textId="77777777" w:rsidR="00562E4C" w:rsidRDefault="00562E4C" w:rsidP="006B0F69">
      <w:pPr>
        <w:spacing w:after="0" w:line="240" w:lineRule="auto"/>
        <w:jc w:val="both"/>
        <w:rPr>
          <w:rFonts w:ascii="Verdana" w:hAnsi="Verdana"/>
          <w:sz w:val="20"/>
          <w:szCs w:val="20"/>
        </w:rPr>
      </w:pPr>
    </w:p>
    <w:p w14:paraId="744A7A2C" w14:textId="77777777" w:rsidR="005E5B55" w:rsidRDefault="005E5B55" w:rsidP="006B0F69">
      <w:pPr>
        <w:spacing w:after="0" w:line="240" w:lineRule="auto"/>
        <w:jc w:val="both"/>
        <w:rPr>
          <w:rFonts w:ascii="Verdana" w:hAnsi="Verdana"/>
          <w:sz w:val="20"/>
          <w:szCs w:val="20"/>
        </w:rPr>
      </w:pPr>
    </w:p>
    <w:p w14:paraId="7AE8A928" w14:textId="77777777" w:rsidR="00C45BFC" w:rsidRDefault="00C45BFC" w:rsidP="006B0F69">
      <w:pPr>
        <w:spacing w:after="0" w:line="240" w:lineRule="auto"/>
        <w:jc w:val="both"/>
        <w:rPr>
          <w:rFonts w:ascii="Verdana" w:hAnsi="Verdana"/>
          <w:sz w:val="20"/>
          <w:szCs w:val="20"/>
        </w:rPr>
      </w:pPr>
    </w:p>
    <w:p w14:paraId="68009DDB" w14:textId="310BD11B" w:rsidR="0008468B" w:rsidRDefault="00955BB3" w:rsidP="006B0F69">
      <w:pPr>
        <w:pStyle w:val="Titrepartie"/>
      </w:pPr>
      <w:r w:rsidRPr="0008468B">
        <w:t>Etat d’avancement</w:t>
      </w:r>
      <w:r w:rsidR="00F71F8D">
        <w:t xml:space="preserve"> </w:t>
      </w:r>
    </w:p>
    <w:p w14:paraId="48AB0783" w14:textId="56C5F33A" w:rsidR="00426673" w:rsidRPr="00426673" w:rsidRDefault="00B571FA" w:rsidP="006B0F69">
      <w:pPr>
        <w:pStyle w:val="Sous-partie2"/>
      </w:pPr>
      <w:r>
        <w:t xml:space="preserve">Renforcement de la COI en ressources </w:t>
      </w:r>
      <w:r w:rsidR="005B3353">
        <w:t>humaines -</w:t>
      </w:r>
      <w:r w:rsidR="00236E50">
        <w:t xml:space="preserve"> </w:t>
      </w:r>
      <w:r w:rsidR="00F71F8D">
        <w:t xml:space="preserve">Recrutement des 12 postes approuvés </w:t>
      </w:r>
      <w:r w:rsidR="00155011">
        <w:t>le 12 avril 2024 par procédure écrite</w:t>
      </w:r>
    </w:p>
    <w:p w14:paraId="62D24FB7" w14:textId="2D61BF2B" w:rsidR="003D5BF3" w:rsidRDefault="00667533" w:rsidP="006B0F69">
      <w:pPr>
        <w:pStyle w:val="Paragraphe"/>
      </w:pPr>
      <w:r>
        <w:t xml:space="preserve">Les recrutements des 12 postes du Secrétariat </w:t>
      </w:r>
      <w:r w:rsidR="00F819E5">
        <w:t>g</w:t>
      </w:r>
      <w:r>
        <w:t xml:space="preserve">énéral ont </w:t>
      </w:r>
      <w:r w:rsidR="00140AF8">
        <w:t>été finalisés.</w:t>
      </w:r>
    </w:p>
    <w:p w14:paraId="1BD0A243" w14:textId="19EF9D9B" w:rsidR="00140AF8" w:rsidRDefault="00140AF8" w:rsidP="006B0F69">
      <w:pPr>
        <w:pStyle w:val="Paragraphe"/>
      </w:pPr>
      <w:r>
        <w:t xml:space="preserve">L’un des postes est </w:t>
      </w:r>
      <w:r w:rsidR="00B00EE2">
        <w:t>toutefois</w:t>
      </w:r>
      <w:r>
        <w:t xml:space="preserve"> actuellement vacant </w:t>
      </w:r>
      <w:r w:rsidR="00F819E5">
        <w:t xml:space="preserve">à la </w:t>
      </w:r>
      <w:r>
        <w:t xml:space="preserve">suite </w:t>
      </w:r>
      <w:r w:rsidR="00F819E5">
        <w:t>de la</w:t>
      </w:r>
      <w:r>
        <w:t xml:space="preserve"> démission de l’</w:t>
      </w:r>
      <w:r w:rsidR="00B00EE2">
        <w:t>occupant</w:t>
      </w:r>
      <w:r>
        <w:t xml:space="preserve">, le </w:t>
      </w:r>
      <w:r w:rsidR="00B00EE2">
        <w:t>processus</w:t>
      </w:r>
      <w:r>
        <w:t xml:space="preserve"> </w:t>
      </w:r>
      <w:r w:rsidR="00B00EE2">
        <w:t>de sélection est donc de nouveau en cours.</w:t>
      </w:r>
    </w:p>
    <w:tbl>
      <w:tblPr>
        <w:tblW w:w="5000" w:type="pct"/>
        <w:tblLayout w:type="fixed"/>
        <w:tblLook w:val="04A0" w:firstRow="1" w:lastRow="0" w:firstColumn="1" w:lastColumn="0" w:noHBand="0" w:noVBand="1"/>
      </w:tblPr>
      <w:tblGrid>
        <w:gridCol w:w="562"/>
        <w:gridCol w:w="2695"/>
        <w:gridCol w:w="2972"/>
        <w:gridCol w:w="1367"/>
        <w:gridCol w:w="1466"/>
      </w:tblGrid>
      <w:tr w:rsidR="00550A29" w:rsidRPr="003D5BF3" w14:paraId="4BF5A523"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47139EF" w14:textId="77777777" w:rsidR="003D5BF3" w:rsidRPr="003D5BF3" w:rsidRDefault="003D5BF3" w:rsidP="006B0F69">
            <w:pPr>
              <w:spacing w:after="0" w:line="240" w:lineRule="auto"/>
              <w:jc w:val="both"/>
              <w:rPr>
                <w:rFonts w:ascii="Aptos Narrow" w:eastAsia="Times New Roman" w:hAnsi="Aptos Narrow" w:cs="Times New Roman"/>
                <w:b/>
                <w:color w:val="FFFFFF"/>
              </w:rPr>
            </w:pPr>
            <w:r w:rsidRPr="003D5BF3">
              <w:rPr>
                <w:rFonts w:ascii="Aptos Narrow" w:eastAsia="Times New Roman" w:hAnsi="Aptos Narrow" w:cs="Times New Roman"/>
                <w:b/>
                <w:color w:val="FFFFFF"/>
              </w:rPr>
              <w:t>No</w:t>
            </w:r>
          </w:p>
        </w:tc>
        <w:tc>
          <w:tcPr>
            <w:tcW w:w="148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C85CD2" w14:textId="77777777" w:rsidR="003D5BF3" w:rsidRPr="003D5BF3" w:rsidRDefault="003D5BF3" w:rsidP="006B0F69">
            <w:pPr>
              <w:spacing w:after="0" w:line="240" w:lineRule="auto"/>
              <w:jc w:val="both"/>
              <w:rPr>
                <w:rFonts w:ascii="Aptos Narrow" w:eastAsia="Times New Roman" w:hAnsi="Aptos Narrow" w:cs="Times New Roman"/>
                <w:b/>
                <w:color w:val="FFFFFF"/>
              </w:rPr>
            </w:pPr>
            <w:r w:rsidRPr="003D5BF3">
              <w:rPr>
                <w:rFonts w:ascii="Aptos Narrow" w:eastAsia="Times New Roman" w:hAnsi="Aptos Narrow" w:cs="Times New Roman"/>
                <w:b/>
                <w:color w:val="FFFFFF"/>
              </w:rPr>
              <w:t>Nom</w:t>
            </w:r>
          </w:p>
        </w:tc>
        <w:tc>
          <w:tcPr>
            <w:tcW w:w="164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F9D9359" w14:textId="77777777" w:rsidR="003D5BF3" w:rsidRPr="003D5BF3" w:rsidRDefault="003D5BF3" w:rsidP="006B0F69">
            <w:pPr>
              <w:spacing w:after="0" w:line="240" w:lineRule="auto"/>
              <w:jc w:val="both"/>
              <w:rPr>
                <w:rFonts w:ascii="Aptos Narrow" w:eastAsia="Times New Roman" w:hAnsi="Aptos Narrow" w:cs="Times New Roman"/>
                <w:b/>
                <w:color w:val="FFFFFF"/>
              </w:rPr>
            </w:pPr>
            <w:r w:rsidRPr="003D5BF3">
              <w:rPr>
                <w:rFonts w:ascii="Aptos Narrow" w:eastAsia="Times New Roman" w:hAnsi="Aptos Narrow" w:cs="Times New Roman"/>
                <w:b/>
                <w:color w:val="FFFFFF"/>
              </w:rPr>
              <w:t>Poste</w:t>
            </w:r>
          </w:p>
        </w:tc>
        <w:tc>
          <w:tcPr>
            <w:tcW w:w="75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B2A7380" w14:textId="77777777" w:rsidR="003D5BF3" w:rsidRPr="003D5BF3" w:rsidRDefault="003D5BF3" w:rsidP="006B0F69">
            <w:pPr>
              <w:spacing w:after="0" w:line="240" w:lineRule="auto"/>
              <w:jc w:val="both"/>
              <w:rPr>
                <w:rFonts w:ascii="Aptos Narrow" w:eastAsia="Times New Roman" w:hAnsi="Aptos Narrow" w:cs="Times New Roman"/>
                <w:b/>
                <w:color w:val="FFFFFF"/>
              </w:rPr>
            </w:pPr>
            <w:r w:rsidRPr="003D5BF3">
              <w:rPr>
                <w:rFonts w:ascii="Aptos Narrow" w:eastAsia="Times New Roman" w:hAnsi="Aptos Narrow" w:cs="Times New Roman"/>
                <w:b/>
                <w:color w:val="FFFFFF"/>
              </w:rPr>
              <w:t>Catégorie de contrat</w:t>
            </w:r>
          </w:p>
        </w:tc>
        <w:tc>
          <w:tcPr>
            <w:tcW w:w="80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69E0238" w14:textId="77777777" w:rsidR="003D5BF3" w:rsidRPr="003D5BF3" w:rsidRDefault="003D5BF3" w:rsidP="006B0F69">
            <w:pPr>
              <w:spacing w:after="0" w:line="240" w:lineRule="auto"/>
              <w:jc w:val="both"/>
              <w:rPr>
                <w:rFonts w:ascii="Aptos Narrow" w:eastAsia="Times New Roman" w:hAnsi="Aptos Narrow" w:cs="Times New Roman"/>
                <w:b/>
                <w:color w:val="FFFFFF"/>
              </w:rPr>
            </w:pPr>
            <w:r w:rsidRPr="003D5BF3">
              <w:rPr>
                <w:rFonts w:ascii="Aptos Narrow" w:eastAsia="Times New Roman" w:hAnsi="Aptos Narrow" w:cs="Times New Roman"/>
                <w:b/>
                <w:color w:val="FFFFFF"/>
              </w:rPr>
              <w:t>Date de prise de poste</w:t>
            </w:r>
          </w:p>
        </w:tc>
      </w:tr>
      <w:tr w:rsidR="002E1D97" w:rsidRPr="003D5BF3" w14:paraId="5F1E0F82"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hideMark/>
          </w:tcPr>
          <w:p w14:paraId="0B812EB0"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1</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75E8CDC2" w14:textId="77777777" w:rsidR="003D5BF3" w:rsidRPr="00CA09B9" w:rsidRDefault="003D5BF3" w:rsidP="006B0F69">
            <w:pPr>
              <w:spacing w:after="0" w:line="240" w:lineRule="auto"/>
              <w:jc w:val="both"/>
              <w:rPr>
                <w:rFonts w:ascii="Aptos Narrow" w:eastAsia="Times New Roman" w:hAnsi="Aptos Narrow" w:cs="Times New Roman"/>
                <w:color w:val="000000"/>
                <w:lang w:val="es-ES"/>
              </w:rPr>
            </w:pPr>
            <w:r w:rsidRPr="00CA09B9">
              <w:rPr>
                <w:rFonts w:ascii="Aptos Narrow" w:eastAsia="Times New Roman" w:hAnsi="Aptos Narrow" w:cs="Times New Roman"/>
                <w:color w:val="000000"/>
                <w:lang w:val="es-ES"/>
              </w:rPr>
              <w:t>EL-ANZIZE Ali Boana Hidi</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7F2A71AD"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Spécialiste en Passation de marchés et dématérialisation</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1A57F0C3"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3ABC2682" w14:textId="01915138" w:rsidR="003D5BF3" w:rsidRPr="003D5BF3" w:rsidRDefault="001327E4"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30-août-</w:t>
            </w:r>
            <w:r w:rsidR="003D5BF3" w:rsidRPr="003D5BF3">
              <w:rPr>
                <w:rFonts w:ascii="Aptos Narrow" w:eastAsia="Times New Roman" w:hAnsi="Aptos Narrow" w:cs="Times New Roman"/>
                <w:color w:val="000000"/>
              </w:rPr>
              <w:t>24</w:t>
            </w:r>
          </w:p>
        </w:tc>
      </w:tr>
      <w:tr w:rsidR="002E1D97" w:rsidRPr="003D5BF3" w14:paraId="39EF5C98"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hideMark/>
          </w:tcPr>
          <w:p w14:paraId="1F45D69B"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2</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5546ACC2"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APPASAMY-KISTNASAMY Kaleivani</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135E6E03"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Assistante Ressources Humaines</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28AF3345"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644EB129"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02-Sep-24</w:t>
            </w:r>
          </w:p>
        </w:tc>
      </w:tr>
      <w:tr w:rsidR="002E1D97" w:rsidRPr="003D5BF3" w14:paraId="17A3106F"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hideMark/>
          </w:tcPr>
          <w:p w14:paraId="2EBFFFDF"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3</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16C7E0E3"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SAHABUN Muhammad Ziyaad Islam</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0D0B13E6"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Spécialiste en Gestion des Risques et Conformité</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7D071134"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132BF001"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09-Sep-24</w:t>
            </w:r>
          </w:p>
        </w:tc>
      </w:tr>
      <w:tr w:rsidR="002E1D97" w:rsidRPr="003D5BF3" w14:paraId="32959BB5"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hideMark/>
          </w:tcPr>
          <w:p w14:paraId="65BA4365"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4</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35B86810"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RANDIMBIARIMANANA Sandaniaina Louisa</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7E7CF6A4"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 xml:space="preserve">Responsable de la gestion administrative et logistique </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1B0EE0B3"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24CEF4E4"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30-Sep-24</w:t>
            </w:r>
          </w:p>
        </w:tc>
      </w:tr>
      <w:tr w:rsidR="002E1D97" w:rsidRPr="003D5BF3" w14:paraId="6D4C9639"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hideMark/>
          </w:tcPr>
          <w:p w14:paraId="3083302B"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5</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33DBAB0D"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ANDRIAMAHEFAZAFY Aina Liselle</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0D3DEBDD"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 xml:space="preserve">Spécialiste en planification, suivi, évaluation et rapport </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1B8E4478"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3BE57880"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30-Sep-24</w:t>
            </w:r>
          </w:p>
        </w:tc>
      </w:tr>
      <w:tr w:rsidR="002E1D97" w:rsidRPr="003D5BF3" w14:paraId="79BDA19B"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44563FD5" w14:textId="0669438E" w:rsidR="003D5BF3"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6</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3BDB9496"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MERMERA Catherine</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71E01FE5"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Adjointe au Responsable de Communication</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3E34997D"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02F12FA6"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03-Mars-25</w:t>
            </w:r>
          </w:p>
        </w:tc>
      </w:tr>
      <w:tr w:rsidR="002E1D97" w:rsidRPr="003D5BF3" w14:paraId="2DA70E43"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67000BC3" w14:textId="0F51542A" w:rsidR="003D5BF3"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7</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07D02A8F"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ITTOO Rudy</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57FD66F2"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Spécialiste Budget et Finance</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2F633831"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0C6F8752"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15-Sep-25</w:t>
            </w:r>
          </w:p>
        </w:tc>
      </w:tr>
      <w:tr w:rsidR="00550A29" w:rsidRPr="003D5BF3" w14:paraId="3B3CDD56"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7CDAE007" w14:textId="3E167DDD" w:rsidR="003D5BF3"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8</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73D15584"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RAKOTONDRAMANANA Alihasina</w:t>
            </w:r>
          </w:p>
        </w:tc>
        <w:tc>
          <w:tcPr>
            <w:tcW w:w="1640" w:type="pct"/>
            <w:tcBorders>
              <w:top w:val="single" w:sz="4" w:space="0" w:color="156082"/>
              <w:left w:val="single" w:sz="4" w:space="0" w:color="auto"/>
              <w:bottom w:val="nil"/>
              <w:right w:val="single" w:sz="4" w:space="0" w:color="auto"/>
            </w:tcBorders>
            <w:noWrap/>
            <w:vAlign w:val="bottom"/>
            <w:hideMark/>
          </w:tcPr>
          <w:p w14:paraId="40CA953A"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Spécialiste en mobilisation des ressources</w:t>
            </w:r>
          </w:p>
        </w:tc>
        <w:tc>
          <w:tcPr>
            <w:tcW w:w="754" w:type="pct"/>
            <w:tcBorders>
              <w:top w:val="single" w:sz="4" w:space="0" w:color="156082"/>
              <w:left w:val="single" w:sz="4" w:space="0" w:color="auto"/>
              <w:bottom w:val="nil"/>
              <w:right w:val="single" w:sz="4" w:space="0" w:color="auto"/>
            </w:tcBorders>
            <w:noWrap/>
            <w:vAlign w:val="bottom"/>
            <w:hideMark/>
          </w:tcPr>
          <w:p w14:paraId="36CB97AE"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CI</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3B86BE3C"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29-Sep-25</w:t>
            </w:r>
          </w:p>
        </w:tc>
      </w:tr>
      <w:tr w:rsidR="002E1D97" w:rsidRPr="003D5BF3" w14:paraId="06351C8D"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29040868" w14:textId="7FE7605F" w:rsidR="003D5BF3"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9</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1AC3414B"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SYLVA Géraldine</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4FACA6F9"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Agent admin (Budget et Finance)</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2D8E784C"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PB</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4DA9CD48"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15-Sep-25</w:t>
            </w:r>
          </w:p>
        </w:tc>
      </w:tr>
      <w:tr w:rsidR="002E1D97" w:rsidRPr="003D5BF3" w14:paraId="2D1D6027"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3E94F516" w14:textId="5D544C17" w:rsidR="003D5BF3"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10</w:t>
            </w:r>
          </w:p>
        </w:tc>
        <w:tc>
          <w:tcPr>
            <w:tcW w:w="1487" w:type="pct"/>
            <w:tcBorders>
              <w:top w:val="single" w:sz="4" w:space="0" w:color="auto"/>
              <w:left w:val="single" w:sz="4" w:space="0" w:color="auto"/>
              <w:bottom w:val="single" w:sz="4" w:space="0" w:color="auto"/>
              <w:right w:val="single" w:sz="4" w:space="0" w:color="auto"/>
            </w:tcBorders>
            <w:noWrap/>
            <w:vAlign w:val="bottom"/>
            <w:hideMark/>
          </w:tcPr>
          <w:p w14:paraId="738B18BE"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SCHOUPPE Claudia</w:t>
            </w:r>
          </w:p>
        </w:tc>
        <w:tc>
          <w:tcPr>
            <w:tcW w:w="1640" w:type="pct"/>
            <w:tcBorders>
              <w:top w:val="single" w:sz="4" w:space="0" w:color="auto"/>
              <w:left w:val="single" w:sz="4" w:space="0" w:color="auto"/>
              <w:bottom w:val="single" w:sz="4" w:space="0" w:color="auto"/>
              <w:right w:val="single" w:sz="4" w:space="0" w:color="auto"/>
            </w:tcBorders>
            <w:noWrap/>
            <w:vAlign w:val="bottom"/>
            <w:hideMark/>
          </w:tcPr>
          <w:p w14:paraId="3A41235D"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 xml:space="preserve">Secrétaire auprès de la direction </w:t>
            </w:r>
          </w:p>
        </w:tc>
        <w:tc>
          <w:tcPr>
            <w:tcW w:w="754" w:type="pct"/>
            <w:tcBorders>
              <w:top w:val="single" w:sz="4" w:space="0" w:color="auto"/>
              <w:left w:val="single" w:sz="4" w:space="0" w:color="auto"/>
              <w:bottom w:val="single" w:sz="4" w:space="0" w:color="auto"/>
              <w:right w:val="single" w:sz="4" w:space="0" w:color="auto"/>
            </w:tcBorders>
            <w:noWrap/>
            <w:vAlign w:val="bottom"/>
            <w:hideMark/>
          </w:tcPr>
          <w:p w14:paraId="6FF687D1"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PB</w:t>
            </w:r>
          </w:p>
        </w:tc>
        <w:tc>
          <w:tcPr>
            <w:tcW w:w="809" w:type="pct"/>
            <w:tcBorders>
              <w:top w:val="single" w:sz="4" w:space="0" w:color="auto"/>
              <w:left w:val="single" w:sz="4" w:space="0" w:color="auto"/>
              <w:bottom w:val="single" w:sz="4" w:space="0" w:color="auto"/>
              <w:right w:val="single" w:sz="4" w:space="0" w:color="auto"/>
            </w:tcBorders>
            <w:noWrap/>
            <w:vAlign w:val="bottom"/>
            <w:hideMark/>
          </w:tcPr>
          <w:p w14:paraId="5FC53F61" w14:textId="77777777" w:rsidR="003D5BF3" w:rsidRPr="003D5BF3" w:rsidRDefault="003D5BF3"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15-Sep-25</w:t>
            </w:r>
          </w:p>
        </w:tc>
      </w:tr>
      <w:tr w:rsidR="00550A29" w:rsidRPr="003D5BF3" w14:paraId="7ABA28BF"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53B7254A" w14:textId="16061023" w:rsidR="00550A29"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11</w:t>
            </w:r>
          </w:p>
        </w:tc>
        <w:tc>
          <w:tcPr>
            <w:tcW w:w="1487" w:type="pct"/>
            <w:tcBorders>
              <w:top w:val="single" w:sz="4" w:space="0" w:color="auto"/>
              <w:left w:val="single" w:sz="4" w:space="0" w:color="auto"/>
              <w:bottom w:val="single" w:sz="4" w:space="0" w:color="auto"/>
              <w:right w:val="single" w:sz="4" w:space="0" w:color="auto"/>
            </w:tcBorders>
            <w:noWrap/>
            <w:vAlign w:val="bottom"/>
          </w:tcPr>
          <w:p w14:paraId="341E6ADD" w14:textId="21EEEFC5"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 xml:space="preserve">JEEBODH Bineshwaree </w:t>
            </w:r>
          </w:p>
        </w:tc>
        <w:tc>
          <w:tcPr>
            <w:tcW w:w="1640" w:type="pct"/>
            <w:tcBorders>
              <w:top w:val="single" w:sz="4" w:space="0" w:color="auto"/>
              <w:left w:val="single" w:sz="4" w:space="0" w:color="auto"/>
              <w:bottom w:val="single" w:sz="4" w:space="0" w:color="auto"/>
              <w:right w:val="single" w:sz="4" w:space="0" w:color="auto"/>
            </w:tcBorders>
            <w:noWrap/>
            <w:vAlign w:val="bottom"/>
          </w:tcPr>
          <w:p w14:paraId="0DF6781B" w14:textId="66710AD7"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Agent admin (Audit Interne)</w:t>
            </w:r>
          </w:p>
        </w:tc>
        <w:tc>
          <w:tcPr>
            <w:tcW w:w="754" w:type="pct"/>
            <w:tcBorders>
              <w:top w:val="single" w:sz="4" w:space="0" w:color="auto"/>
              <w:left w:val="single" w:sz="4" w:space="0" w:color="auto"/>
              <w:bottom w:val="single" w:sz="4" w:space="0" w:color="auto"/>
              <w:right w:val="single" w:sz="4" w:space="0" w:color="auto"/>
            </w:tcBorders>
            <w:noWrap/>
            <w:vAlign w:val="bottom"/>
          </w:tcPr>
          <w:p w14:paraId="436A52CA" w14:textId="19B9D5BD"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PB</w:t>
            </w:r>
          </w:p>
        </w:tc>
        <w:tc>
          <w:tcPr>
            <w:tcW w:w="809" w:type="pct"/>
            <w:tcBorders>
              <w:top w:val="single" w:sz="4" w:space="0" w:color="auto"/>
              <w:left w:val="single" w:sz="4" w:space="0" w:color="auto"/>
              <w:bottom w:val="single" w:sz="4" w:space="0" w:color="auto"/>
              <w:right w:val="single" w:sz="4" w:space="0" w:color="auto"/>
            </w:tcBorders>
            <w:noWrap/>
            <w:vAlign w:val="bottom"/>
          </w:tcPr>
          <w:p w14:paraId="60F6E4F3" w14:textId="09498243"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16-Avril-25</w:t>
            </w:r>
          </w:p>
        </w:tc>
      </w:tr>
      <w:tr w:rsidR="00550A29" w:rsidRPr="003D5BF3" w14:paraId="072DA526" w14:textId="77777777" w:rsidTr="002E1D97">
        <w:trPr>
          <w:trHeight w:val="300"/>
        </w:trPr>
        <w:tc>
          <w:tcPr>
            <w:tcW w:w="310" w:type="pct"/>
            <w:tcBorders>
              <w:top w:val="single" w:sz="4" w:space="0" w:color="auto"/>
              <w:left w:val="single" w:sz="4" w:space="0" w:color="auto"/>
              <w:bottom w:val="single" w:sz="4" w:space="0" w:color="auto"/>
              <w:right w:val="single" w:sz="4" w:space="0" w:color="auto"/>
            </w:tcBorders>
            <w:noWrap/>
            <w:vAlign w:val="bottom"/>
          </w:tcPr>
          <w:p w14:paraId="68C656E7" w14:textId="4F2602D3" w:rsidR="00550A29" w:rsidRPr="003D5BF3" w:rsidRDefault="00550A29" w:rsidP="006B0F69">
            <w:pPr>
              <w:spacing w:after="0" w:line="240" w:lineRule="auto"/>
              <w:jc w:val="both"/>
              <w:rPr>
                <w:rFonts w:ascii="Aptos Narrow" w:eastAsia="Times New Roman" w:hAnsi="Aptos Narrow" w:cs="Times New Roman"/>
                <w:color w:val="000000"/>
              </w:rPr>
            </w:pPr>
            <w:r>
              <w:rPr>
                <w:rFonts w:ascii="Aptos Narrow" w:eastAsia="Times New Roman" w:hAnsi="Aptos Narrow" w:cs="Times New Roman"/>
                <w:color w:val="000000"/>
              </w:rPr>
              <w:t>12</w:t>
            </w:r>
          </w:p>
        </w:tc>
        <w:tc>
          <w:tcPr>
            <w:tcW w:w="1487" w:type="pct"/>
            <w:tcBorders>
              <w:top w:val="single" w:sz="4" w:space="0" w:color="auto"/>
              <w:left w:val="single" w:sz="4" w:space="0" w:color="auto"/>
              <w:bottom w:val="single" w:sz="4" w:space="0" w:color="auto"/>
              <w:right w:val="single" w:sz="4" w:space="0" w:color="auto"/>
            </w:tcBorders>
            <w:noWrap/>
            <w:vAlign w:val="bottom"/>
          </w:tcPr>
          <w:p w14:paraId="1C00D29B" w14:textId="14AFAB18"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Vacant</w:t>
            </w:r>
          </w:p>
        </w:tc>
        <w:tc>
          <w:tcPr>
            <w:tcW w:w="1640" w:type="pct"/>
            <w:tcBorders>
              <w:top w:val="single" w:sz="4" w:space="0" w:color="auto"/>
              <w:left w:val="single" w:sz="4" w:space="0" w:color="auto"/>
              <w:bottom w:val="single" w:sz="4" w:space="0" w:color="auto"/>
              <w:right w:val="single" w:sz="4" w:space="0" w:color="auto"/>
            </w:tcBorders>
            <w:noWrap/>
            <w:vAlign w:val="bottom"/>
          </w:tcPr>
          <w:p w14:paraId="669C535B" w14:textId="32437BD4"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Agent administratif - Passation de Marchés</w:t>
            </w:r>
          </w:p>
        </w:tc>
        <w:tc>
          <w:tcPr>
            <w:tcW w:w="754" w:type="pct"/>
            <w:tcBorders>
              <w:top w:val="single" w:sz="4" w:space="0" w:color="auto"/>
              <w:left w:val="single" w:sz="4" w:space="0" w:color="auto"/>
              <w:bottom w:val="single" w:sz="4" w:space="0" w:color="auto"/>
              <w:right w:val="single" w:sz="4" w:space="0" w:color="auto"/>
            </w:tcBorders>
            <w:noWrap/>
            <w:vAlign w:val="bottom"/>
          </w:tcPr>
          <w:p w14:paraId="1636BC1A" w14:textId="61F25220"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PB</w:t>
            </w:r>
          </w:p>
        </w:tc>
        <w:tc>
          <w:tcPr>
            <w:tcW w:w="809" w:type="pct"/>
            <w:tcBorders>
              <w:top w:val="single" w:sz="4" w:space="0" w:color="auto"/>
              <w:left w:val="single" w:sz="4" w:space="0" w:color="auto"/>
              <w:bottom w:val="single" w:sz="4" w:space="0" w:color="auto"/>
              <w:right w:val="single" w:sz="4" w:space="0" w:color="auto"/>
            </w:tcBorders>
            <w:noWrap/>
            <w:vAlign w:val="bottom"/>
          </w:tcPr>
          <w:p w14:paraId="4CDAF674" w14:textId="284574DC" w:rsidR="00550A29" w:rsidRPr="003D5BF3" w:rsidRDefault="00550A29" w:rsidP="006B0F69">
            <w:pPr>
              <w:spacing w:after="0" w:line="240" w:lineRule="auto"/>
              <w:jc w:val="both"/>
              <w:rPr>
                <w:rFonts w:ascii="Aptos Narrow" w:eastAsia="Times New Roman" w:hAnsi="Aptos Narrow" w:cs="Times New Roman"/>
                <w:color w:val="000000"/>
              </w:rPr>
            </w:pPr>
            <w:r w:rsidRPr="003D5BF3">
              <w:rPr>
                <w:rFonts w:ascii="Aptos Narrow" w:eastAsia="Times New Roman" w:hAnsi="Aptos Narrow" w:cs="Times New Roman"/>
                <w:color w:val="000000"/>
              </w:rPr>
              <w:t>Vacant</w:t>
            </w:r>
          </w:p>
        </w:tc>
      </w:tr>
    </w:tbl>
    <w:p w14:paraId="23D082B7" w14:textId="77777777" w:rsidR="00420C8B" w:rsidRDefault="00420C8B" w:rsidP="006B0F69">
      <w:pPr>
        <w:spacing w:after="0" w:line="240" w:lineRule="auto"/>
        <w:jc w:val="both"/>
        <w:rPr>
          <w:rFonts w:ascii="Verdana" w:hAnsi="Verdana"/>
          <w:sz w:val="20"/>
          <w:szCs w:val="20"/>
        </w:rPr>
      </w:pPr>
    </w:p>
    <w:p w14:paraId="303A5F38" w14:textId="77777777" w:rsidR="00562E4C" w:rsidRDefault="00562E4C" w:rsidP="006B0F69">
      <w:pPr>
        <w:spacing w:after="0" w:line="240" w:lineRule="auto"/>
        <w:jc w:val="both"/>
        <w:rPr>
          <w:rFonts w:ascii="Verdana" w:hAnsi="Verdana"/>
          <w:sz w:val="20"/>
          <w:szCs w:val="20"/>
        </w:rPr>
      </w:pPr>
    </w:p>
    <w:p w14:paraId="11335AA2" w14:textId="187DF3A4" w:rsidR="00420C8B" w:rsidRDefault="00806840" w:rsidP="00FA15FB">
      <w:pPr>
        <w:pStyle w:val="Sous-partie2"/>
        <w:numPr>
          <w:ilvl w:val="0"/>
          <w:numId w:val="0"/>
        </w:numPr>
        <w:ind w:left="360"/>
      </w:pPr>
      <w:r>
        <w:t xml:space="preserve">2.2. </w:t>
      </w:r>
      <w:r w:rsidR="00420C8B">
        <w:t xml:space="preserve">Nouveau Référentiel de compétence pour la COI </w:t>
      </w:r>
    </w:p>
    <w:p w14:paraId="7A28BC82" w14:textId="77777777" w:rsidR="00420C8B" w:rsidRDefault="00420C8B" w:rsidP="006B0F69">
      <w:pPr>
        <w:spacing w:after="0" w:line="240" w:lineRule="auto"/>
        <w:jc w:val="both"/>
        <w:rPr>
          <w:rFonts w:ascii="Verdana" w:hAnsi="Verdana"/>
          <w:sz w:val="20"/>
          <w:szCs w:val="20"/>
        </w:rPr>
      </w:pPr>
      <w:r w:rsidRPr="00375425">
        <w:rPr>
          <w:rFonts w:ascii="Verdana" w:hAnsi="Verdana"/>
          <w:sz w:val="20"/>
          <w:szCs w:val="20"/>
        </w:rPr>
        <w:t>Dans le cadre du processus d’accréditation aux neuf piliers des instances de la COI, un projet de construction d’un référentiel de compétences est engagé. Cet outil stratégique vise à identifier, structurer et valoriser les compétences clés nécessaires au bon fonctionnement de l’</w:t>
      </w:r>
      <w:r>
        <w:rPr>
          <w:rFonts w:ascii="Verdana" w:hAnsi="Verdana"/>
          <w:sz w:val="20"/>
          <w:szCs w:val="20"/>
        </w:rPr>
        <w:t>o</w:t>
      </w:r>
      <w:r w:rsidRPr="00375425">
        <w:rPr>
          <w:rFonts w:ascii="Verdana" w:hAnsi="Verdana"/>
          <w:sz w:val="20"/>
          <w:szCs w:val="20"/>
        </w:rPr>
        <w:t xml:space="preserve">rganisation, en cohérence avec ses missions et ses objectifs </w:t>
      </w:r>
      <w:r>
        <w:rPr>
          <w:rFonts w:ascii="Verdana" w:hAnsi="Verdana"/>
          <w:sz w:val="20"/>
          <w:szCs w:val="20"/>
        </w:rPr>
        <w:t xml:space="preserve">stratégiques </w:t>
      </w:r>
      <w:r w:rsidRPr="00E042F8">
        <w:rPr>
          <w:rFonts w:ascii="Verdana" w:hAnsi="Verdana"/>
          <w:sz w:val="20"/>
          <w:szCs w:val="20"/>
        </w:rPr>
        <w:t>et accompagner la professionnalisation du Secrétariat général</w:t>
      </w:r>
      <w:r w:rsidRPr="00375425">
        <w:rPr>
          <w:rFonts w:ascii="Verdana" w:hAnsi="Verdana"/>
          <w:sz w:val="20"/>
          <w:szCs w:val="20"/>
        </w:rPr>
        <w:t xml:space="preserve">. Le référentiel constituera une base commune pour harmoniser les pratiques de gestion des ressources humaines, renforcer les capacités des équipes et soutenir la professionnalisation de la COI. Il servira également de cadre de référence pour le recrutement, l’évaluation, la formation et l’évolution des collaborateurs, </w:t>
      </w:r>
      <w:r w:rsidRPr="00E042F8">
        <w:rPr>
          <w:rFonts w:ascii="Verdana" w:hAnsi="Verdana"/>
          <w:sz w:val="20"/>
          <w:szCs w:val="20"/>
        </w:rPr>
        <w:t>et assurer une meilleure adéquation entre les compétences disponibles et les besoins des projets.</w:t>
      </w:r>
    </w:p>
    <w:p w14:paraId="07D4C842" w14:textId="77777777" w:rsidR="00420C8B" w:rsidRDefault="00420C8B" w:rsidP="006B0F69">
      <w:pPr>
        <w:spacing w:after="0" w:line="240" w:lineRule="auto"/>
        <w:jc w:val="both"/>
        <w:rPr>
          <w:rFonts w:ascii="Verdana" w:hAnsi="Verdana"/>
          <w:sz w:val="20"/>
          <w:szCs w:val="20"/>
        </w:rPr>
      </w:pPr>
    </w:p>
    <w:p w14:paraId="0913375D" w14:textId="21D8C681" w:rsidR="00420C8B" w:rsidRDefault="00420C8B" w:rsidP="006B0F69">
      <w:pPr>
        <w:spacing w:after="0" w:line="240" w:lineRule="auto"/>
        <w:jc w:val="both"/>
        <w:rPr>
          <w:rFonts w:ascii="Verdana" w:hAnsi="Verdana"/>
          <w:sz w:val="20"/>
          <w:szCs w:val="20"/>
        </w:rPr>
      </w:pPr>
      <w:r w:rsidRPr="00493AF7">
        <w:rPr>
          <w:rFonts w:ascii="Verdana" w:hAnsi="Verdana"/>
          <w:sz w:val="20"/>
          <w:szCs w:val="20"/>
        </w:rPr>
        <w:t xml:space="preserve">Afin de développer ce référentiel, le Secrétariat général a fait appel à un consultant </w:t>
      </w:r>
      <w:r>
        <w:rPr>
          <w:rFonts w:ascii="Verdana" w:hAnsi="Verdana"/>
          <w:sz w:val="20"/>
          <w:szCs w:val="20"/>
        </w:rPr>
        <w:t>financé sous le projet Horizon 2030</w:t>
      </w:r>
      <w:r w:rsidRPr="00493AF7">
        <w:rPr>
          <w:rFonts w:ascii="Verdana" w:hAnsi="Verdana"/>
          <w:sz w:val="20"/>
          <w:szCs w:val="20"/>
        </w:rPr>
        <w:t xml:space="preserve">. Sa mission consistera à accompagner l’identification des besoins spécifiques, à concevoir la méthodologie de structuration des compétences et à proposer un cadre opérationnel adapté au contexte de la COI. </w:t>
      </w:r>
      <w:r w:rsidRPr="00CA09B9">
        <w:rPr>
          <w:rFonts w:ascii="Verdana" w:hAnsi="Verdana"/>
          <w:b/>
          <w:bCs/>
          <w:sz w:val="20"/>
          <w:szCs w:val="20"/>
        </w:rPr>
        <w:t>M.</w:t>
      </w:r>
      <w:r w:rsidRPr="005E5B55">
        <w:rPr>
          <w:rFonts w:ascii="Verdana" w:hAnsi="Verdana"/>
          <w:b/>
          <w:bCs/>
          <w:sz w:val="20"/>
          <w:szCs w:val="20"/>
        </w:rPr>
        <w:t xml:space="preserve"> </w:t>
      </w:r>
      <w:r w:rsidRPr="00CA09B9">
        <w:rPr>
          <w:rFonts w:ascii="Verdana" w:hAnsi="Verdana"/>
          <w:b/>
          <w:bCs/>
          <w:sz w:val="20"/>
          <w:szCs w:val="20"/>
        </w:rPr>
        <w:t xml:space="preserve">Marc-Henri </w:t>
      </w:r>
      <w:r w:rsidR="005E5B55">
        <w:rPr>
          <w:rFonts w:ascii="Verdana" w:hAnsi="Verdana"/>
          <w:b/>
          <w:bCs/>
          <w:sz w:val="20"/>
          <w:szCs w:val="20"/>
        </w:rPr>
        <w:t>FAGLA</w:t>
      </w:r>
      <w:r w:rsidRPr="00ED6562">
        <w:rPr>
          <w:rFonts w:ascii="Verdana" w:hAnsi="Verdana"/>
          <w:sz w:val="20"/>
          <w:szCs w:val="20"/>
        </w:rPr>
        <w:t xml:space="preserve"> a </w:t>
      </w:r>
      <w:r w:rsidRPr="00ED6562">
        <w:rPr>
          <w:rFonts w:ascii="Verdana" w:hAnsi="Verdana"/>
          <w:sz w:val="20"/>
          <w:szCs w:val="20"/>
        </w:rPr>
        <w:lastRenderedPageBreak/>
        <w:t>ainsi rejoint le Secrétariat général pour quelques mois afin d’apporter son expertise et de conduire ce travail en étroite collaboration avec les équipes.</w:t>
      </w:r>
      <w:r w:rsidRPr="00686D65">
        <w:rPr>
          <w:rFonts w:ascii="Verdana" w:hAnsi="Verdana"/>
          <w:sz w:val="20"/>
          <w:szCs w:val="20"/>
        </w:rPr>
        <w:t xml:space="preserve"> L’appui de ce consultant permettra de garantir la qualité technique du référentiel</w:t>
      </w:r>
      <w:r w:rsidRPr="00493AF7">
        <w:rPr>
          <w:rFonts w:ascii="Verdana" w:hAnsi="Verdana"/>
          <w:sz w:val="20"/>
          <w:szCs w:val="20"/>
        </w:rPr>
        <w:t xml:space="preserve"> et son alignement avec les standards internationaux ainsi qu’avec les priorités définies dans le PDS.</w:t>
      </w:r>
    </w:p>
    <w:p w14:paraId="413FA4C8" w14:textId="77777777" w:rsidR="00420C8B" w:rsidRDefault="00420C8B" w:rsidP="006B0F69">
      <w:pPr>
        <w:spacing w:after="0" w:line="240" w:lineRule="auto"/>
        <w:jc w:val="both"/>
        <w:rPr>
          <w:rFonts w:ascii="Verdana" w:hAnsi="Verdana"/>
          <w:sz w:val="20"/>
          <w:szCs w:val="20"/>
        </w:rPr>
      </w:pPr>
    </w:p>
    <w:p w14:paraId="0437EC8E" w14:textId="32F89420" w:rsidR="00420C8B" w:rsidRDefault="00806840" w:rsidP="00FA15FB">
      <w:pPr>
        <w:pStyle w:val="Sous-partie2"/>
        <w:numPr>
          <w:ilvl w:val="0"/>
          <w:numId w:val="0"/>
        </w:numPr>
        <w:ind w:left="360"/>
      </w:pPr>
      <w:r>
        <w:t xml:space="preserve">2.3. </w:t>
      </w:r>
      <w:r w:rsidR="00420C8B">
        <w:t xml:space="preserve">Formation  </w:t>
      </w:r>
    </w:p>
    <w:p w14:paraId="707AA97F" w14:textId="27A62741" w:rsidR="00420C8B" w:rsidRDefault="00420C8B" w:rsidP="006B0F69">
      <w:pPr>
        <w:spacing w:after="0" w:line="240" w:lineRule="auto"/>
        <w:jc w:val="both"/>
        <w:rPr>
          <w:rFonts w:ascii="Verdana" w:hAnsi="Verdana"/>
          <w:sz w:val="20"/>
          <w:szCs w:val="20"/>
        </w:rPr>
      </w:pPr>
      <w:r w:rsidRPr="00EC2E79">
        <w:rPr>
          <w:rFonts w:ascii="Verdana" w:hAnsi="Verdana"/>
          <w:sz w:val="20"/>
          <w:szCs w:val="20"/>
        </w:rPr>
        <w:t xml:space="preserve">Dans le cadre du processus de modernisation de la COI et en lien avec l’accréditation aux neuf piliers, un plan de formation pluriannuel couvrant la période 2025-2027 </w:t>
      </w:r>
      <w:r w:rsidR="005A17E8" w:rsidRPr="005A17E8">
        <w:rPr>
          <w:rFonts w:ascii="Verdana" w:hAnsi="Verdana"/>
          <w:b/>
          <w:bCs/>
          <w:sz w:val="20"/>
          <w:szCs w:val="20"/>
        </w:rPr>
        <w:t>(Annexe 3)</w:t>
      </w:r>
      <w:r w:rsidR="005A17E8">
        <w:rPr>
          <w:rFonts w:ascii="Verdana" w:hAnsi="Verdana"/>
          <w:sz w:val="20"/>
          <w:szCs w:val="20"/>
        </w:rPr>
        <w:t xml:space="preserve"> </w:t>
      </w:r>
      <w:r w:rsidRPr="00EC2E79">
        <w:rPr>
          <w:rFonts w:ascii="Verdana" w:hAnsi="Verdana"/>
          <w:sz w:val="20"/>
          <w:szCs w:val="20"/>
        </w:rPr>
        <w:t xml:space="preserve">a été élaboré. Financé en grande partie par le projet </w:t>
      </w:r>
      <w:r w:rsidRPr="00EC2E79">
        <w:rPr>
          <w:rFonts w:ascii="Verdana" w:hAnsi="Verdana"/>
          <w:i/>
          <w:iCs/>
          <w:sz w:val="20"/>
          <w:szCs w:val="20"/>
        </w:rPr>
        <w:t>Horizon 2030</w:t>
      </w:r>
      <w:r w:rsidRPr="00EC2E79">
        <w:rPr>
          <w:rFonts w:ascii="Verdana" w:hAnsi="Verdana"/>
          <w:sz w:val="20"/>
          <w:szCs w:val="20"/>
        </w:rPr>
        <w:t>, il prévoit un dispositif combinant des formations assurées par les Assistants techniques du projet, des sessions organisées en interne ainsi que des formations dispensées par des prestataires externes. Ce plan vise à doter le personnel des compétences nécessaires pour répondre aux priorités définies dans le Plan de Développement Stratégique (PDS) et accompagner la mise en œuvre des projets régionaux. À ce titre, plusieurs appels d’offres seront lancés dans les prochaines semaines afin de mobiliser des prestataires externes spécialisés. Ce plan de formation constitue ainsi un levier central de professionnalisation et de performance organisationnelle, contribuant directement à la modernisation de la COI et à l’atteinte de ses objectifs stratégiques.</w:t>
      </w:r>
    </w:p>
    <w:p w14:paraId="2CC569E5" w14:textId="77777777" w:rsidR="00420C8B" w:rsidRDefault="00420C8B" w:rsidP="006B0F69">
      <w:pPr>
        <w:spacing w:after="0" w:line="240" w:lineRule="auto"/>
        <w:jc w:val="both"/>
        <w:rPr>
          <w:rFonts w:ascii="Verdana" w:hAnsi="Verdana"/>
          <w:sz w:val="20"/>
          <w:szCs w:val="20"/>
        </w:rPr>
      </w:pPr>
    </w:p>
    <w:p w14:paraId="2C04AB41" w14:textId="3B34F507" w:rsidR="00CA09B9" w:rsidRPr="006B0F69" w:rsidRDefault="00CA09B9" w:rsidP="006B0F69">
      <w:pPr>
        <w:spacing w:after="0" w:line="240" w:lineRule="auto"/>
        <w:jc w:val="both"/>
        <w:rPr>
          <w:rFonts w:ascii="Verdana" w:hAnsi="Verdana"/>
          <w:sz w:val="20"/>
          <w:szCs w:val="20"/>
        </w:rPr>
      </w:pPr>
      <w:r w:rsidRPr="006B0F69">
        <w:rPr>
          <w:rFonts w:ascii="Verdana" w:hAnsi="Verdana"/>
          <w:sz w:val="20"/>
          <w:szCs w:val="20"/>
        </w:rPr>
        <w:t xml:space="preserve">En 2025, </w:t>
      </w:r>
      <w:r w:rsidR="00CE3B43" w:rsidRPr="006B0F69">
        <w:rPr>
          <w:rFonts w:ascii="Verdana" w:hAnsi="Verdana"/>
          <w:sz w:val="20"/>
          <w:szCs w:val="20"/>
        </w:rPr>
        <w:t>la priorité en formation a été mis</w:t>
      </w:r>
      <w:r w:rsidR="00B50EED">
        <w:rPr>
          <w:rFonts w:ascii="Verdana" w:hAnsi="Verdana"/>
          <w:sz w:val="20"/>
          <w:szCs w:val="20"/>
        </w:rPr>
        <w:t>e</w:t>
      </w:r>
      <w:r w:rsidR="00CE3B43" w:rsidRPr="006B0F69">
        <w:rPr>
          <w:rFonts w:ascii="Verdana" w:hAnsi="Verdana"/>
          <w:sz w:val="20"/>
          <w:szCs w:val="20"/>
        </w:rPr>
        <w:t xml:space="preserve"> sur le renforcement de l’éthique au sein de l’organisation, </w:t>
      </w:r>
      <w:r w:rsidRPr="006B0F69">
        <w:rPr>
          <w:rFonts w:ascii="Verdana" w:hAnsi="Verdana"/>
          <w:sz w:val="20"/>
          <w:szCs w:val="20"/>
        </w:rPr>
        <w:t xml:space="preserve">plus de </w:t>
      </w:r>
      <w:r w:rsidR="003454D7" w:rsidRPr="006B0F69">
        <w:rPr>
          <w:rFonts w:ascii="Verdana" w:hAnsi="Verdana"/>
          <w:sz w:val="20"/>
          <w:szCs w:val="20"/>
        </w:rPr>
        <w:t xml:space="preserve">80 </w:t>
      </w:r>
      <w:r w:rsidRPr="006B0F69">
        <w:rPr>
          <w:rFonts w:ascii="Verdana" w:hAnsi="Verdana"/>
          <w:sz w:val="20"/>
          <w:szCs w:val="20"/>
        </w:rPr>
        <w:t xml:space="preserve">agents ont bénéficié de ces actions, à travers </w:t>
      </w:r>
      <w:r w:rsidR="006B0F69" w:rsidRPr="006B0F69">
        <w:rPr>
          <w:rFonts w:ascii="Verdana" w:hAnsi="Verdana"/>
          <w:sz w:val="20"/>
          <w:szCs w:val="20"/>
        </w:rPr>
        <w:t xml:space="preserve">10 </w:t>
      </w:r>
      <w:r w:rsidRPr="006B0F69">
        <w:rPr>
          <w:rFonts w:ascii="Verdana" w:hAnsi="Verdana"/>
          <w:sz w:val="20"/>
          <w:szCs w:val="20"/>
        </w:rPr>
        <w:t xml:space="preserve">sessions de formation portant sur </w:t>
      </w:r>
      <w:r w:rsidR="005E05A2" w:rsidRPr="006B0F69">
        <w:rPr>
          <w:rFonts w:ascii="Verdana" w:hAnsi="Verdana"/>
          <w:sz w:val="20"/>
          <w:szCs w:val="20"/>
        </w:rPr>
        <w:t>Prévention des discriminations, des harcèlements et de l’abus d’autorité</w:t>
      </w:r>
      <w:r w:rsidR="00CE3B43" w:rsidRPr="006B0F69">
        <w:rPr>
          <w:rFonts w:ascii="Verdana" w:hAnsi="Verdana"/>
          <w:sz w:val="20"/>
          <w:szCs w:val="20"/>
        </w:rPr>
        <w:t>, la Cybersécurité, Le contrôle interne, le code d’éthique et la procédure de lanceurs d’alerte</w:t>
      </w:r>
      <w:r w:rsidRPr="006B0F69">
        <w:rPr>
          <w:rFonts w:ascii="Verdana" w:hAnsi="Verdana"/>
          <w:sz w:val="20"/>
          <w:szCs w:val="20"/>
        </w:rPr>
        <w:t>.</w:t>
      </w:r>
    </w:p>
    <w:p w14:paraId="2C7C3A4E" w14:textId="5ED2DE4C" w:rsidR="00420C8B" w:rsidRPr="006B0F69" w:rsidRDefault="00675365" w:rsidP="006B0F69">
      <w:pPr>
        <w:spacing w:after="0" w:line="240" w:lineRule="auto"/>
        <w:jc w:val="both"/>
        <w:rPr>
          <w:rFonts w:ascii="Verdana" w:hAnsi="Verdana"/>
          <w:sz w:val="20"/>
          <w:szCs w:val="20"/>
        </w:rPr>
      </w:pPr>
      <w:r w:rsidRPr="006B0F69">
        <w:rPr>
          <w:rFonts w:ascii="Verdana" w:hAnsi="Verdana"/>
          <w:sz w:val="20"/>
          <w:szCs w:val="20"/>
        </w:rPr>
        <w:t>Certains agents ont pu également profités de formation individuelle.</w:t>
      </w:r>
    </w:p>
    <w:p w14:paraId="05CA2B22" w14:textId="77777777" w:rsidR="0057744F" w:rsidRDefault="0057744F" w:rsidP="006B0F69">
      <w:pPr>
        <w:pStyle w:val="Paragraphe"/>
      </w:pPr>
    </w:p>
    <w:p w14:paraId="2F7F5914" w14:textId="608AD6BB" w:rsidR="00955BB3" w:rsidRPr="0008468B" w:rsidRDefault="00955BB3" w:rsidP="006B0F69">
      <w:pPr>
        <w:pStyle w:val="Titrepartie"/>
      </w:pPr>
      <w:r w:rsidRPr="0008468B">
        <w:t>Proposition de décision</w:t>
      </w:r>
    </w:p>
    <w:p w14:paraId="05F1F967" w14:textId="4CB2A247" w:rsidR="0008468B" w:rsidRPr="004F5C4B" w:rsidRDefault="0008468B" w:rsidP="006B0F69">
      <w:pPr>
        <w:pStyle w:val="Paragraphe"/>
      </w:pPr>
      <w:r w:rsidRPr="004F5C4B">
        <w:t xml:space="preserve">Le Comité des </w:t>
      </w:r>
      <w:r w:rsidR="00367777" w:rsidRPr="004F5C4B">
        <w:t>OPL</w:t>
      </w:r>
      <w:r w:rsidR="00367777">
        <w:t xml:space="preserve"> :</w:t>
      </w:r>
    </w:p>
    <w:p w14:paraId="1928F4CC" w14:textId="7A704F55" w:rsidR="008E70AB" w:rsidRDefault="008E70AB" w:rsidP="006B0F69">
      <w:pPr>
        <w:pStyle w:val="Paragraphe"/>
        <w:numPr>
          <w:ilvl w:val="0"/>
          <w:numId w:val="6"/>
        </w:numPr>
      </w:pPr>
      <w:r>
        <w:t xml:space="preserve">Félicite le </w:t>
      </w:r>
      <w:r w:rsidR="00676D6F">
        <w:t>S</w:t>
      </w:r>
      <w:r>
        <w:t xml:space="preserve">ecrétariat général pour </w:t>
      </w:r>
      <w:r w:rsidR="00F64118">
        <w:t>s</w:t>
      </w:r>
      <w:r>
        <w:t>es efforts dans le renforcement du personnel</w:t>
      </w:r>
      <w:r w:rsidR="00676D6F">
        <w:t> ;</w:t>
      </w:r>
    </w:p>
    <w:p w14:paraId="011044C7" w14:textId="231ACF77" w:rsidR="00B05700" w:rsidRDefault="00B05700" w:rsidP="006B0F69">
      <w:pPr>
        <w:pStyle w:val="Paragraphe"/>
        <w:numPr>
          <w:ilvl w:val="0"/>
          <w:numId w:val="6"/>
        </w:numPr>
      </w:pPr>
      <w:r>
        <w:t>F</w:t>
      </w:r>
      <w:r w:rsidRPr="00B05700">
        <w:t>élicite le Secrétariat général pour l’initiative d’élaborer</w:t>
      </w:r>
      <w:r w:rsidR="00FA15FB">
        <w:t xml:space="preserve"> </w:t>
      </w:r>
      <w:r w:rsidRPr="00B05700">
        <w:t>un référentiel de compétences en appui au processus de modernisation de la COI</w:t>
      </w:r>
      <w:r w:rsidR="00FA15FB">
        <w:t xml:space="preserve"> avec l’appui d’un consultant</w:t>
      </w:r>
      <w:r w:rsidR="00FA15FB" w:rsidRPr="00B05700">
        <w:t xml:space="preserve"> </w:t>
      </w:r>
      <w:r w:rsidR="00751BB3">
        <w:t>et</w:t>
      </w:r>
      <w:r w:rsidRPr="00B05700">
        <w:t xml:space="preserve"> </w:t>
      </w:r>
      <w:r w:rsidR="00751BB3">
        <w:t>l’invite à partager aux Etats membres</w:t>
      </w:r>
      <w:r w:rsidRPr="00B05700">
        <w:t xml:space="preserve"> le référentiel finalisé</w:t>
      </w:r>
      <w:r w:rsidR="00AE2630">
        <w:t xml:space="preserve"> en amont de son déploiement</w:t>
      </w:r>
      <w:r w:rsidRPr="00B05700">
        <w:t xml:space="preserve"> pour</w:t>
      </w:r>
      <w:r w:rsidR="00AE2630">
        <w:t xml:space="preserve"> information ; </w:t>
      </w:r>
    </w:p>
    <w:p w14:paraId="0B008DC9" w14:textId="303CB99F" w:rsidR="00F3688F" w:rsidRDefault="00CE01FA" w:rsidP="006B0F69">
      <w:pPr>
        <w:pStyle w:val="Paragraphe"/>
        <w:numPr>
          <w:ilvl w:val="0"/>
          <w:numId w:val="6"/>
        </w:numPr>
      </w:pPr>
      <w:r w:rsidRPr="00CE01FA">
        <w:t>Prend note de l’élaboration par le Secrétariat général du plan de formation pluriannuel 2025-2027 et du lancement prochain des appels d’offres, tout en saluant les efforts continus de renforcement des capacités</w:t>
      </w:r>
      <w:r w:rsidR="005A17E8">
        <w:t>.</w:t>
      </w:r>
    </w:p>
    <w:p w14:paraId="430A2641" w14:textId="77777777" w:rsidR="008573BA" w:rsidRPr="00AB0FFE" w:rsidRDefault="008573BA" w:rsidP="006B0F69">
      <w:pPr>
        <w:pStyle w:val="Paragraphe"/>
        <w:ind w:left="720"/>
      </w:pPr>
    </w:p>
    <w:bookmarkEnd w:id="0"/>
    <w:p w14:paraId="1D6F1669" w14:textId="617B840F" w:rsidR="00417683" w:rsidRPr="0008468B" w:rsidRDefault="00417683" w:rsidP="006B0F69">
      <w:pPr>
        <w:pStyle w:val="Titrepartie"/>
      </w:pPr>
      <w:r w:rsidRPr="0008468B">
        <w:t>Annexe</w:t>
      </w:r>
      <w:r w:rsidR="008F173C" w:rsidRPr="0008468B">
        <w:t>s</w:t>
      </w:r>
      <w:r w:rsidRPr="0008468B">
        <w:t> :</w:t>
      </w:r>
    </w:p>
    <w:p w14:paraId="30A264E1" w14:textId="3E378543" w:rsidR="00206E8F" w:rsidRDefault="00206E8F" w:rsidP="006B0F69">
      <w:pPr>
        <w:pStyle w:val="Paragraphe"/>
        <w:numPr>
          <w:ilvl w:val="0"/>
          <w:numId w:val="13"/>
        </w:numPr>
      </w:pPr>
      <w:r>
        <w:t>Annexe 1 : Arrivée et départs 202</w:t>
      </w:r>
      <w:r w:rsidR="00754F77">
        <w:t>5</w:t>
      </w:r>
      <w:r w:rsidR="00B00115">
        <w:t xml:space="preserve"> </w:t>
      </w:r>
    </w:p>
    <w:p w14:paraId="6104D458" w14:textId="77777777" w:rsidR="00206E8F" w:rsidRDefault="00206E8F" w:rsidP="006B0F69">
      <w:pPr>
        <w:pStyle w:val="Paragraphe"/>
        <w:numPr>
          <w:ilvl w:val="0"/>
          <w:numId w:val="13"/>
        </w:numPr>
      </w:pPr>
      <w:r>
        <w:t>Annexe 2 : Distribution du personnel par catégorie</w:t>
      </w:r>
    </w:p>
    <w:p w14:paraId="60741F43" w14:textId="5B98A7A0" w:rsidR="005A17E8" w:rsidRDefault="00130B5A" w:rsidP="006B0F69">
      <w:pPr>
        <w:pStyle w:val="Paragraphe"/>
        <w:numPr>
          <w:ilvl w:val="0"/>
          <w:numId w:val="13"/>
        </w:numPr>
      </w:pPr>
      <w:r>
        <w:t xml:space="preserve">Annexe 3 : </w:t>
      </w:r>
      <w:r w:rsidR="005A17E8">
        <w:t>Plan de formation 2025-2027</w:t>
      </w:r>
    </w:p>
    <w:p w14:paraId="50265A38" w14:textId="193649A2" w:rsidR="009526D7" w:rsidRPr="00620B90" w:rsidRDefault="005A17E8" w:rsidP="004D44BC">
      <w:pPr>
        <w:pStyle w:val="Paragraphe"/>
        <w:numPr>
          <w:ilvl w:val="0"/>
          <w:numId w:val="13"/>
        </w:numPr>
      </w:pPr>
      <w:r>
        <w:t xml:space="preserve">Annexe 4 : </w:t>
      </w:r>
      <w:r w:rsidR="00130B5A">
        <w:t>Organigramme</w:t>
      </w:r>
    </w:p>
    <w:sectPr w:rsidR="009526D7" w:rsidRPr="00620B90" w:rsidSect="00FA15FB">
      <w:headerReference w:type="default" r:id="rId8"/>
      <w:footerReference w:type="default" r:id="rId9"/>
      <w:pgSz w:w="11906" w:h="16838"/>
      <w:pgMar w:top="1701"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D84F4" w14:textId="77777777" w:rsidR="00B73E52" w:rsidRDefault="00B73E52">
      <w:pPr>
        <w:spacing w:after="0" w:line="240" w:lineRule="auto"/>
      </w:pPr>
      <w:r>
        <w:separator/>
      </w:r>
    </w:p>
  </w:endnote>
  <w:endnote w:type="continuationSeparator" w:id="0">
    <w:p w14:paraId="5E259E39" w14:textId="77777777" w:rsidR="00B73E52" w:rsidRDefault="00B7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4C50" w14:textId="77777777" w:rsidR="00B73E52" w:rsidRDefault="00B73E52">
      <w:pPr>
        <w:spacing w:after="0" w:line="240" w:lineRule="auto"/>
      </w:pPr>
      <w:r>
        <w:separator/>
      </w:r>
    </w:p>
  </w:footnote>
  <w:footnote w:type="continuationSeparator" w:id="0">
    <w:p w14:paraId="0A0FA085" w14:textId="77777777" w:rsidR="00B73E52" w:rsidRDefault="00B73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5274215C"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773521694" name="Image 77352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45ECE">
      <w:rPr>
        <w:rFonts w:ascii="Verdana" w:hAnsi="Verdana"/>
        <w:b/>
        <w:bCs/>
        <w:sz w:val="20"/>
        <w:szCs w:val="20"/>
      </w:rPr>
      <w:t>3.1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9B0"/>
    <w:multiLevelType w:val="multilevel"/>
    <w:tmpl w:val="A67A0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FB7"/>
    <w:multiLevelType w:val="hybridMultilevel"/>
    <w:tmpl w:val="8A7AD03E"/>
    <w:lvl w:ilvl="0" w:tplc="2000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D60A85"/>
    <w:multiLevelType w:val="multilevel"/>
    <w:tmpl w:val="98D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06DED"/>
    <w:multiLevelType w:val="hybridMultilevel"/>
    <w:tmpl w:val="7D246900"/>
    <w:lvl w:ilvl="0" w:tplc="C664A47A">
      <w:start w:val="2"/>
      <w:numFmt w:val="bullet"/>
      <w:lvlText w:val="-"/>
      <w:lvlJc w:val="left"/>
      <w:pPr>
        <w:ind w:left="1080" w:hanging="360"/>
      </w:pPr>
      <w:rPr>
        <w:rFonts w:ascii="Verdana" w:eastAsiaTheme="minorHAnsi" w:hAnsi="Verdana"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E745D8"/>
    <w:multiLevelType w:val="multilevel"/>
    <w:tmpl w:val="C09A773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6857274">
    <w:abstractNumId w:val="5"/>
  </w:num>
  <w:num w:numId="2" w16cid:durableId="693463901">
    <w:abstractNumId w:val="12"/>
  </w:num>
  <w:num w:numId="3" w16cid:durableId="821701795">
    <w:abstractNumId w:val="3"/>
  </w:num>
  <w:num w:numId="4" w16cid:durableId="1419017904">
    <w:abstractNumId w:val="1"/>
  </w:num>
  <w:num w:numId="5" w16cid:durableId="1097139959">
    <w:abstractNumId w:val="10"/>
  </w:num>
  <w:num w:numId="6" w16cid:durableId="2071610087">
    <w:abstractNumId w:val="4"/>
  </w:num>
  <w:num w:numId="7" w16cid:durableId="2107577626">
    <w:abstractNumId w:val="6"/>
  </w:num>
  <w:num w:numId="8" w16cid:durableId="1778521923">
    <w:abstractNumId w:val="3"/>
    <w:lvlOverride w:ilvl="0">
      <w:startOverride w:val="1"/>
    </w:lvlOverride>
  </w:num>
  <w:num w:numId="9" w16cid:durableId="2010212023">
    <w:abstractNumId w:val="2"/>
  </w:num>
  <w:num w:numId="10" w16cid:durableId="1521746232">
    <w:abstractNumId w:val="7"/>
  </w:num>
  <w:num w:numId="11" w16cid:durableId="1190950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048064">
    <w:abstractNumId w:val="3"/>
  </w:num>
  <w:num w:numId="13" w16cid:durableId="607735705">
    <w:abstractNumId w:val="11"/>
  </w:num>
  <w:num w:numId="14" w16cid:durableId="246353209">
    <w:abstractNumId w:val="3"/>
  </w:num>
  <w:num w:numId="15" w16cid:durableId="438792381">
    <w:abstractNumId w:val="3"/>
  </w:num>
  <w:num w:numId="16" w16cid:durableId="1429961536">
    <w:abstractNumId w:val="0"/>
  </w:num>
  <w:num w:numId="17" w16cid:durableId="656954349">
    <w:abstractNumId w:val="9"/>
  </w:num>
  <w:num w:numId="18" w16cid:durableId="1868371592">
    <w:abstractNumId w:val="8"/>
  </w:num>
  <w:num w:numId="19" w16cid:durableId="1107430927">
    <w:abstractNumId w:val="3"/>
  </w:num>
  <w:num w:numId="20" w16cid:durableId="553079148">
    <w:abstractNumId w:val="3"/>
  </w:num>
  <w:num w:numId="21" w16cid:durableId="286550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36D"/>
    <w:rsid w:val="00007B6C"/>
    <w:rsid w:val="00022EC7"/>
    <w:rsid w:val="00023F49"/>
    <w:rsid w:val="00030009"/>
    <w:rsid w:val="0003441F"/>
    <w:rsid w:val="000373B2"/>
    <w:rsid w:val="00042CF5"/>
    <w:rsid w:val="00046928"/>
    <w:rsid w:val="000556C9"/>
    <w:rsid w:val="00056C26"/>
    <w:rsid w:val="00060CA0"/>
    <w:rsid w:val="00063A26"/>
    <w:rsid w:val="0008468B"/>
    <w:rsid w:val="000936FC"/>
    <w:rsid w:val="000A23AA"/>
    <w:rsid w:val="000A468A"/>
    <w:rsid w:val="000A6422"/>
    <w:rsid w:val="000B0FBD"/>
    <w:rsid w:val="000B1938"/>
    <w:rsid w:val="000B4009"/>
    <w:rsid w:val="000D0EB1"/>
    <w:rsid w:val="000D72DA"/>
    <w:rsid w:val="000E50B6"/>
    <w:rsid w:val="000F4728"/>
    <w:rsid w:val="00100726"/>
    <w:rsid w:val="00107D9D"/>
    <w:rsid w:val="00112550"/>
    <w:rsid w:val="001127CD"/>
    <w:rsid w:val="001177D1"/>
    <w:rsid w:val="001177FB"/>
    <w:rsid w:val="001271C8"/>
    <w:rsid w:val="00130B5A"/>
    <w:rsid w:val="001327E4"/>
    <w:rsid w:val="00136B62"/>
    <w:rsid w:val="00140AF8"/>
    <w:rsid w:val="00141948"/>
    <w:rsid w:val="00150AC5"/>
    <w:rsid w:val="0015294B"/>
    <w:rsid w:val="00155011"/>
    <w:rsid w:val="00156EE3"/>
    <w:rsid w:val="0016192F"/>
    <w:rsid w:val="0016246C"/>
    <w:rsid w:val="001729B2"/>
    <w:rsid w:val="0018252D"/>
    <w:rsid w:val="00183D04"/>
    <w:rsid w:val="0018498A"/>
    <w:rsid w:val="00197B37"/>
    <w:rsid w:val="001A1B43"/>
    <w:rsid w:val="001A56F1"/>
    <w:rsid w:val="001B3A8D"/>
    <w:rsid w:val="001B4738"/>
    <w:rsid w:val="001B71A4"/>
    <w:rsid w:val="001D6D52"/>
    <w:rsid w:val="001E1D66"/>
    <w:rsid w:val="001E35DE"/>
    <w:rsid w:val="001E592A"/>
    <w:rsid w:val="001E6336"/>
    <w:rsid w:val="00201AE9"/>
    <w:rsid w:val="00206E8F"/>
    <w:rsid w:val="0021063C"/>
    <w:rsid w:val="00214D5A"/>
    <w:rsid w:val="00215683"/>
    <w:rsid w:val="0022240D"/>
    <w:rsid w:val="002242B3"/>
    <w:rsid w:val="002242D3"/>
    <w:rsid w:val="002274FC"/>
    <w:rsid w:val="00227B22"/>
    <w:rsid w:val="00236E50"/>
    <w:rsid w:val="00254C08"/>
    <w:rsid w:val="00260240"/>
    <w:rsid w:val="00260991"/>
    <w:rsid w:val="002662B2"/>
    <w:rsid w:val="00272D9E"/>
    <w:rsid w:val="00274FF9"/>
    <w:rsid w:val="00281C93"/>
    <w:rsid w:val="0029209A"/>
    <w:rsid w:val="002A0933"/>
    <w:rsid w:val="002A096E"/>
    <w:rsid w:val="002B2D79"/>
    <w:rsid w:val="002B62D4"/>
    <w:rsid w:val="002C250A"/>
    <w:rsid w:val="002C56ED"/>
    <w:rsid w:val="002D43AC"/>
    <w:rsid w:val="002D6D00"/>
    <w:rsid w:val="002E1D97"/>
    <w:rsid w:val="002E370A"/>
    <w:rsid w:val="002E3BD5"/>
    <w:rsid w:val="002E5F9D"/>
    <w:rsid w:val="00303D80"/>
    <w:rsid w:val="0031378A"/>
    <w:rsid w:val="003202A9"/>
    <w:rsid w:val="00333481"/>
    <w:rsid w:val="003376D1"/>
    <w:rsid w:val="00344FBE"/>
    <w:rsid w:val="003454D7"/>
    <w:rsid w:val="003604B9"/>
    <w:rsid w:val="003605C7"/>
    <w:rsid w:val="00360B33"/>
    <w:rsid w:val="0036287B"/>
    <w:rsid w:val="00367777"/>
    <w:rsid w:val="00375425"/>
    <w:rsid w:val="003772FB"/>
    <w:rsid w:val="00380B24"/>
    <w:rsid w:val="00391152"/>
    <w:rsid w:val="003922FC"/>
    <w:rsid w:val="003953C5"/>
    <w:rsid w:val="003A0CE5"/>
    <w:rsid w:val="003A2E01"/>
    <w:rsid w:val="003A335B"/>
    <w:rsid w:val="003A3425"/>
    <w:rsid w:val="003A4ED0"/>
    <w:rsid w:val="003A6631"/>
    <w:rsid w:val="003A6EEB"/>
    <w:rsid w:val="003A73E9"/>
    <w:rsid w:val="003B0954"/>
    <w:rsid w:val="003B2ADC"/>
    <w:rsid w:val="003C2538"/>
    <w:rsid w:val="003D485F"/>
    <w:rsid w:val="003D5328"/>
    <w:rsid w:val="003D5BF3"/>
    <w:rsid w:val="003D7611"/>
    <w:rsid w:val="003E0417"/>
    <w:rsid w:val="003E5CCF"/>
    <w:rsid w:val="003E60F0"/>
    <w:rsid w:val="003F2170"/>
    <w:rsid w:val="003F4C68"/>
    <w:rsid w:val="003F7937"/>
    <w:rsid w:val="00406B0C"/>
    <w:rsid w:val="00407172"/>
    <w:rsid w:val="00407BBC"/>
    <w:rsid w:val="0041278C"/>
    <w:rsid w:val="00414789"/>
    <w:rsid w:val="004167CA"/>
    <w:rsid w:val="00417683"/>
    <w:rsid w:val="00420C8B"/>
    <w:rsid w:val="004218E9"/>
    <w:rsid w:val="0042442D"/>
    <w:rsid w:val="0042455B"/>
    <w:rsid w:val="00426673"/>
    <w:rsid w:val="00430220"/>
    <w:rsid w:val="00433CD5"/>
    <w:rsid w:val="00442532"/>
    <w:rsid w:val="00447FA5"/>
    <w:rsid w:val="00454457"/>
    <w:rsid w:val="004607F7"/>
    <w:rsid w:val="00462EB1"/>
    <w:rsid w:val="0047203D"/>
    <w:rsid w:val="00480D04"/>
    <w:rsid w:val="0048229E"/>
    <w:rsid w:val="00491281"/>
    <w:rsid w:val="0049155E"/>
    <w:rsid w:val="00493AF7"/>
    <w:rsid w:val="0049438B"/>
    <w:rsid w:val="00495B0D"/>
    <w:rsid w:val="004A2698"/>
    <w:rsid w:val="004A67C2"/>
    <w:rsid w:val="004A6B13"/>
    <w:rsid w:val="004B48C7"/>
    <w:rsid w:val="004B5F39"/>
    <w:rsid w:val="004C0474"/>
    <w:rsid w:val="004C74DF"/>
    <w:rsid w:val="004E5297"/>
    <w:rsid w:val="004F5C4B"/>
    <w:rsid w:val="004F687D"/>
    <w:rsid w:val="00510250"/>
    <w:rsid w:val="00511F93"/>
    <w:rsid w:val="00513A6A"/>
    <w:rsid w:val="00515A1D"/>
    <w:rsid w:val="00523ECE"/>
    <w:rsid w:val="0052699E"/>
    <w:rsid w:val="00527180"/>
    <w:rsid w:val="00527968"/>
    <w:rsid w:val="0053773D"/>
    <w:rsid w:val="00547C67"/>
    <w:rsid w:val="00550A29"/>
    <w:rsid w:val="005611F7"/>
    <w:rsid w:val="005625CC"/>
    <w:rsid w:val="00562E4C"/>
    <w:rsid w:val="0056546F"/>
    <w:rsid w:val="00576329"/>
    <w:rsid w:val="0057744F"/>
    <w:rsid w:val="00585186"/>
    <w:rsid w:val="00587A32"/>
    <w:rsid w:val="005974E3"/>
    <w:rsid w:val="00597F09"/>
    <w:rsid w:val="005A17E8"/>
    <w:rsid w:val="005A2CAC"/>
    <w:rsid w:val="005A3E13"/>
    <w:rsid w:val="005A6B5A"/>
    <w:rsid w:val="005A7948"/>
    <w:rsid w:val="005B3350"/>
    <w:rsid w:val="005B3353"/>
    <w:rsid w:val="005B7D30"/>
    <w:rsid w:val="005C5AB0"/>
    <w:rsid w:val="005D5B1B"/>
    <w:rsid w:val="005E05A2"/>
    <w:rsid w:val="005E14AB"/>
    <w:rsid w:val="005E54D5"/>
    <w:rsid w:val="005E5B55"/>
    <w:rsid w:val="005E65F4"/>
    <w:rsid w:val="005E7D0E"/>
    <w:rsid w:val="005F0D98"/>
    <w:rsid w:val="005F3FED"/>
    <w:rsid w:val="005F4A14"/>
    <w:rsid w:val="006046C9"/>
    <w:rsid w:val="00607EBF"/>
    <w:rsid w:val="00620B90"/>
    <w:rsid w:val="00621943"/>
    <w:rsid w:val="00623E75"/>
    <w:rsid w:val="00624B5C"/>
    <w:rsid w:val="006250DE"/>
    <w:rsid w:val="00631BF9"/>
    <w:rsid w:val="006356AF"/>
    <w:rsid w:val="00636697"/>
    <w:rsid w:val="0063787E"/>
    <w:rsid w:val="00650370"/>
    <w:rsid w:val="006516F2"/>
    <w:rsid w:val="0065177D"/>
    <w:rsid w:val="006548BF"/>
    <w:rsid w:val="00660504"/>
    <w:rsid w:val="006609B8"/>
    <w:rsid w:val="00660AEB"/>
    <w:rsid w:val="0066387A"/>
    <w:rsid w:val="00667533"/>
    <w:rsid w:val="00675365"/>
    <w:rsid w:val="00676D6F"/>
    <w:rsid w:val="00686D65"/>
    <w:rsid w:val="00694B9C"/>
    <w:rsid w:val="006A2E19"/>
    <w:rsid w:val="006A4C6F"/>
    <w:rsid w:val="006A60DB"/>
    <w:rsid w:val="006A772F"/>
    <w:rsid w:val="006B0F69"/>
    <w:rsid w:val="006C0E5D"/>
    <w:rsid w:val="006C42E2"/>
    <w:rsid w:val="006D0C67"/>
    <w:rsid w:val="006E2D9E"/>
    <w:rsid w:val="006E3C85"/>
    <w:rsid w:val="006F2C29"/>
    <w:rsid w:val="006F62AD"/>
    <w:rsid w:val="006F6D81"/>
    <w:rsid w:val="006F74B4"/>
    <w:rsid w:val="0070269B"/>
    <w:rsid w:val="00705325"/>
    <w:rsid w:val="0070690B"/>
    <w:rsid w:val="007210EC"/>
    <w:rsid w:val="00726BED"/>
    <w:rsid w:val="0073304B"/>
    <w:rsid w:val="00734CCF"/>
    <w:rsid w:val="00734D35"/>
    <w:rsid w:val="00736609"/>
    <w:rsid w:val="00742398"/>
    <w:rsid w:val="00743516"/>
    <w:rsid w:val="00745652"/>
    <w:rsid w:val="00745ECE"/>
    <w:rsid w:val="00746020"/>
    <w:rsid w:val="00751BB3"/>
    <w:rsid w:val="00754F77"/>
    <w:rsid w:val="00756917"/>
    <w:rsid w:val="00760405"/>
    <w:rsid w:val="00761F87"/>
    <w:rsid w:val="00763270"/>
    <w:rsid w:val="0076562C"/>
    <w:rsid w:val="0077212B"/>
    <w:rsid w:val="00775835"/>
    <w:rsid w:val="0078076F"/>
    <w:rsid w:val="0078165B"/>
    <w:rsid w:val="00783B45"/>
    <w:rsid w:val="00793469"/>
    <w:rsid w:val="00796D8B"/>
    <w:rsid w:val="007A1D41"/>
    <w:rsid w:val="007B1C8A"/>
    <w:rsid w:val="007B245C"/>
    <w:rsid w:val="007B6555"/>
    <w:rsid w:val="007C141B"/>
    <w:rsid w:val="007C3836"/>
    <w:rsid w:val="007C78FC"/>
    <w:rsid w:val="007D15DA"/>
    <w:rsid w:val="007E7342"/>
    <w:rsid w:val="007E7EF3"/>
    <w:rsid w:val="00804D7A"/>
    <w:rsid w:val="00805FA4"/>
    <w:rsid w:val="00806840"/>
    <w:rsid w:val="00813BE9"/>
    <w:rsid w:val="008151B8"/>
    <w:rsid w:val="00816DAC"/>
    <w:rsid w:val="0082083E"/>
    <w:rsid w:val="0082762E"/>
    <w:rsid w:val="008315C0"/>
    <w:rsid w:val="0083290E"/>
    <w:rsid w:val="00833A35"/>
    <w:rsid w:val="00843FF2"/>
    <w:rsid w:val="008445C6"/>
    <w:rsid w:val="008453AB"/>
    <w:rsid w:val="00854EEA"/>
    <w:rsid w:val="008551DA"/>
    <w:rsid w:val="008573BA"/>
    <w:rsid w:val="008577F2"/>
    <w:rsid w:val="008629B5"/>
    <w:rsid w:val="00862D92"/>
    <w:rsid w:val="008639A5"/>
    <w:rsid w:val="00866FC7"/>
    <w:rsid w:val="00873171"/>
    <w:rsid w:val="008909B5"/>
    <w:rsid w:val="008910E9"/>
    <w:rsid w:val="008A1133"/>
    <w:rsid w:val="008B1A22"/>
    <w:rsid w:val="008B1AAD"/>
    <w:rsid w:val="008B7BAF"/>
    <w:rsid w:val="008D1440"/>
    <w:rsid w:val="008D193F"/>
    <w:rsid w:val="008D4EB4"/>
    <w:rsid w:val="008D6A3D"/>
    <w:rsid w:val="008E046B"/>
    <w:rsid w:val="008E70AB"/>
    <w:rsid w:val="008F173C"/>
    <w:rsid w:val="00902F5E"/>
    <w:rsid w:val="00905A0D"/>
    <w:rsid w:val="00905E95"/>
    <w:rsid w:val="009116DE"/>
    <w:rsid w:val="00915853"/>
    <w:rsid w:val="009242CD"/>
    <w:rsid w:val="009328EA"/>
    <w:rsid w:val="00933A89"/>
    <w:rsid w:val="00945E64"/>
    <w:rsid w:val="00946CCD"/>
    <w:rsid w:val="009526D7"/>
    <w:rsid w:val="00955BB3"/>
    <w:rsid w:val="00960A70"/>
    <w:rsid w:val="00961DAA"/>
    <w:rsid w:val="009662CA"/>
    <w:rsid w:val="00974CFB"/>
    <w:rsid w:val="00977A3E"/>
    <w:rsid w:val="009845C1"/>
    <w:rsid w:val="009A38AD"/>
    <w:rsid w:val="009C07BA"/>
    <w:rsid w:val="009C0A02"/>
    <w:rsid w:val="009C3D43"/>
    <w:rsid w:val="009C54B2"/>
    <w:rsid w:val="009C7E92"/>
    <w:rsid w:val="009D681B"/>
    <w:rsid w:val="009E030F"/>
    <w:rsid w:val="009F09F3"/>
    <w:rsid w:val="009F5CB0"/>
    <w:rsid w:val="009F6177"/>
    <w:rsid w:val="00A05B9F"/>
    <w:rsid w:val="00A142C7"/>
    <w:rsid w:val="00A148A1"/>
    <w:rsid w:val="00A20DD7"/>
    <w:rsid w:val="00A212E7"/>
    <w:rsid w:val="00A23319"/>
    <w:rsid w:val="00A2450B"/>
    <w:rsid w:val="00A348E1"/>
    <w:rsid w:val="00A36C09"/>
    <w:rsid w:val="00A37C9F"/>
    <w:rsid w:val="00A42D23"/>
    <w:rsid w:val="00A452FB"/>
    <w:rsid w:val="00A45DF1"/>
    <w:rsid w:val="00A469FE"/>
    <w:rsid w:val="00A67E71"/>
    <w:rsid w:val="00A70123"/>
    <w:rsid w:val="00A71718"/>
    <w:rsid w:val="00A71AA1"/>
    <w:rsid w:val="00A73F34"/>
    <w:rsid w:val="00A74438"/>
    <w:rsid w:val="00A76B07"/>
    <w:rsid w:val="00A806E1"/>
    <w:rsid w:val="00A81B98"/>
    <w:rsid w:val="00A81BFE"/>
    <w:rsid w:val="00A851BF"/>
    <w:rsid w:val="00A90305"/>
    <w:rsid w:val="00A945AE"/>
    <w:rsid w:val="00A948D4"/>
    <w:rsid w:val="00A94CBF"/>
    <w:rsid w:val="00A97494"/>
    <w:rsid w:val="00AA17C1"/>
    <w:rsid w:val="00AA63A3"/>
    <w:rsid w:val="00AA74AB"/>
    <w:rsid w:val="00AB0FFE"/>
    <w:rsid w:val="00AB5EB7"/>
    <w:rsid w:val="00AB712D"/>
    <w:rsid w:val="00AC3CC8"/>
    <w:rsid w:val="00AC3F3A"/>
    <w:rsid w:val="00AD32F9"/>
    <w:rsid w:val="00AD4724"/>
    <w:rsid w:val="00AD4CCE"/>
    <w:rsid w:val="00AD4D97"/>
    <w:rsid w:val="00AD4F3D"/>
    <w:rsid w:val="00AE15C5"/>
    <w:rsid w:val="00AE2453"/>
    <w:rsid w:val="00AE2630"/>
    <w:rsid w:val="00AE4A93"/>
    <w:rsid w:val="00AF02AA"/>
    <w:rsid w:val="00AF4AE2"/>
    <w:rsid w:val="00B00115"/>
    <w:rsid w:val="00B00EE2"/>
    <w:rsid w:val="00B05700"/>
    <w:rsid w:val="00B05DFC"/>
    <w:rsid w:val="00B072F6"/>
    <w:rsid w:val="00B13158"/>
    <w:rsid w:val="00B22EC6"/>
    <w:rsid w:val="00B2572E"/>
    <w:rsid w:val="00B30795"/>
    <w:rsid w:val="00B36EEA"/>
    <w:rsid w:val="00B40EC9"/>
    <w:rsid w:val="00B44F01"/>
    <w:rsid w:val="00B452CA"/>
    <w:rsid w:val="00B50EED"/>
    <w:rsid w:val="00B571FA"/>
    <w:rsid w:val="00B73E52"/>
    <w:rsid w:val="00B82CC7"/>
    <w:rsid w:val="00B865DB"/>
    <w:rsid w:val="00B95060"/>
    <w:rsid w:val="00BA4B55"/>
    <w:rsid w:val="00BB0D5D"/>
    <w:rsid w:val="00BB314F"/>
    <w:rsid w:val="00BB53BB"/>
    <w:rsid w:val="00BC5500"/>
    <w:rsid w:val="00BD03BA"/>
    <w:rsid w:val="00BD0526"/>
    <w:rsid w:val="00BD2DEA"/>
    <w:rsid w:val="00BE7D84"/>
    <w:rsid w:val="00BF58A7"/>
    <w:rsid w:val="00C02228"/>
    <w:rsid w:val="00C03292"/>
    <w:rsid w:val="00C112A7"/>
    <w:rsid w:val="00C11C9C"/>
    <w:rsid w:val="00C12C93"/>
    <w:rsid w:val="00C1575A"/>
    <w:rsid w:val="00C325F5"/>
    <w:rsid w:val="00C35ED7"/>
    <w:rsid w:val="00C3612B"/>
    <w:rsid w:val="00C43FB6"/>
    <w:rsid w:val="00C457E8"/>
    <w:rsid w:val="00C45BFC"/>
    <w:rsid w:val="00C567C5"/>
    <w:rsid w:val="00C5712F"/>
    <w:rsid w:val="00C609B9"/>
    <w:rsid w:val="00C61A45"/>
    <w:rsid w:val="00C61D15"/>
    <w:rsid w:val="00C91A58"/>
    <w:rsid w:val="00CA09B9"/>
    <w:rsid w:val="00CA73A9"/>
    <w:rsid w:val="00CD384B"/>
    <w:rsid w:val="00CD426F"/>
    <w:rsid w:val="00CD52EF"/>
    <w:rsid w:val="00CE01FA"/>
    <w:rsid w:val="00CE2386"/>
    <w:rsid w:val="00CE3B43"/>
    <w:rsid w:val="00CE42B4"/>
    <w:rsid w:val="00CE7347"/>
    <w:rsid w:val="00CF4ED9"/>
    <w:rsid w:val="00CF5B97"/>
    <w:rsid w:val="00D05557"/>
    <w:rsid w:val="00D109F0"/>
    <w:rsid w:val="00D2497D"/>
    <w:rsid w:val="00D324FA"/>
    <w:rsid w:val="00D37487"/>
    <w:rsid w:val="00D424FF"/>
    <w:rsid w:val="00D47E6C"/>
    <w:rsid w:val="00D5308B"/>
    <w:rsid w:val="00D557DD"/>
    <w:rsid w:val="00D60761"/>
    <w:rsid w:val="00D718BD"/>
    <w:rsid w:val="00D77712"/>
    <w:rsid w:val="00D83DEF"/>
    <w:rsid w:val="00DA2B4A"/>
    <w:rsid w:val="00DA2EE0"/>
    <w:rsid w:val="00DA4009"/>
    <w:rsid w:val="00DA53DC"/>
    <w:rsid w:val="00DA678C"/>
    <w:rsid w:val="00DB78E4"/>
    <w:rsid w:val="00DC7986"/>
    <w:rsid w:val="00DD43DD"/>
    <w:rsid w:val="00DD7CAC"/>
    <w:rsid w:val="00DE5263"/>
    <w:rsid w:val="00DF05A1"/>
    <w:rsid w:val="00E042F8"/>
    <w:rsid w:val="00E32408"/>
    <w:rsid w:val="00E324EC"/>
    <w:rsid w:val="00E344E0"/>
    <w:rsid w:val="00E3543E"/>
    <w:rsid w:val="00E51DD6"/>
    <w:rsid w:val="00E60B60"/>
    <w:rsid w:val="00E61F54"/>
    <w:rsid w:val="00E713BA"/>
    <w:rsid w:val="00E763AB"/>
    <w:rsid w:val="00E77CDC"/>
    <w:rsid w:val="00E80F6E"/>
    <w:rsid w:val="00E831DE"/>
    <w:rsid w:val="00E845D4"/>
    <w:rsid w:val="00EA259F"/>
    <w:rsid w:val="00EB1650"/>
    <w:rsid w:val="00EB2C98"/>
    <w:rsid w:val="00EB3DCF"/>
    <w:rsid w:val="00EB6D9E"/>
    <w:rsid w:val="00EC22CC"/>
    <w:rsid w:val="00EC2430"/>
    <w:rsid w:val="00EC2E79"/>
    <w:rsid w:val="00EC36F7"/>
    <w:rsid w:val="00EC58D3"/>
    <w:rsid w:val="00ED07C0"/>
    <w:rsid w:val="00ED1185"/>
    <w:rsid w:val="00ED1F94"/>
    <w:rsid w:val="00ED30E8"/>
    <w:rsid w:val="00ED3D2A"/>
    <w:rsid w:val="00ED6B69"/>
    <w:rsid w:val="00ED71F6"/>
    <w:rsid w:val="00EE34F4"/>
    <w:rsid w:val="00EE4D6A"/>
    <w:rsid w:val="00EF22A4"/>
    <w:rsid w:val="00F00C50"/>
    <w:rsid w:val="00F12B14"/>
    <w:rsid w:val="00F13A29"/>
    <w:rsid w:val="00F14443"/>
    <w:rsid w:val="00F20BBD"/>
    <w:rsid w:val="00F2399D"/>
    <w:rsid w:val="00F26658"/>
    <w:rsid w:val="00F33FDB"/>
    <w:rsid w:val="00F34A73"/>
    <w:rsid w:val="00F3688F"/>
    <w:rsid w:val="00F36C98"/>
    <w:rsid w:val="00F37BB2"/>
    <w:rsid w:val="00F43983"/>
    <w:rsid w:val="00F510C3"/>
    <w:rsid w:val="00F51750"/>
    <w:rsid w:val="00F54EA0"/>
    <w:rsid w:val="00F62676"/>
    <w:rsid w:val="00F64118"/>
    <w:rsid w:val="00F71F8D"/>
    <w:rsid w:val="00F81965"/>
    <w:rsid w:val="00F819E5"/>
    <w:rsid w:val="00F92844"/>
    <w:rsid w:val="00F96812"/>
    <w:rsid w:val="00F96EE9"/>
    <w:rsid w:val="00FA07F3"/>
    <w:rsid w:val="00FA15FB"/>
    <w:rsid w:val="00FA1975"/>
    <w:rsid w:val="00FA1E3E"/>
    <w:rsid w:val="00FB0949"/>
    <w:rsid w:val="00FB4231"/>
    <w:rsid w:val="00FC30F8"/>
    <w:rsid w:val="00FC3D52"/>
    <w:rsid w:val="00FC4FBC"/>
    <w:rsid w:val="00FD44C2"/>
    <w:rsid w:val="00FE0298"/>
    <w:rsid w:val="00FE285D"/>
    <w:rsid w:val="00FE5DB0"/>
    <w:rsid w:val="00FE63A1"/>
    <w:rsid w:val="00FE642F"/>
    <w:rsid w:val="00FF554E"/>
    <w:rsid w:val="00FF6F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156EE3"/>
    <w:rPr>
      <w:color w:val="0563C1" w:themeColor="hyperlink"/>
      <w:u w:val="single"/>
    </w:rPr>
  </w:style>
  <w:style w:type="character" w:styleId="Mentionnonrsolue">
    <w:name w:val="Unresolved Mention"/>
    <w:basedOn w:val="Policepardfaut"/>
    <w:uiPriority w:val="99"/>
    <w:semiHidden/>
    <w:unhideWhenUsed/>
    <w:rsid w:val="00156EE3"/>
    <w:rPr>
      <w:color w:val="605E5C"/>
      <w:shd w:val="clear" w:color="auto" w:fill="E1DFDD"/>
    </w:rPr>
  </w:style>
  <w:style w:type="paragraph" w:styleId="NormalWeb">
    <w:name w:val="Normal (Web)"/>
    <w:basedOn w:val="Normal"/>
    <w:uiPriority w:val="99"/>
    <w:semiHidden/>
    <w:unhideWhenUsed/>
    <w:rsid w:val="000D72DA"/>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AE1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541">
      <w:bodyDiv w:val="1"/>
      <w:marLeft w:val="0"/>
      <w:marRight w:val="0"/>
      <w:marTop w:val="0"/>
      <w:marBottom w:val="0"/>
      <w:divBdr>
        <w:top w:val="none" w:sz="0" w:space="0" w:color="auto"/>
        <w:left w:val="none" w:sz="0" w:space="0" w:color="auto"/>
        <w:bottom w:val="none" w:sz="0" w:space="0" w:color="auto"/>
        <w:right w:val="none" w:sz="0" w:space="0" w:color="auto"/>
      </w:divBdr>
    </w:div>
    <w:div w:id="2887802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3597965">
      <w:bodyDiv w:val="1"/>
      <w:marLeft w:val="0"/>
      <w:marRight w:val="0"/>
      <w:marTop w:val="0"/>
      <w:marBottom w:val="0"/>
      <w:divBdr>
        <w:top w:val="none" w:sz="0" w:space="0" w:color="auto"/>
        <w:left w:val="none" w:sz="0" w:space="0" w:color="auto"/>
        <w:bottom w:val="none" w:sz="0" w:space="0" w:color="auto"/>
        <w:right w:val="none" w:sz="0" w:space="0" w:color="auto"/>
      </w:divBdr>
    </w:div>
    <w:div w:id="547834755">
      <w:bodyDiv w:val="1"/>
      <w:marLeft w:val="0"/>
      <w:marRight w:val="0"/>
      <w:marTop w:val="0"/>
      <w:marBottom w:val="0"/>
      <w:divBdr>
        <w:top w:val="none" w:sz="0" w:space="0" w:color="auto"/>
        <w:left w:val="none" w:sz="0" w:space="0" w:color="auto"/>
        <w:bottom w:val="none" w:sz="0" w:space="0" w:color="auto"/>
        <w:right w:val="none" w:sz="0" w:space="0" w:color="auto"/>
      </w:divBdr>
    </w:div>
    <w:div w:id="584270453">
      <w:bodyDiv w:val="1"/>
      <w:marLeft w:val="0"/>
      <w:marRight w:val="0"/>
      <w:marTop w:val="0"/>
      <w:marBottom w:val="0"/>
      <w:divBdr>
        <w:top w:val="none" w:sz="0" w:space="0" w:color="auto"/>
        <w:left w:val="none" w:sz="0" w:space="0" w:color="auto"/>
        <w:bottom w:val="none" w:sz="0" w:space="0" w:color="auto"/>
        <w:right w:val="none" w:sz="0" w:space="0" w:color="auto"/>
      </w:divBdr>
    </w:div>
    <w:div w:id="595480606">
      <w:bodyDiv w:val="1"/>
      <w:marLeft w:val="0"/>
      <w:marRight w:val="0"/>
      <w:marTop w:val="0"/>
      <w:marBottom w:val="0"/>
      <w:divBdr>
        <w:top w:val="none" w:sz="0" w:space="0" w:color="auto"/>
        <w:left w:val="none" w:sz="0" w:space="0" w:color="auto"/>
        <w:bottom w:val="none" w:sz="0" w:space="0" w:color="auto"/>
        <w:right w:val="none" w:sz="0" w:space="0" w:color="auto"/>
      </w:divBdr>
    </w:div>
    <w:div w:id="702293248">
      <w:bodyDiv w:val="1"/>
      <w:marLeft w:val="0"/>
      <w:marRight w:val="0"/>
      <w:marTop w:val="0"/>
      <w:marBottom w:val="0"/>
      <w:divBdr>
        <w:top w:val="none" w:sz="0" w:space="0" w:color="auto"/>
        <w:left w:val="none" w:sz="0" w:space="0" w:color="auto"/>
        <w:bottom w:val="none" w:sz="0" w:space="0" w:color="auto"/>
        <w:right w:val="none" w:sz="0" w:space="0" w:color="auto"/>
      </w:divBdr>
    </w:div>
    <w:div w:id="1025015046">
      <w:bodyDiv w:val="1"/>
      <w:marLeft w:val="0"/>
      <w:marRight w:val="0"/>
      <w:marTop w:val="0"/>
      <w:marBottom w:val="0"/>
      <w:divBdr>
        <w:top w:val="none" w:sz="0" w:space="0" w:color="auto"/>
        <w:left w:val="none" w:sz="0" w:space="0" w:color="auto"/>
        <w:bottom w:val="none" w:sz="0" w:space="0" w:color="auto"/>
        <w:right w:val="none" w:sz="0" w:space="0" w:color="auto"/>
      </w:divBdr>
    </w:div>
    <w:div w:id="1406226210">
      <w:bodyDiv w:val="1"/>
      <w:marLeft w:val="0"/>
      <w:marRight w:val="0"/>
      <w:marTop w:val="0"/>
      <w:marBottom w:val="0"/>
      <w:divBdr>
        <w:top w:val="none" w:sz="0" w:space="0" w:color="auto"/>
        <w:left w:val="none" w:sz="0" w:space="0" w:color="auto"/>
        <w:bottom w:val="none" w:sz="0" w:space="0" w:color="auto"/>
        <w:right w:val="none" w:sz="0" w:space="0" w:color="auto"/>
      </w:divBdr>
    </w:div>
    <w:div w:id="1605839827">
      <w:bodyDiv w:val="1"/>
      <w:marLeft w:val="0"/>
      <w:marRight w:val="0"/>
      <w:marTop w:val="0"/>
      <w:marBottom w:val="0"/>
      <w:divBdr>
        <w:top w:val="none" w:sz="0" w:space="0" w:color="auto"/>
        <w:left w:val="none" w:sz="0" w:space="0" w:color="auto"/>
        <w:bottom w:val="none" w:sz="0" w:space="0" w:color="auto"/>
        <w:right w:val="none" w:sz="0" w:space="0" w:color="auto"/>
      </w:divBdr>
    </w:div>
    <w:div w:id="1629168666">
      <w:bodyDiv w:val="1"/>
      <w:marLeft w:val="0"/>
      <w:marRight w:val="0"/>
      <w:marTop w:val="0"/>
      <w:marBottom w:val="0"/>
      <w:divBdr>
        <w:top w:val="none" w:sz="0" w:space="0" w:color="auto"/>
        <w:left w:val="none" w:sz="0" w:space="0" w:color="auto"/>
        <w:bottom w:val="none" w:sz="0" w:space="0" w:color="auto"/>
        <w:right w:val="none" w:sz="0" w:space="0" w:color="auto"/>
      </w:divBdr>
    </w:div>
    <w:div w:id="1922442281">
      <w:bodyDiv w:val="1"/>
      <w:marLeft w:val="0"/>
      <w:marRight w:val="0"/>
      <w:marTop w:val="0"/>
      <w:marBottom w:val="0"/>
      <w:divBdr>
        <w:top w:val="none" w:sz="0" w:space="0" w:color="auto"/>
        <w:left w:val="none" w:sz="0" w:space="0" w:color="auto"/>
        <w:bottom w:val="none" w:sz="0" w:space="0" w:color="auto"/>
        <w:right w:val="none" w:sz="0" w:space="0" w:color="auto"/>
      </w:divBdr>
    </w:div>
    <w:div w:id="2130933672">
      <w:bodyDiv w:val="1"/>
      <w:marLeft w:val="0"/>
      <w:marRight w:val="0"/>
      <w:marTop w:val="0"/>
      <w:marBottom w:val="0"/>
      <w:divBdr>
        <w:top w:val="none" w:sz="0" w:space="0" w:color="auto"/>
        <w:left w:val="none" w:sz="0" w:space="0" w:color="auto"/>
        <w:bottom w:val="none" w:sz="0" w:space="0" w:color="auto"/>
        <w:right w:val="none" w:sz="0" w:space="0" w:color="auto"/>
      </w:divBdr>
    </w:div>
    <w:div w:id="21391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Kaleivani.K\Desktop\010%20HIRS%20Liste%20du%20personnel%20de%20la%20COI%20oct%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84416341896658"/>
          <c:y val="0.3512965879265092"/>
          <c:w val="0.58849751376014703"/>
          <c:h val="0.54270004187219789"/>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4BD-48FA-BB08-66014536D8E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4BD-48FA-BB08-66014536D8E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4BD-48FA-BB08-66014536D8E8}"/>
              </c:ext>
            </c:extLst>
          </c:dPt>
          <c:dPt>
            <c:idx val="3"/>
            <c:bubble3D val="0"/>
            <c:spPr>
              <a:solidFill>
                <a:srgbClr val="FF3300"/>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4BD-48FA-BB08-66014536D8E8}"/>
              </c:ext>
            </c:extLst>
          </c:dPt>
          <c:dPt>
            <c:idx val="4"/>
            <c:bubble3D val="0"/>
            <c:spPr>
              <a:solidFill>
                <a:srgbClr val="FF00FF"/>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34BD-48FA-BB08-66014536D8E8}"/>
              </c:ext>
            </c:extLst>
          </c:dPt>
          <c:dLbls>
            <c:dLbl>
              <c:idx val="0"/>
              <c:layout>
                <c:manualLayout>
                  <c:x val="4.2098851567604685E-2"/>
                  <c:y val="-5.3293707936313411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MU"/>
                </a:p>
              </c:txPr>
              <c:dLblPos val="bestFit"/>
              <c:showLegendKey val="0"/>
              <c:showVal val="0"/>
              <c:showCatName val="1"/>
              <c:showSerName val="0"/>
              <c:showPercent val="1"/>
              <c:showBubbleSize val="0"/>
              <c:extLst>
                <c:ext xmlns:c15="http://schemas.microsoft.com/office/drawing/2012/chart" uri="{CE6537A1-D6FC-4f65-9D91-7224C49458BB}">
                  <c15:layout>
                    <c:manualLayout>
                      <c:w val="0.27375128741818666"/>
                      <c:h val="0.22269799932595974"/>
                    </c:manualLayout>
                  </c15:layout>
                </c:ext>
                <c:ext xmlns:c16="http://schemas.microsoft.com/office/drawing/2014/chart" uri="{C3380CC4-5D6E-409C-BE32-E72D297353CC}">
                  <c16:uniqueId val="{00000001-34BD-48FA-BB08-66014536D8E8}"/>
                </c:ext>
              </c:extLst>
            </c:dLbl>
            <c:dLbl>
              <c:idx val="1"/>
              <c:layout>
                <c:manualLayout>
                  <c:x val="0.11152552133514951"/>
                  <c:y val="-0.1492427259822094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r>
                      <a:rPr lang="en-US"/>
                      <a:t> </a:t>
                    </a:r>
                    <a:fld id="{9E5F4A7D-F717-4191-9F46-C1E0434F3B6E}" type="CATEGORYNAME">
                      <a:rPr lang="en-US"/>
                      <a:pPr>
                        <a:defRPr>
                          <a:solidFill>
                            <a:sysClr val="windowText" lastClr="000000"/>
                          </a:solidFill>
                        </a:defRPr>
                      </a:pPr>
                      <a:t>[NOM DE CATÉGORIE]</a:t>
                    </a:fld>
                    <a:r>
                      <a:rPr lang="en-US"/>
                      <a:t> </a:t>
                    </a:r>
                  </a:p>
                  <a:p>
                    <a:pPr>
                      <a:defRPr>
                        <a:solidFill>
                          <a:sysClr val="windowText" lastClr="000000"/>
                        </a:solidFill>
                      </a:defRPr>
                    </a:pPr>
                    <a:r>
                      <a:rPr lang="en-US"/>
                      <a:t>64%</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8480015947373656"/>
                      <c:h val="0.22205582278868838"/>
                    </c:manualLayout>
                  </c15:layout>
                  <c15:dlblFieldTable/>
                  <c15:showDataLabelsRange val="0"/>
                </c:ext>
                <c:ext xmlns:c16="http://schemas.microsoft.com/office/drawing/2014/chart" uri="{C3380CC4-5D6E-409C-BE32-E72D297353CC}">
                  <c16:uniqueId val="{00000003-34BD-48FA-BB08-66014536D8E8}"/>
                </c:ext>
              </c:extLst>
            </c:dLbl>
            <c:dLbl>
              <c:idx val="2"/>
              <c:layout>
                <c:manualLayout>
                  <c:x val="-2.3966496420398581E-2"/>
                  <c:y val="0.11824782913808918"/>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MU"/>
                </a:p>
              </c:txPr>
              <c:dLblPos val="bestFit"/>
              <c:showLegendKey val="0"/>
              <c:showVal val="0"/>
              <c:showCatName val="1"/>
              <c:showSerName val="0"/>
              <c:showPercent val="1"/>
              <c:showBubbleSize val="0"/>
              <c:extLst>
                <c:ext xmlns:c15="http://schemas.microsoft.com/office/drawing/2012/chart" uri="{CE6537A1-D6FC-4f65-9D91-7224C49458BB}">
                  <c15:layout>
                    <c:manualLayout>
                      <c:w val="0.27108320320719403"/>
                      <c:h val="0.27457867377472756"/>
                    </c:manualLayout>
                  </c15:layout>
                </c:ext>
                <c:ext xmlns:c16="http://schemas.microsoft.com/office/drawing/2014/chart" uri="{C3380CC4-5D6E-409C-BE32-E72D297353CC}">
                  <c16:uniqueId val="{00000005-34BD-48FA-BB08-66014536D8E8}"/>
                </c:ext>
              </c:extLst>
            </c:dLbl>
            <c:dLbl>
              <c:idx val="3"/>
              <c:layout>
                <c:manualLayout>
                  <c:x val="-4.0274649213152165E-2"/>
                  <c:y val="-0.15786513067189559"/>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n-MU"/>
                </a:p>
              </c:txPr>
              <c:dLblPos val="bestFit"/>
              <c:showLegendKey val="0"/>
              <c:showVal val="0"/>
              <c:showCatName val="1"/>
              <c:showSerName val="0"/>
              <c:showPercent val="1"/>
              <c:showBubbleSize val="0"/>
              <c:extLst>
                <c:ext xmlns:c15="http://schemas.microsoft.com/office/drawing/2012/chart" uri="{CE6537A1-D6FC-4f65-9D91-7224C49458BB}">
                  <c15:layout>
                    <c:manualLayout>
                      <c:w val="0.27690576652601967"/>
                      <c:h val="0.19683527885862517"/>
                    </c:manualLayout>
                  </c15:layout>
                </c:ext>
                <c:ext xmlns:c16="http://schemas.microsoft.com/office/drawing/2014/chart" uri="{C3380CC4-5D6E-409C-BE32-E72D297353CC}">
                  <c16:uniqueId val="{00000007-34BD-48FA-BB08-66014536D8E8}"/>
                </c:ext>
              </c:extLst>
            </c:dLbl>
            <c:dLbl>
              <c:idx val="4"/>
              <c:layout>
                <c:manualLayout>
                  <c:x val="6.3666788486882175E-2"/>
                  <c:y val="-0.1450742976194123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4BD-48FA-BB08-66014536D8E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M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Rapport!$A$128:$A$132</c:f>
              <c:strCache>
                <c:ptCount val="5"/>
                <c:pt idx="0">
                  <c:v>Assistant Technique</c:v>
                </c:pt>
                <c:pt idx="1">
                  <c:v>Contrat COI employé</c:v>
                </c:pt>
                <c:pt idx="2">
                  <c:v>Consultant en contrat COI</c:v>
                </c:pt>
                <c:pt idx="3">
                  <c:v>Mise à disposition</c:v>
                </c:pt>
                <c:pt idx="4">
                  <c:v>VSI</c:v>
                </c:pt>
              </c:strCache>
            </c:strRef>
          </c:cat>
          <c:val>
            <c:numRef>
              <c:f>Rapport!$B$128:$B$132</c:f>
              <c:numCache>
                <c:formatCode>General</c:formatCode>
                <c:ptCount val="5"/>
                <c:pt idx="0">
                  <c:v>20</c:v>
                </c:pt>
                <c:pt idx="1">
                  <c:v>64</c:v>
                </c:pt>
                <c:pt idx="2">
                  <c:v>8</c:v>
                </c:pt>
                <c:pt idx="3">
                  <c:v>5</c:v>
                </c:pt>
                <c:pt idx="4">
                  <c:v>3</c:v>
                </c:pt>
              </c:numCache>
            </c:numRef>
          </c:val>
          <c:extLst>
            <c:ext xmlns:c16="http://schemas.microsoft.com/office/drawing/2014/chart" uri="{C3380CC4-5D6E-409C-BE32-E72D297353CC}">
              <c16:uniqueId val="{0000000A-34BD-48FA-BB08-66014536D8E8}"/>
            </c:ext>
          </c:extLst>
        </c:ser>
        <c:ser>
          <c:idx val="1"/>
          <c:order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C-34BD-48FA-BB08-66014536D8E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E-34BD-48FA-BB08-66014536D8E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0-34BD-48FA-BB08-66014536D8E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2-34BD-48FA-BB08-66014536D8E8}"/>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4-34BD-48FA-BB08-66014536D8E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M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Rapport!$A$128:$A$132</c:f>
              <c:strCache>
                <c:ptCount val="5"/>
                <c:pt idx="0">
                  <c:v>Assistant Technique</c:v>
                </c:pt>
                <c:pt idx="1">
                  <c:v>Contrat COI employé</c:v>
                </c:pt>
                <c:pt idx="2">
                  <c:v>Consultant en contrat COI</c:v>
                </c:pt>
                <c:pt idx="3">
                  <c:v>Mise à disposition</c:v>
                </c:pt>
                <c:pt idx="4">
                  <c:v>VSI</c:v>
                </c:pt>
              </c:strCache>
            </c:strRef>
          </c:cat>
          <c:val>
            <c:numRef>
              <c:f>Rapport!$C$128:$C$132</c:f>
              <c:numCache>
                <c:formatCode>_ * #,##0.0_)_ ;_ * \(#,##0.0\)_ ;_ * "-"_)_ ;_ @_ </c:formatCode>
                <c:ptCount val="5"/>
                <c:pt idx="0">
                  <c:v>20</c:v>
                </c:pt>
                <c:pt idx="1">
                  <c:v>64</c:v>
                </c:pt>
                <c:pt idx="2">
                  <c:v>8</c:v>
                </c:pt>
                <c:pt idx="3">
                  <c:v>5</c:v>
                </c:pt>
                <c:pt idx="4">
                  <c:v>3</c:v>
                </c:pt>
              </c:numCache>
            </c:numRef>
          </c:val>
          <c:extLst>
            <c:ext xmlns:c16="http://schemas.microsoft.com/office/drawing/2014/chart" uri="{C3380CC4-5D6E-409C-BE32-E72D297353CC}">
              <c16:uniqueId val="{00000015-34BD-48FA-BB08-66014536D8E8}"/>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M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5583</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2025-10-14T10:55:00Z</dcterms:created>
  <dcterms:modified xsi:type="dcterms:W3CDTF">2025-10-14T10:55:00Z</dcterms:modified>
</cp:coreProperties>
</file>