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A9B43" w:rsidR="00C12C93" w:rsidRPr="00816DAC" w:rsidRDefault="000F5D8C" w:rsidP="00854EEA">
      <w:pPr>
        <w:jc w:val="center"/>
        <w:rPr>
          <w:rFonts w:ascii="Verdana" w:hAnsi="Verdana"/>
          <w:b/>
          <w:bCs/>
          <w:sz w:val="2"/>
          <w:szCs w:val="2"/>
        </w:rPr>
      </w:pPr>
      <w:r>
        <w:rPr>
          <w:rFonts w:ascii="Verdana" w:hAnsi="Verdana"/>
          <w:b/>
          <w:bCs/>
          <w:sz w:val="2"/>
          <w:szCs w:val="2"/>
        </w:rPr>
        <w:t>2</w:t>
      </w:r>
      <w:r w:rsidR="00427960">
        <w:rPr>
          <w:rFonts w:ascii="Verdana" w:hAnsi="Verdana"/>
          <w:b/>
          <w:bCs/>
          <w:sz w:val="2"/>
          <w:szCs w:val="2"/>
        </w:rPr>
        <w:t>E</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2592D5CD" w:rsidR="00EC22CC" w:rsidRDefault="00427960" w:rsidP="00854EEA">
            <w:pPr>
              <w:jc w:val="center"/>
              <w:rPr>
                <w:rFonts w:ascii="Verdana" w:hAnsi="Verdana"/>
                <w:b/>
                <w:bCs/>
                <w:sz w:val="20"/>
                <w:szCs w:val="20"/>
              </w:rPr>
            </w:pPr>
            <w:r>
              <w:rPr>
                <w:rFonts w:ascii="Verdana" w:hAnsi="Verdana"/>
                <w:b/>
                <w:bCs/>
                <w:sz w:val="20"/>
                <w:szCs w:val="20"/>
              </w:rPr>
              <w:t xml:space="preserve">Expédition plastiques </w:t>
            </w:r>
            <w:r w:rsidR="002D6A74">
              <w:rPr>
                <w:rFonts w:ascii="Verdana" w:hAnsi="Verdana"/>
                <w:b/>
                <w:bCs/>
                <w:sz w:val="20"/>
                <w:szCs w:val="20"/>
              </w:rPr>
              <w:t>o</w:t>
            </w:r>
            <w:r>
              <w:rPr>
                <w:rFonts w:ascii="Verdana" w:hAnsi="Verdana"/>
                <w:b/>
                <w:bCs/>
                <w:sz w:val="20"/>
                <w:szCs w:val="20"/>
              </w:rPr>
              <w:t>céan Indien</w:t>
            </w:r>
            <w:r w:rsidR="000F5D8C">
              <w:rPr>
                <w:rFonts w:ascii="Verdana" w:hAnsi="Verdana"/>
                <w:b/>
                <w:bCs/>
                <w:sz w:val="20"/>
                <w:szCs w:val="20"/>
              </w:rPr>
              <w:t xml:space="preserve"> « </w:t>
            </w:r>
            <w:proofErr w:type="spellStart"/>
            <w:r w:rsidR="000F5D8C">
              <w:rPr>
                <w:rFonts w:ascii="Verdana" w:hAnsi="Verdana"/>
                <w:b/>
                <w:bCs/>
                <w:sz w:val="20"/>
                <w:szCs w:val="20"/>
              </w:rPr>
              <w:t>ExPLOI</w:t>
            </w:r>
            <w:proofErr w:type="spellEnd"/>
            <w:r w:rsidR="000F5D8C">
              <w:rPr>
                <w:rFonts w:ascii="Verdana" w:hAnsi="Verdana"/>
                <w:b/>
                <w:bCs/>
                <w:sz w:val="20"/>
                <w:szCs w:val="20"/>
              </w:rPr>
              <w:t> »</w:t>
            </w:r>
          </w:p>
        </w:tc>
      </w:tr>
      <w:tr w:rsidR="00EC22CC" w14:paraId="7F1B63D2" w14:textId="77777777" w:rsidTr="002A0933">
        <w:tc>
          <w:tcPr>
            <w:tcW w:w="7225" w:type="dxa"/>
          </w:tcPr>
          <w:p w14:paraId="056D9B10" w14:textId="686F89FA" w:rsidR="00EC22CC" w:rsidRPr="002A096E" w:rsidRDefault="00C471FC" w:rsidP="002A096E">
            <w:pPr>
              <w:rPr>
                <w:rFonts w:ascii="Verdana" w:hAnsi="Verdana"/>
                <w:sz w:val="20"/>
                <w:szCs w:val="20"/>
              </w:rPr>
            </w:pPr>
            <w:r>
              <w:rPr>
                <w:rFonts w:ascii="Verdana" w:hAnsi="Verdana"/>
                <w:sz w:val="20"/>
                <w:szCs w:val="20"/>
              </w:rPr>
              <w:t xml:space="preserve">Comité des OPL n°02/2025 | </w:t>
            </w:r>
            <w:proofErr w:type="gramStart"/>
            <w:r>
              <w:rPr>
                <w:rFonts w:ascii="Verdana" w:hAnsi="Verdana"/>
                <w:sz w:val="20"/>
                <w:szCs w:val="20"/>
              </w:rPr>
              <w:t>Novembre</w:t>
            </w:r>
            <w:proofErr w:type="gramEnd"/>
            <w:r>
              <w:rPr>
                <w:rFonts w:ascii="Verdana" w:hAnsi="Verdana"/>
                <w:sz w:val="20"/>
                <w:szCs w:val="20"/>
              </w:rPr>
              <w:t xml:space="preserve"> 2025, </w:t>
            </w:r>
            <w:r w:rsidR="000F5D8C">
              <w:rPr>
                <w:rFonts w:ascii="Verdana" w:hAnsi="Verdana"/>
                <w:sz w:val="20"/>
                <w:szCs w:val="20"/>
              </w:rPr>
              <w:t>Maurice</w:t>
            </w:r>
          </w:p>
        </w:tc>
        <w:tc>
          <w:tcPr>
            <w:tcW w:w="1837" w:type="dxa"/>
          </w:tcPr>
          <w:p w14:paraId="58E25D1F" w14:textId="32F5CB86" w:rsidR="00EC22CC" w:rsidRPr="002A0933" w:rsidRDefault="002A096E" w:rsidP="00854EEA">
            <w:pPr>
              <w:jc w:val="center"/>
              <w:rPr>
                <w:rFonts w:ascii="Verdana" w:hAnsi="Verdana"/>
                <w:sz w:val="20"/>
                <w:szCs w:val="20"/>
              </w:rPr>
            </w:pPr>
            <w:r w:rsidRPr="002A0933">
              <w:rPr>
                <w:rFonts w:ascii="Verdana" w:hAnsi="Verdana"/>
                <w:sz w:val="20"/>
                <w:szCs w:val="20"/>
              </w:rPr>
              <w:t>Point</w:t>
            </w:r>
            <w:r w:rsidR="00C144E8">
              <w:rPr>
                <w:rFonts w:ascii="Verdana" w:hAnsi="Verdana"/>
                <w:sz w:val="20"/>
                <w:szCs w:val="20"/>
              </w:rPr>
              <w:t xml:space="preserve"> </w:t>
            </w:r>
            <w:r w:rsidR="000F5D8C">
              <w:rPr>
                <w:rFonts w:ascii="Verdana" w:hAnsi="Verdana"/>
                <w:sz w:val="20"/>
                <w:szCs w:val="20"/>
              </w:rPr>
              <w:t>2.1</w:t>
            </w:r>
          </w:p>
        </w:tc>
      </w:tr>
      <w:tr w:rsidR="00EC22CC" w14:paraId="537D1DE5" w14:textId="77777777" w:rsidTr="002A0933">
        <w:tc>
          <w:tcPr>
            <w:tcW w:w="7225" w:type="dxa"/>
          </w:tcPr>
          <w:p w14:paraId="43DEF09E" w14:textId="26A055E1"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427960">
              <w:rPr>
                <w:rFonts w:ascii="Verdana" w:hAnsi="Verdana"/>
                <w:sz w:val="20"/>
                <w:szCs w:val="20"/>
              </w:rPr>
              <w:t>Anfani M</w:t>
            </w:r>
            <w:r w:rsidR="006341B3">
              <w:rPr>
                <w:rFonts w:ascii="Verdana" w:hAnsi="Verdana"/>
                <w:sz w:val="20"/>
                <w:szCs w:val="20"/>
              </w:rPr>
              <w:t>SOILI,</w:t>
            </w:r>
            <w:r w:rsidR="00427960">
              <w:rPr>
                <w:rFonts w:ascii="Verdana" w:hAnsi="Verdana"/>
                <w:sz w:val="20"/>
                <w:szCs w:val="20"/>
              </w:rPr>
              <w:t xml:space="preserve"> chargé de mission DI-1, </w:t>
            </w:r>
          </w:p>
        </w:tc>
        <w:tc>
          <w:tcPr>
            <w:tcW w:w="1837" w:type="dxa"/>
          </w:tcPr>
          <w:p w14:paraId="5AC1AFAB" w14:textId="48189B0F" w:rsidR="00EC22CC" w:rsidRPr="000F5D8C" w:rsidRDefault="00C144E8" w:rsidP="00854EEA">
            <w:pPr>
              <w:jc w:val="center"/>
              <w:rPr>
                <w:rFonts w:ascii="Verdana" w:hAnsi="Verdana"/>
                <w:sz w:val="20"/>
                <w:szCs w:val="20"/>
              </w:rPr>
            </w:pPr>
            <w:r>
              <w:rPr>
                <w:rFonts w:ascii="Verdana" w:hAnsi="Verdana"/>
                <w:sz w:val="20"/>
                <w:szCs w:val="20"/>
              </w:rPr>
              <w:t>Décision</w:t>
            </w:r>
          </w:p>
        </w:tc>
      </w:tr>
      <w:tr w:rsidR="00A90305" w14:paraId="6896DB30" w14:textId="77777777" w:rsidTr="009F5233">
        <w:tc>
          <w:tcPr>
            <w:tcW w:w="9062" w:type="dxa"/>
            <w:gridSpan w:val="2"/>
          </w:tcPr>
          <w:p w14:paraId="0495241B" w14:textId="1EC54218" w:rsidR="00A90305" w:rsidRDefault="00A90305" w:rsidP="00A90305">
            <w:pPr>
              <w:rPr>
                <w:rFonts w:ascii="Verdana" w:hAnsi="Verdana"/>
                <w:sz w:val="20"/>
                <w:szCs w:val="20"/>
              </w:rPr>
            </w:pPr>
            <w:r>
              <w:rPr>
                <w:rFonts w:ascii="Verdana" w:hAnsi="Verdana"/>
                <w:i/>
                <w:iCs/>
                <w:sz w:val="20"/>
                <w:szCs w:val="20"/>
              </w:rPr>
              <w:t xml:space="preserve">Version du </w:t>
            </w:r>
            <w:r w:rsidR="00427960">
              <w:rPr>
                <w:rFonts w:ascii="Verdana" w:hAnsi="Verdana"/>
                <w:i/>
                <w:iCs/>
                <w:sz w:val="20"/>
                <w:szCs w:val="20"/>
              </w:rPr>
              <w:t>0</w:t>
            </w:r>
            <w:r w:rsidR="000F5D8C">
              <w:rPr>
                <w:rFonts w:ascii="Verdana" w:hAnsi="Verdana"/>
                <w:i/>
                <w:iCs/>
                <w:sz w:val="20"/>
                <w:szCs w:val="20"/>
              </w:rPr>
              <w:t>9</w:t>
            </w:r>
            <w:r w:rsidR="00427960">
              <w:rPr>
                <w:rFonts w:ascii="Verdana" w:hAnsi="Verdana"/>
                <w:i/>
                <w:iCs/>
                <w:sz w:val="20"/>
                <w:szCs w:val="20"/>
              </w:rPr>
              <w:t xml:space="preserve">/10/25 </w:t>
            </w:r>
          </w:p>
        </w:tc>
      </w:tr>
    </w:tbl>
    <w:p w14:paraId="1611BCC4" w14:textId="77777777" w:rsidR="00854EEA" w:rsidRPr="00806B8D" w:rsidRDefault="00854EEA" w:rsidP="00816DAC">
      <w:pPr>
        <w:pStyle w:val="Paragraphe"/>
        <w:rPr>
          <w:sz w:val="6"/>
          <w:szCs w:val="6"/>
        </w:rPr>
      </w:pPr>
      <w:bookmarkStart w:id="0" w:name="_Hlk24535240"/>
    </w:p>
    <w:p w14:paraId="678F0DFC" w14:textId="3923B394" w:rsidR="00854EEA" w:rsidRPr="0008468B" w:rsidRDefault="00955BB3" w:rsidP="00A70123">
      <w:pPr>
        <w:pStyle w:val="Titrepartie"/>
      </w:pPr>
      <w:r w:rsidRPr="0008468B">
        <w:t>Résumé</w:t>
      </w:r>
    </w:p>
    <w:p w14:paraId="29AD1400" w14:textId="73E99143" w:rsidR="0041278C" w:rsidRDefault="00427960" w:rsidP="00CE2386">
      <w:pPr>
        <w:pStyle w:val="Paragraphe"/>
      </w:pPr>
      <w:r>
        <w:t xml:space="preserve">Le projet EXPLOI est désormais </w:t>
      </w:r>
      <w:proofErr w:type="gramStart"/>
      <w:r>
        <w:t>sur</w:t>
      </w:r>
      <w:proofErr w:type="gramEnd"/>
      <w:r>
        <w:t xml:space="preserve"> de bons rails. La campagne océanographique et citoyenne « odyssée des plastiques dans l’océan Indien » a été un succès sur les plans technique, scientifique, humain, médiatique, populaire et politique.</w:t>
      </w:r>
    </w:p>
    <w:p w14:paraId="22A82059" w14:textId="056C5841" w:rsidR="00427960" w:rsidRDefault="00427960" w:rsidP="00CE2386">
      <w:pPr>
        <w:pStyle w:val="Paragraphe"/>
      </w:pPr>
      <w:r>
        <w:t xml:space="preserve">Les appels à projet « économie circulaire » ont été lancés et dans chaque Etat membre, 10 projets sont en cours de sélection pour la phase de </w:t>
      </w:r>
      <w:r w:rsidR="00806B8D">
        <w:t>préincubation</w:t>
      </w:r>
      <w:r>
        <w:t xml:space="preserve">. Ils vont permettre de soutenir des solutions porteuses contre les </w:t>
      </w:r>
      <w:r w:rsidR="006B218A">
        <w:t xml:space="preserve">pollutions </w:t>
      </w:r>
      <w:r>
        <w:t xml:space="preserve">plastiques, </w:t>
      </w:r>
      <w:r w:rsidR="006B218A">
        <w:t>portées par des opérateurs privés, associatifs et, selon les cas, publics ou semi-publics</w:t>
      </w:r>
      <w:r w:rsidR="0062334B">
        <w:t xml:space="preserve"> (en </w:t>
      </w:r>
      <w:r w:rsidR="00806B8D">
        <w:t>codemandeur</w:t>
      </w:r>
      <w:r w:rsidR="0062334B">
        <w:t>)</w:t>
      </w:r>
      <w:r w:rsidR="006B218A">
        <w:t xml:space="preserve">.  </w:t>
      </w:r>
    </w:p>
    <w:p w14:paraId="5F300F19" w14:textId="3BAF1CD7" w:rsidR="00427960" w:rsidRDefault="00427960" w:rsidP="00CE2386">
      <w:pPr>
        <w:pStyle w:val="Paragraphe"/>
      </w:pPr>
      <w:r>
        <w:t>L’appui aux politiques publiques des Etats membres et le renforcement de capacités de nos PFN se poursuit également. Une stratégie régionale contre les pollutions plastiques est en cours d’élaboration dans le cadre de la convention de Nairobi.</w:t>
      </w:r>
    </w:p>
    <w:p w14:paraId="7416584D" w14:textId="6C04C528" w:rsidR="00376964" w:rsidRDefault="00376964" w:rsidP="00CE2386">
      <w:pPr>
        <w:pStyle w:val="Paragraphe"/>
      </w:pPr>
      <w:r>
        <w:t>Les activités de communication et sensibilisation se poursuivent.</w:t>
      </w:r>
    </w:p>
    <w:p w14:paraId="342DD3DA" w14:textId="517207C3" w:rsidR="00427960" w:rsidRDefault="00376964" w:rsidP="00CE2386">
      <w:pPr>
        <w:pStyle w:val="Paragraphe"/>
      </w:pPr>
      <w:r>
        <w:t xml:space="preserve">Le volet scientifique est également </w:t>
      </w:r>
      <w:r w:rsidR="00C50E2D">
        <w:t>en vitesse de croisière avec plusieurs doctorants et ingénieurs stagiaires boursiers recrutés, formés, équipés et encadrés par des chercheurs des 5 Etats membres</w:t>
      </w:r>
      <w:r w:rsidR="008F03E1">
        <w:t xml:space="preserve">. </w:t>
      </w:r>
    </w:p>
    <w:p w14:paraId="2E5FA94E" w14:textId="00EA6ECA" w:rsidR="005873DF" w:rsidRDefault="005873DF" w:rsidP="00CE2386">
      <w:pPr>
        <w:pStyle w:val="Paragraphe"/>
      </w:pPr>
      <w:r>
        <w:t>Les négociations avec le bailleur pour une extension de temps jusqu’à 2028 doivent être finalisées d’ici la fin de cette année, afin de rattraper les retards pris au démarrage.</w:t>
      </w:r>
    </w:p>
    <w:p w14:paraId="35119FED" w14:textId="1FEE7CAF" w:rsidR="008377F4" w:rsidRDefault="008377F4" w:rsidP="00CE2386">
      <w:pPr>
        <w:pStyle w:val="Paragraphe"/>
      </w:pPr>
      <w:r>
        <w:t xml:space="preserve">Il serait pertinent </w:t>
      </w:r>
      <w:r w:rsidR="00FD6E48">
        <w:t>d’anticiper la préparation d’une 2</w:t>
      </w:r>
      <w:r w:rsidR="00FD6E48" w:rsidRPr="00FD6E48">
        <w:rPr>
          <w:vertAlign w:val="superscript"/>
        </w:rPr>
        <w:t>e</w:t>
      </w:r>
      <w:r w:rsidR="00FD6E48">
        <w:t xml:space="preserve"> phase du projet, tourné autour des politiques publiques</w:t>
      </w:r>
      <w:r w:rsidR="000F60DB">
        <w:t>, de la communication innovante</w:t>
      </w:r>
      <w:r w:rsidR="00FD6E48">
        <w:t xml:space="preserve"> et de l’économie circulaire. </w:t>
      </w:r>
    </w:p>
    <w:p w14:paraId="2E7683FC" w14:textId="77777777" w:rsidR="00806B8D" w:rsidRPr="0041278C" w:rsidRDefault="00806B8D" w:rsidP="00CE2386">
      <w:pPr>
        <w:pStyle w:val="Paragraphe"/>
      </w:pPr>
    </w:p>
    <w:p w14:paraId="68009DDB" w14:textId="06AAE9C2" w:rsidR="0008468B" w:rsidRPr="0008468B" w:rsidRDefault="00955BB3" w:rsidP="00A70123">
      <w:pPr>
        <w:pStyle w:val="Titrepartie"/>
      </w:pPr>
      <w:r w:rsidRPr="0008468B">
        <w:t>Etat d’avancement</w:t>
      </w:r>
    </w:p>
    <w:p w14:paraId="7E198EC3" w14:textId="6337254A" w:rsidR="00426673" w:rsidRDefault="00DA750A" w:rsidP="0008468B">
      <w:pPr>
        <w:jc w:val="both"/>
        <w:rPr>
          <w:rFonts w:ascii="Verdana" w:hAnsi="Verdana" w:cs="Calibri"/>
          <w:sz w:val="20"/>
          <w:szCs w:val="20"/>
        </w:rPr>
      </w:pPr>
      <w:r>
        <w:rPr>
          <w:rFonts w:ascii="Verdana" w:hAnsi="Verdana" w:cs="Calibri"/>
          <w:sz w:val="20"/>
          <w:szCs w:val="20"/>
        </w:rPr>
        <w:t xml:space="preserve">On rappelle tout d’abord que </w:t>
      </w:r>
      <w:r w:rsidR="000B0AE6">
        <w:rPr>
          <w:rFonts w:ascii="Verdana" w:hAnsi="Verdana" w:cs="Calibri"/>
          <w:sz w:val="20"/>
          <w:szCs w:val="20"/>
        </w:rPr>
        <w:t>le projet EXPLOI</w:t>
      </w:r>
      <w:r w:rsidR="00BD205E">
        <w:rPr>
          <w:rFonts w:ascii="Verdana" w:hAnsi="Verdana" w:cs="Calibri"/>
          <w:sz w:val="20"/>
          <w:szCs w:val="20"/>
        </w:rPr>
        <w:t>,</w:t>
      </w:r>
      <w:r w:rsidR="000B0AE6">
        <w:rPr>
          <w:rFonts w:ascii="Verdana" w:hAnsi="Verdana" w:cs="Calibri"/>
          <w:sz w:val="20"/>
          <w:szCs w:val="20"/>
        </w:rPr>
        <w:t xml:space="preserve"> signé en 2021</w:t>
      </w:r>
      <w:r w:rsidR="00BD205E">
        <w:rPr>
          <w:rFonts w:ascii="Verdana" w:hAnsi="Verdana" w:cs="Calibri"/>
          <w:sz w:val="20"/>
          <w:szCs w:val="20"/>
        </w:rPr>
        <w:t>,</w:t>
      </w:r>
      <w:r w:rsidR="000B0AE6">
        <w:rPr>
          <w:rFonts w:ascii="Verdana" w:hAnsi="Verdana" w:cs="Calibri"/>
          <w:sz w:val="20"/>
          <w:szCs w:val="20"/>
        </w:rPr>
        <w:t xml:space="preserve"> n’a démarré </w:t>
      </w:r>
      <w:r w:rsidR="00BD205E">
        <w:rPr>
          <w:rFonts w:ascii="Verdana" w:hAnsi="Verdana" w:cs="Calibri"/>
          <w:sz w:val="20"/>
          <w:szCs w:val="20"/>
        </w:rPr>
        <w:t>ses activités opérationnelles</w:t>
      </w:r>
      <w:r w:rsidR="000B0AE6">
        <w:rPr>
          <w:rFonts w:ascii="Verdana" w:hAnsi="Verdana" w:cs="Calibri"/>
          <w:sz w:val="20"/>
          <w:szCs w:val="20"/>
        </w:rPr>
        <w:t xml:space="preserve"> qu’à la mi-2024 avec l’arrivée de l’unité de gestion de projet. Nous sommes donc à la fin de la première année de mise en œuvre du projet. </w:t>
      </w:r>
    </w:p>
    <w:p w14:paraId="48AB0783" w14:textId="70BDD248" w:rsidR="00426673" w:rsidRPr="00426673" w:rsidRDefault="00C05DB4" w:rsidP="002C56ED">
      <w:pPr>
        <w:pStyle w:val="Sous-partie2"/>
      </w:pPr>
      <w:r>
        <w:t>Composante scientifique</w:t>
      </w:r>
    </w:p>
    <w:p w14:paraId="18D7EE64" w14:textId="559E617F" w:rsidR="009C4758" w:rsidRDefault="00383FD8" w:rsidP="002C56ED">
      <w:pPr>
        <w:pStyle w:val="Paragraphe"/>
      </w:pPr>
      <w:r>
        <w:t xml:space="preserve">Les activités scientifiques ont été mises en place </w:t>
      </w:r>
      <w:r w:rsidR="00D971E8">
        <w:t>à travers un partenariat avec l’IRD et les universités et centres de recherche des Etats membres</w:t>
      </w:r>
      <w:r w:rsidR="00407E5E">
        <w:t xml:space="preserve"> formalisé par </w:t>
      </w:r>
      <w:r w:rsidR="006D0BC3">
        <w:t>une convention</w:t>
      </w:r>
      <w:r w:rsidR="00407E5E">
        <w:t xml:space="preserve"> fin 2024 puis un</w:t>
      </w:r>
      <w:r w:rsidR="00F178A9">
        <w:t xml:space="preserve"> premier comité scientifique </w:t>
      </w:r>
      <w:r w:rsidR="00644965">
        <w:t xml:space="preserve">à Maurice en janvier </w:t>
      </w:r>
      <w:r w:rsidR="006D0BC3">
        <w:t>20</w:t>
      </w:r>
      <w:r w:rsidR="00644965">
        <w:t>25.</w:t>
      </w:r>
      <w:r w:rsidR="00EA2F95">
        <w:t xml:space="preserve"> Un prochain comité scientifique du projet est prévu en janvier </w:t>
      </w:r>
      <w:r w:rsidR="006D0BC3">
        <w:t>20</w:t>
      </w:r>
      <w:r w:rsidR="00EA2F95">
        <w:t>26.</w:t>
      </w:r>
    </w:p>
    <w:p w14:paraId="394E447A" w14:textId="380F2845" w:rsidR="00383FD8" w:rsidRDefault="00383FD8" w:rsidP="002C56ED">
      <w:pPr>
        <w:pStyle w:val="Paragraphe"/>
      </w:pPr>
      <w:r>
        <w:t xml:space="preserve">La campagne océanographique </w:t>
      </w:r>
      <w:r w:rsidR="005C320B">
        <w:t>menée par</w:t>
      </w:r>
      <w:r>
        <w:t xml:space="preserve"> le navire Plastic </w:t>
      </w:r>
      <w:proofErr w:type="spellStart"/>
      <w:r>
        <w:t>Odyssey</w:t>
      </w:r>
      <w:proofErr w:type="spellEnd"/>
      <w:r>
        <w:t xml:space="preserve"> </w:t>
      </w:r>
      <w:r w:rsidR="001058C7">
        <w:t xml:space="preserve">dans les Etats de la COI pendant 4 mois </w:t>
      </w:r>
      <w:r>
        <w:t>a constitué</w:t>
      </w:r>
      <w:r w:rsidR="001058C7">
        <w:t xml:space="preserve"> une opportunité inestimable pour collecter des données inédites sur notre environnement et former nos jeunes chercheurs et ingénieurs en environnement.</w:t>
      </w:r>
      <w:r>
        <w:t xml:space="preserve"> </w:t>
      </w:r>
    </w:p>
    <w:p w14:paraId="38B19ED5" w14:textId="5D06ADA3" w:rsidR="00644965" w:rsidRDefault="00644965" w:rsidP="002C56ED">
      <w:pPr>
        <w:pStyle w:val="Paragraphe"/>
      </w:pPr>
      <w:r>
        <w:t>Désormais les travaux de recherche se poursuivent</w:t>
      </w:r>
      <w:r w:rsidR="00B54933">
        <w:t>, avec vingt jeunes chercheurs en action encadrés par une vingtaine de seniors</w:t>
      </w:r>
      <w:r w:rsidR="00EA2F95">
        <w:t>. L</w:t>
      </w:r>
      <w:r w:rsidR="00316A18">
        <w:t>es premières publications scientifique</w:t>
      </w:r>
      <w:r w:rsidR="00EA2F95">
        <w:t xml:space="preserve">s paraîtront avant la fin de cette année. </w:t>
      </w:r>
    </w:p>
    <w:p w14:paraId="42CFBEEE" w14:textId="0D6B2D15" w:rsidR="00316A18" w:rsidRDefault="00316A18" w:rsidP="002C56ED">
      <w:pPr>
        <w:pStyle w:val="Paragraphe"/>
        <w:rPr>
          <w:shd w:val="clear" w:color="auto" w:fill="FFFFFF"/>
        </w:rPr>
      </w:pPr>
      <w:r>
        <w:t xml:space="preserve">Les résultats de la campagne océanographique vont également être valorisés à travers d’autres expositions, des tables rondes et des évènements médiatiques dans les prochains </w:t>
      </w:r>
      <w:proofErr w:type="gramStart"/>
      <w:r>
        <w:lastRenderedPageBreak/>
        <w:t>mois</w:t>
      </w:r>
      <w:proofErr w:type="gramEnd"/>
      <w:r w:rsidR="004331B6">
        <w:t>,</w:t>
      </w:r>
      <w:r>
        <w:t xml:space="preserve"> notamment lors du </w:t>
      </w:r>
      <w:r w:rsidR="004331B6">
        <w:t>Forum des ODD à Maurice</w:t>
      </w:r>
      <w:r w:rsidR="00497CE6">
        <w:t xml:space="preserve"> puis lors d’une exposition photo à présenter dans les Etats membres. </w:t>
      </w:r>
    </w:p>
    <w:p w14:paraId="54854EB5" w14:textId="3A7485B3" w:rsidR="002C56ED" w:rsidRPr="00A76B07" w:rsidRDefault="00C05DB4" w:rsidP="00A76B07">
      <w:pPr>
        <w:pStyle w:val="Sous-partie2"/>
      </w:pPr>
      <w:r>
        <w:t xml:space="preserve">Composante </w:t>
      </w:r>
      <w:r w:rsidR="004453E9">
        <w:t>communication et sensibilisation</w:t>
      </w:r>
    </w:p>
    <w:p w14:paraId="415C7306" w14:textId="2100A2BE" w:rsidR="001531DA" w:rsidRPr="001531DA" w:rsidRDefault="001531DA" w:rsidP="001531DA">
      <w:pPr>
        <w:jc w:val="both"/>
        <w:rPr>
          <w:rFonts w:ascii="Verdana" w:hAnsi="Verdana" w:cs="Calibri"/>
          <w:sz w:val="20"/>
          <w:szCs w:val="20"/>
        </w:rPr>
      </w:pPr>
      <w:r w:rsidRPr="001531DA">
        <w:rPr>
          <w:rFonts w:ascii="Verdana" w:hAnsi="Verdana" w:cs="Calibri"/>
          <w:sz w:val="20"/>
          <w:szCs w:val="20"/>
        </w:rPr>
        <w:t>Les escales de l’odyssée des plastiques dans l’océan Indien qui se sont déroulées dans les ports des Etats membres (le Port-la Réunion, Port-Louis Maurice, Victoria Seychelles, Tamatave à Madagascar Anjouan et Moroni aux Comores),</w:t>
      </w:r>
      <w:r w:rsidR="007D0CDE">
        <w:rPr>
          <w:rFonts w:ascii="Verdana" w:hAnsi="Verdana" w:cs="Calibri"/>
          <w:sz w:val="20"/>
          <w:szCs w:val="20"/>
        </w:rPr>
        <w:t xml:space="preserve"> ont permis d’organiser</w:t>
      </w:r>
      <w:r w:rsidR="00E8757A">
        <w:rPr>
          <w:rFonts w:ascii="Verdana" w:hAnsi="Verdana" w:cs="Calibri"/>
          <w:sz w:val="20"/>
          <w:szCs w:val="20"/>
        </w:rPr>
        <w:t> :</w:t>
      </w:r>
    </w:p>
    <w:p w14:paraId="4F19FC9B" w14:textId="38889E75" w:rsidR="007D0CDE" w:rsidRDefault="001531DA" w:rsidP="007D0CDE">
      <w:pPr>
        <w:pStyle w:val="Paragraphedeliste"/>
        <w:numPr>
          <w:ilvl w:val="0"/>
          <w:numId w:val="11"/>
        </w:numPr>
        <w:jc w:val="both"/>
        <w:rPr>
          <w:rFonts w:ascii="Verdana" w:hAnsi="Verdana" w:cs="Calibri"/>
          <w:sz w:val="20"/>
          <w:szCs w:val="20"/>
        </w:rPr>
      </w:pPr>
      <w:r w:rsidRPr="001531DA">
        <w:rPr>
          <w:rFonts w:ascii="Verdana" w:hAnsi="Verdana" w:cs="Calibri"/>
          <w:sz w:val="20"/>
          <w:szCs w:val="20"/>
        </w:rPr>
        <w:t>Des ac</w:t>
      </w:r>
      <w:r w:rsidR="007D0CDE">
        <w:rPr>
          <w:rFonts w:ascii="Verdana" w:hAnsi="Verdana" w:cs="Calibri"/>
          <w:sz w:val="20"/>
          <w:szCs w:val="20"/>
        </w:rPr>
        <w:t>t</w:t>
      </w:r>
      <w:r w:rsidRPr="001531DA">
        <w:rPr>
          <w:rFonts w:ascii="Verdana" w:hAnsi="Verdana" w:cs="Calibri"/>
          <w:sz w:val="20"/>
          <w:szCs w:val="20"/>
        </w:rPr>
        <w:t>ivités grand public : expositions, projection de films, tables rondes, etc.</w:t>
      </w:r>
      <w:r w:rsidR="00496266">
        <w:rPr>
          <w:rFonts w:ascii="Verdana" w:hAnsi="Verdana" w:cs="Calibri"/>
          <w:sz w:val="20"/>
          <w:szCs w:val="20"/>
        </w:rPr>
        <w:t> ;</w:t>
      </w:r>
      <w:r w:rsidRPr="001531DA">
        <w:rPr>
          <w:rFonts w:ascii="Verdana" w:hAnsi="Verdana" w:cs="Calibri"/>
          <w:sz w:val="20"/>
          <w:szCs w:val="20"/>
        </w:rPr>
        <w:t xml:space="preserve"> </w:t>
      </w:r>
    </w:p>
    <w:p w14:paraId="4B593EDA" w14:textId="50D375E9" w:rsidR="007D0CDE" w:rsidRDefault="001531DA" w:rsidP="007D0CDE">
      <w:pPr>
        <w:pStyle w:val="Paragraphedeliste"/>
        <w:numPr>
          <w:ilvl w:val="0"/>
          <w:numId w:val="11"/>
        </w:numPr>
        <w:jc w:val="both"/>
        <w:rPr>
          <w:rFonts w:ascii="Verdana" w:hAnsi="Verdana" w:cs="Calibri"/>
          <w:sz w:val="20"/>
          <w:szCs w:val="20"/>
        </w:rPr>
      </w:pPr>
      <w:r w:rsidRPr="007D0CDE">
        <w:rPr>
          <w:rFonts w:ascii="Verdana" w:hAnsi="Verdana" w:cs="Calibri"/>
          <w:sz w:val="20"/>
          <w:szCs w:val="20"/>
        </w:rPr>
        <w:t xml:space="preserve">Des activités à destination des </w:t>
      </w:r>
      <w:r w:rsidR="00D65935" w:rsidRPr="007D0CDE">
        <w:rPr>
          <w:rFonts w:ascii="Verdana" w:hAnsi="Verdana" w:cs="Calibri"/>
          <w:sz w:val="20"/>
          <w:szCs w:val="20"/>
        </w:rPr>
        <w:t>scolaires</w:t>
      </w:r>
      <w:r w:rsidR="00D65935">
        <w:rPr>
          <w:rFonts w:ascii="Verdana" w:hAnsi="Verdana" w:cs="Calibri"/>
          <w:sz w:val="20"/>
          <w:szCs w:val="20"/>
        </w:rPr>
        <w:t xml:space="preserve"> ;</w:t>
      </w:r>
    </w:p>
    <w:p w14:paraId="0FFE8160" w14:textId="2B2AF7F7" w:rsidR="007D0CDE" w:rsidRDefault="001531DA" w:rsidP="007D0CDE">
      <w:pPr>
        <w:pStyle w:val="Paragraphedeliste"/>
        <w:numPr>
          <w:ilvl w:val="0"/>
          <w:numId w:val="11"/>
        </w:numPr>
        <w:jc w:val="both"/>
        <w:rPr>
          <w:rFonts w:ascii="Verdana" w:hAnsi="Verdana" w:cs="Calibri"/>
          <w:sz w:val="20"/>
          <w:szCs w:val="20"/>
        </w:rPr>
      </w:pPr>
      <w:r w:rsidRPr="007D0CDE">
        <w:rPr>
          <w:rFonts w:ascii="Verdana" w:hAnsi="Verdana" w:cs="Calibri"/>
          <w:sz w:val="20"/>
          <w:szCs w:val="20"/>
        </w:rPr>
        <w:t xml:space="preserve">Des activités avec les médias : conférences / voyages de presse, </w:t>
      </w:r>
      <w:r w:rsidR="00D65935" w:rsidRPr="007D0CDE">
        <w:rPr>
          <w:rFonts w:ascii="Verdana" w:hAnsi="Verdana" w:cs="Calibri"/>
          <w:sz w:val="20"/>
          <w:szCs w:val="20"/>
        </w:rPr>
        <w:t>etc.</w:t>
      </w:r>
      <w:r w:rsidR="00D65935">
        <w:rPr>
          <w:rFonts w:ascii="Verdana" w:hAnsi="Verdana" w:cs="Calibri"/>
          <w:sz w:val="20"/>
          <w:szCs w:val="20"/>
        </w:rPr>
        <w:t xml:space="preserve"> ;</w:t>
      </w:r>
    </w:p>
    <w:p w14:paraId="5C65389A" w14:textId="2A48D5F9" w:rsidR="007D0CDE" w:rsidRDefault="001531DA" w:rsidP="007D0CDE">
      <w:pPr>
        <w:pStyle w:val="Paragraphedeliste"/>
        <w:numPr>
          <w:ilvl w:val="0"/>
          <w:numId w:val="11"/>
        </w:numPr>
        <w:jc w:val="both"/>
        <w:rPr>
          <w:rFonts w:ascii="Verdana" w:hAnsi="Verdana" w:cs="Calibri"/>
          <w:sz w:val="20"/>
          <w:szCs w:val="20"/>
        </w:rPr>
      </w:pPr>
      <w:r w:rsidRPr="007D0CDE">
        <w:rPr>
          <w:rFonts w:ascii="Verdana" w:hAnsi="Verdana" w:cs="Calibri"/>
          <w:sz w:val="20"/>
          <w:szCs w:val="20"/>
        </w:rPr>
        <w:t xml:space="preserve">Des activités à destination du secteur privé et des </w:t>
      </w:r>
      <w:r w:rsidR="00D65935" w:rsidRPr="007D0CDE">
        <w:rPr>
          <w:rFonts w:ascii="Verdana" w:hAnsi="Verdana" w:cs="Calibri"/>
          <w:sz w:val="20"/>
          <w:szCs w:val="20"/>
        </w:rPr>
        <w:t>ONG</w:t>
      </w:r>
      <w:r w:rsidR="00D65935">
        <w:rPr>
          <w:rFonts w:ascii="Verdana" w:hAnsi="Verdana" w:cs="Calibri"/>
          <w:sz w:val="20"/>
          <w:szCs w:val="20"/>
        </w:rPr>
        <w:t xml:space="preserve"> :</w:t>
      </w:r>
      <w:r w:rsidRPr="007D0CDE">
        <w:rPr>
          <w:rFonts w:ascii="Verdana" w:hAnsi="Verdana" w:cs="Calibri"/>
          <w:sz w:val="20"/>
          <w:szCs w:val="20"/>
        </w:rPr>
        <w:t xml:space="preserve"> présentation de retours d’expériences d’entreprises de recyclage, de machines-outils, </w:t>
      </w:r>
      <w:r w:rsidR="00D65935" w:rsidRPr="007D0CDE">
        <w:rPr>
          <w:rFonts w:ascii="Verdana" w:hAnsi="Verdana" w:cs="Calibri"/>
          <w:sz w:val="20"/>
          <w:szCs w:val="20"/>
        </w:rPr>
        <w:t>etc.</w:t>
      </w:r>
      <w:r w:rsidR="00D65935">
        <w:rPr>
          <w:rFonts w:ascii="Verdana" w:hAnsi="Verdana" w:cs="Calibri"/>
          <w:sz w:val="20"/>
          <w:szCs w:val="20"/>
        </w:rPr>
        <w:t xml:space="preserve"> ;</w:t>
      </w:r>
    </w:p>
    <w:p w14:paraId="556E95BE" w14:textId="06188B14" w:rsidR="001531DA" w:rsidRPr="007D0CDE" w:rsidRDefault="001531DA" w:rsidP="007D0CDE">
      <w:pPr>
        <w:pStyle w:val="Paragraphedeliste"/>
        <w:numPr>
          <w:ilvl w:val="0"/>
          <w:numId w:val="11"/>
        </w:numPr>
        <w:jc w:val="both"/>
        <w:rPr>
          <w:rFonts w:ascii="Verdana" w:hAnsi="Verdana" w:cs="Calibri"/>
          <w:sz w:val="20"/>
          <w:szCs w:val="20"/>
        </w:rPr>
      </w:pPr>
      <w:r w:rsidRPr="007D0CDE">
        <w:rPr>
          <w:rFonts w:ascii="Verdana" w:hAnsi="Verdana" w:cs="Calibri"/>
          <w:sz w:val="20"/>
          <w:szCs w:val="20"/>
        </w:rPr>
        <w:t xml:space="preserve">Des activités à destination du secteur public et des </w:t>
      </w:r>
      <w:r w:rsidR="00D65935" w:rsidRPr="007D0CDE">
        <w:rPr>
          <w:rFonts w:ascii="Verdana" w:hAnsi="Verdana" w:cs="Calibri"/>
          <w:sz w:val="20"/>
          <w:szCs w:val="20"/>
        </w:rPr>
        <w:t>décideurs</w:t>
      </w:r>
      <w:r w:rsidR="00D65935">
        <w:rPr>
          <w:rFonts w:ascii="Verdana" w:hAnsi="Verdana" w:cs="Calibri"/>
          <w:sz w:val="20"/>
          <w:szCs w:val="20"/>
        </w:rPr>
        <w:t xml:space="preserve"> :</w:t>
      </w:r>
      <w:r w:rsidRPr="007D0CDE">
        <w:rPr>
          <w:rFonts w:ascii="Verdana" w:hAnsi="Verdana" w:cs="Calibri"/>
          <w:sz w:val="20"/>
          <w:szCs w:val="20"/>
        </w:rPr>
        <w:t xml:space="preserve"> tables rondes, visites d’études, séminaires de dialogues nationaux entre secteur public, secteur privé, science et ONG, etc.</w:t>
      </w:r>
    </w:p>
    <w:p w14:paraId="004F8498" w14:textId="4E984DC7" w:rsidR="00955BB3" w:rsidRDefault="001531DA" w:rsidP="007D0CDE">
      <w:pPr>
        <w:jc w:val="both"/>
        <w:rPr>
          <w:rFonts w:ascii="Verdana" w:hAnsi="Verdana" w:cs="Calibri"/>
          <w:sz w:val="20"/>
          <w:szCs w:val="20"/>
        </w:rPr>
      </w:pPr>
      <w:r w:rsidRPr="007D0CDE">
        <w:rPr>
          <w:rFonts w:ascii="Verdana" w:hAnsi="Verdana" w:cs="Calibri"/>
          <w:sz w:val="20"/>
          <w:szCs w:val="20"/>
        </w:rPr>
        <w:t xml:space="preserve">En termes de bilan, ces escales ont apporté à la problématique des pollutions plastiques marines, au projet EXPLOI et à ses partenaires (COI et ses Etats membres mais aussi AFD et FFEM, IRD) une </w:t>
      </w:r>
      <w:r w:rsidR="00E8757A">
        <w:rPr>
          <w:rFonts w:ascii="Verdana" w:hAnsi="Verdana" w:cs="Calibri"/>
          <w:sz w:val="20"/>
          <w:szCs w:val="20"/>
        </w:rPr>
        <w:t>très forte visibilité</w:t>
      </w:r>
      <w:r w:rsidRPr="007D0CDE">
        <w:rPr>
          <w:rFonts w:ascii="Verdana" w:hAnsi="Verdana" w:cs="Calibri"/>
          <w:sz w:val="20"/>
          <w:szCs w:val="20"/>
        </w:rPr>
        <w:t>. Elles ont fourni l’occasion de réaliser le véritable lancement du projet EXPLOI auprès de tous les partenaires et des différents types de publics des Etats membres. Elles ont touché des centaines de milliers de personnes à travers les médias de masse, et plusieurs milliers de personnes ont participé à ces manifestations</w:t>
      </w:r>
      <w:r w:rsidR="00D65935">
        <w:rPr>
          <w:rFonts w:ascii="Verdana" w:hAnsi="Verdana" w:cs="Calibri"/>
          <w:sz w:val="20"/>
          <w:szCs w:val="20"/>
        </w:rPr>
        <w:t xml:space="preserve"> </w:t>
      </w:r>
      <w:r w:rsidR="004F6155" w:rsidRPr="007D0CDE">
        <w:rPr>
          <w:rFonts w:ascii="Verdana" w:hAnsi="Verdana" w:cs="Calibri"/>
          <w:sz w:val="20"/>
          <w:szCs w:val="20"/>
        </w:rPr>
        <w:t>(élèves du primaire et du secondaire, ONG, entrepreneurs de l’économie circulaire et grands groupes de l’industrie et de la distribution, décideurs publics, etc.)</w:t>
      </w:r>
      <w:r w:rsidRPr="007D0CDE">
        <w:rPr>
          <w:rFonts w:ascii="Verdana" w:hAnsi="Verdana" w:cs="Calibri"/>
          <w:sz w:val="20"/>
          <w:szCs w:val="20"/>
        </w:rPr>
        <w:t>.</w:t>
      </w:r>
    </w:p>
    <w:p w14:paraId="59117BFE" w14:textId="71511D3F" w:rsidR="00E8757A" w:rsidRDefault="00E8757A" w:rsidP="007D0CDE">
      <w:pPr>
        <w:jc w:val="both"/>
        <w:rPr>
          <w:rFonts w:ascii="Verdana" w:hAnsi="Verdana" w:cs="Calibri"/>
          <w:sz w:val="20"/>
          <w:szCs w:val="20"/>
        </w:rPr>
      </w:pPr>
      <w:r>
        <w:rPr>
          <w:rFonts w:ascii="Verdana" w:hAnsi="Verdana" w:cs="Calibri"/>
          <w:sz w:val="20"/>
          <w:szCs w:val="20"/>
        </w:rPr>
        <w:t xml:space="preserve">EXPLOI va continuer de profiter de cette dynamique pour continuer à organiser des évènements et des campagnes de communication dans les prochains mois et années. Une stratégie et un plan de communication projet ont été élaborés en ce sens. </w:t>
      </w:r>
    </w:p>
    <w:p w14:paraId="2F2451D6" w14:textId="56BB5E62" w:rsidR="00186C28" w:rsidRDefault="00157D76" w:rsidP="00186C28">
      <w:pPr>
        <w:pStyle w:val="Sous-partie2"/>
      </w:pPr>
      <w:r>
        <w:t xml:space="preserve">Composante </w:t>
      </w:r>
      <w:r w:rsidR="00186C28">
        <w:t>politiques publiques et renforcement de capacités</w:t>
      </w:r>
    </w:p>
    <w:p w14:paraId="2E1C6F2A" w14:textId="637275C4" w:rsidR="001A68EF" w:rsidRDefault="009F59BB" w:rsidP="009F59BB">
      <w:pPr>
        <w:pStyle w:val="Titrepartie"/>
        <w:numPr>
          <w:ilvl w:val="0"/>
          <w:numId w:val="0"/>
        </w:numPr>
        <w:rPr>
          <w:b w:val="0"/>
          <w:bCs w:val="0"/>
          <w:color w:val="auto"/>
          <w:sz w:val="20"/>
        </w:rPr>
      </w:pPr>
      <w:r w:rsidRPr="001A68EF">
        <w:rPr>
          <w:b w:val="0"/>
          <w:bCs w:val="0"/>
          <w:color w:val="auto"/>
          <w:sz w:val="20"/>
        </w:rPr>
        <w:t xml:space="preserve">Le projet EXPLOI a élaboré un plan de renforcement des capacités des acteurs publics et privés en matière de réduction des pollutions plastiques. Sa mise en œuvre a démarré avec des séminaires, </w:t>
      </w:r>
      <w:r w:rsidR="001A68EF" w:rsidRPr="001A68EF">
        <w:rPr>
          <w:b w:val="0"/>
          <w:bCs w:val="0"/>
          <w:color w:val="auto"/>
          <w:sz w:val="20"/>
        </w:rPr>
        <w:t>webinaires. Des voyages d’étude sont aussi prévus pour les PFN</w:t>
      </w:r>
      <w:r w:rsidR="001A68EF">
        <w:rPr>
          <w:b w:val="0"/>
          <w:bCs w:val="0"/>
          <w:color w:val="auto"/>
          <w:sz w:val="20"/>
        </w:rPr>
        <w:t>.</w:t>
      </w:r>
    </w:p>
    <w:p w14:paraId="1FE3151B" w14:textId="77777777" w:rsidR="001A68EF" w:rsidRDefault="001A68EF" w:rsidP="009F59BB">
      <w:pPr>
        <w:pStyle w:val="Titrepartie"/>
        <w:numPr>
          <w:ilvl w:val="0"/>
          <w:numId w:val="0"/>
        </w:numPr>
        <w:rPr>
          <w:b w:val="0"/>
          <w:bCs w:val="0"/>
          <w:color w:val="auto"/>
          <w:sz w:val="20"/>
        </w:rPr>
      </w:pPr>
    </w:p>
    <w:p w14:paraId="4C8C460E" w14:textId="3B43224D" w:rsidR="001A68EF" w:rsidRPr="001A68EF" w:rsidRDefault="001A68EF" w:rsidP="009F59BB">
      <w:pPr>
        <w:pStyle w:val="Titrepartie"/>
        <w:numPr>
          <w:ilvl w:val="0"/>
          <w:numId w:val="0"/>
        </w:numPr>
        <w:rPr>
          <w:b w:val="0"/>
          <w:bCs w:val="0"/>
          <w:color w:val="auto"/>
          <w:sz w:val="20"/>
        </w:rPr>
      </w:pPr>
      <w:r>
        <w:rPr>
          <w:b w:val="0"/>
          <w:bCs w:val="0"/>
          <w:color w:val="auto"/>
          <w:sz w:val="20"/>
        </w:rPr>
        <w:t xml:space="preserve">Des feuilles de route pays sont en cours d’élaboration </w:t>
      </w:r>
      <w:r w:rsidR="00DD2360">
        <w:rPr>
          <w:b w:val="0"/>
          <w:bCs w:val="0"/>
          <w:color w:val="auto"/>
          <w:sz w:val="20"/>
        </w:rPr>
        <w:t>dans chaque pays par les PFN avec l’appui du projet EXPLOI</w:t>
      </w:r>
      <w:r w:rsidR="004B53CD">
        <w:rPr>
          <w:b w:val="0"/>
          <w:bCs w:val="0"/>
          <w:color w:val="auto"/>
          <w:sz w:val="20"/>
        </w:rPr>
        <w:t xml:space="preserve"> et la mise en place de plateformes nationales </w:t>
      </w:r>
      <w:proofErr w:type="spellStart"/>
      <w:r w:rsidR="004B53CD">
        <w:rPr>
          <w:b w:val="0"/>
          <w:bCs w:val="0"/>
          <w:color w:val="auto"/>
          <w:sz w:val="20"/>
        </w:rPr>
        <w:t>multiacteurs</w:t>
      </w:r>
      <w:proofErr w:type="spellEnd"/>
      <w:r w:rsidR="00DD2360">
        <w:rPr>
          <w:b w:val="0"/>
          <w:bCs w:val="0"/>
          <w:color w:val="auto"/>
          <w:sz w:val="20"/>
        </w:rPr>
        <w:t xml:space="preserve">. Maurice est le pays le plus avancé avec un diagnostic détaillé et un plan d’action chiffré, établis par le </w:t>
      </w:r>
      <w:r w:rsidR="007471C4">
        <w:rPr>
          <w:b w:val="0"/>
          <w:bCs w:val="0"/>
          <w:color w:val="auto"/>
          <w:sz w:val="20"/>
        </w:rPr>
        <w:t>m</w:t>
      </w:r>
      <w:r w:rsidR="00DD2360">
        <w:rPr>
          <w:b w:val="0"/>
          <w:bCs w:val="0"/>
          <w:color w:val="auto"/>
          <w:sz w:val="20"/>
        </w:rPr>
        <w:t>inistère</w:t>
      </w:r>
      <w:r w:rsidR="007471C4" w:rsidRPr="007471C4">
        <w:rPr>
          <w:b w:val="0"/>
          <w:bCs w:val="0"/>
          <w:color w:val="auto"/>
          <w:sz w:val="20"/>
        </w:rPr>
        <w:t xml:space="preserve"> </w:t>
      </w:r>
      <w:r w:rsidR="007471C4">
        <w:rPr>
          <w:b w:val="0"/>
          <w:bCs w:val="0"/>
          <w:color w:val="auto"/>
          <w:sz w:val="20"/>
        </w:rPr>
        <w:t>en concertation avec le secteur privé et les ONG</w:t>
      </w:r>
      <w:r w:rsidR="00DD2360">
        <w:rPr>
          <w:b w:val="0"/>
          <w:bCs w:val="0"/>
          <w:color w:val="auto"/>
          <w:sz w:val="20"/>
        </w:rPr>
        <w:t>.</w:t>
      </w:r>
      <w:r w:rsidR="00D40665">
        <w:rPr>
          <w:b w:val="0"/>
          <w:bCs w:val="0"/>
          <w:color w:val="auto"/>
          <w:sz w:val="20"/>
        </w:rPr>
        <w:t xml:space="preserve"> </w:t>
      </w:r>
      <w:r w:rsidR="00A76B76">
        <w:rPr>
          <w:b w:val="0"/>
          <w:bCs w:val="0"/>
          <w:color w:val="auto"/>
          <w:sz w:val="20"/>
        </w:rPr>
        <w:t>Les Seychelles ont sollicité une assistance technique spécifique au</w:t>
      </w:r>
      <w:r w:rsidR="007471C4">
        <w:rPr>
          <w:b w:val="0"/>
          <w:bCs w:val="0"/>
          <w:color w:val="auto"/>
          <w:sz w:val="20"/>
        </w:rPr>
        <w:t>près</w:t>
      </w:r>
      <w:r w:rsidR="0054447F">
        <w:rPr>
          <w:b w:val="0"/>
          <w:bCs w:val="0"/>
          <w:color w:val="auto"/>
          <w:sz w:val="20"/>
        </w:rPr>
        <w:t xml:space="preserve"> du</w:t>
      </w:r>
      <w:r w:rsidR="00A76B76">
        <w:rPr>
          <w:b w:val="0"/>
          <w:bCs w:val="0"/>
          <w:color w:val="auto"/>
          <w:sz w:val="20"/>
        </w:rPr>
        <w:t xml:space="preserve"> </w:t>
      </w:r>
      <w:r w:rsidR="007471C4">
        <w:rPr>
          <w:b w:val="0"/>
          <w:bCs w:val="0"/>
          <w:color w:val="auto"/>
          <w:sz w:val="20"/>
        </w:rPr>
        <w:t>m</w:t>
      </w:r>
      <w:r w:rsidR="00A76B76">
        <w:rPr>
          <w:b w:val="0"/>
          <w:bCs w:val="0"/>
          <w:color w:val="auto"/>
          <w:sz w:val="20"/>
        </w:rPr>
        <w:t>inistère, en cours de préparation.</w:t>
      </w:r>
    </w:p>
    <w:p w14:paraId="1CDA127D" w14:textId="55D22B1B" w:rsidR="00186C28" w:rsidRDefault="008D5B10" w:rsidP="00186C28">
      <w:pPr>
        <w:pStyle w:val="Sous-partie2"/>
      </w:pPr>
      <w:r>
        <w:t>Composante économie circulaire des plastiques</w:t>
      </w:r>
    </w:p>
    <w:p w14:paraId="159BD7F6" w14:textId="5240B7A3" w:rsidR="00157D76" w:rsidRPr="00A76B76" w:rsidRDefault="008D5B10" w:rsidP="00A76B76">
      <w:pPr>
        <w:pStyle w:val="Sous-partie2"/>
        <w:numPr>
          <w:ilvl w:val="0"/>
          <w:numId w:val="0"/>
        </w:numPr>
        <w:rPr>
          <w:color w:val="auto"/>
        </w:rPr>
      </w:pPr>
      <w:r w:rsidRPr="00A164AE">
        <w:rPr>
          <w:color w:val="auto"/>
        </w:rPr>
        <w:t xml:space="preserve">L’appel à projets </w:t>
      </w:r>
      <w:r w:rsidR="0054447F">
        <w:rPr>
          <w:color w:val="auto"/>
        </w:rPr>
        <w:t>« </w:t>
      </w:r>
      <w:r w:rsidRPr="00A164AE">
        <w:rPr>
          <w:color w:val="auto"/>
        </w:rPr>
        <w:t>Economie circulaire des plastiques</w:t>
      </w:r>
      <w:r w:rsidR="0054447F">
        <w:rPr>
          <w:color w:val="auto"/>
        </w:rPr>
        <w:t> »</w:t>
      </w:r>
      <w:r w:rsidRPr="00A164AE">
        <w:rPr>
          <w:color w:val="auto"/>
        </w:rPr>
        <w:t xml:space="preserve"> a été lancé </w:t>
      </w:r>
      <w:r w:rsidR="00A76B76">
        <w:rPr>
          <w:color w:val="auto"/>
        </w:rPr>
        <w:t xml:space="preserve">dans chaque pays. Les projets sont en cours de sélection en associant la COI et les PFN. Au moins 10 projets par pays bénéficieront d’un appui technique, et au moins 3 projets par pays bénéficieront d’un appui financier allant jusqu’à 50 000 euros. </w:t>
      </w:r>
    </w:p>
    <w:p w14:paraId="26AAE5DE" w14:textId="77777777" w:rsidR="00C144E8" w:rsidRDefault="00C144E8" w:rsidP="00D65935">
      <w:pPr>
        <w:pStyle w:val="Titrepartie"/>
        <w:numPr>
          <w:ilvl w:val="0"/>
          <w:numId w:val="0"/>
        </w:numPr>
        <w:ind w:left="720"/>
      </w:pPr>
    </w:p>
    <w:p w14:paraId="43514BEB" w14:textId="77777777" w:rsidR="00DF4EE9" w:rsidRDefault="00DF4EE9" w:rsidP="00D65935">
      <w:pPr>
        <w:pStyle w:val="Titrepartie"/>
        <w:numPr>
          <w:ilvl w:val="0"/>
          <w:numId w:val="0"/>
        </w:numPr>
        <w:ind w:left="720"/>
      </w:pPr>
    </w:p>
    <w:p w14:paraId="73D6672E" w14:textId="77777777" w:rsidR="00DF4EE9" w:rsidRDefault="00DF4EE9" w:rsidP="00D65935">
      <w:pPr>
        <w:pStyle w:val="Titrepartie"/>
        <w:numPr>
          <w:ilvl w:val="0"/>
          <w:numId w:val="0"/>
        </w:numPr>
        <w:ind w:left="720"/>
      </w:pPr>
    </w:p>
    <w:p w14:paraId="7B58D91D" w14:textId="77777777" w:rsidR="00DF4EE9" w:rsidRDefault="00DF4EE9" w:rsidP="00D65935">
      <w:pPr>
        <w:pStyle w:val="Titrepartie"/>
        <w:numPr>
          <w:ilvl w:val="0"/>
          <w:numId w:val="0"/>
        </w:numPr>
        <w:ind w:left="720"/>
      </w:pPr>
    </w:p>
    <w:p w14:paraId="5B46F6DE" w14:textId="77777777" w:rsidR="00DF4EE9" w:rsidRDefault="00DF4EE9" w:rsidP="00D65935">
      <w:pPr>
        <w:pStyle w:val="Titrepartie"/>
        <w:numPr>
          <w:ilvl w:val="0"/>
          <w:numId w:val="0"/>
        </w:numPr>
        <w:ind w:left="720"/>
      </w:pPr>
    </w:p>
    <w:p w14:paraId="6B843AC3" w14:textId="77777777" w:rsidR="00DF4EE9" w:rsidRDefault="00DF4EE9" w:rsidP="00D65935">
      <w:pPr>
        <w:pStyle w:val="Titrepartie"/>
        <w:numPr>
          <w:ilvl w:val="0"/>
          <w:numId w:val="0"/>
        </w:numPr>
        <w:ind w:left="720"/>
      </w:pPr>
    </w:p>
    <w:p w14:paraId="09F53F69" w14:textId="77777777" w:rsidR="00DF4EE9" w:rsidRDefault="00DF4EE9" w:rsidP="00D65935">
      <w:pPr>
        <w:pStyle w:val="Titrepartie"/>
        <w:numPr>
          <w:ilvl w:val="0"/>
          <w:numId w:val="0"/>
        </w:numPr>
        <w:ind w:left="720"/>
      </w:pPr>
    </w:p>
    <w:p w14:paraId="2F7F5914" w14:textId="6A4FB5E2" w:rsidR="00955BB3" w:rsidRPr="0008468B" w:rsidRDefault="00955BB3" w:rsidP="00A70123">
      <w:pPr>
        <w:pStyle w:val="Titrepartie"/>
      </w:pPr>
      <w:r w:rsidRPr="0008468B">
        <w:lastRenderedPageBreak/>
        <w:t>Proposition de décision</w:t>
      </w:r>
    </w:p>
    <w:p w14:paraId="05F1F967" w14:textId="03FAD1BF" w:rsidR="0008468B" w:rsidRPr="004F5C4B" w:rsidRDefault="0008468B" w:rsidP="00FE285D">
      <w:pPr>
        <w:pStyle w:val="Paragraphe"/>
      </w:pPr>
      <w:r w:rsidRPr="004F5C4B">
        <w:t>Le Comité des OPL</w:t>
      </w:r>
      <w:r w:rsidR="00A76B07">
        <w:t> :</w:t>
      </w:r>
    </w:p>
    <w:p w14:paraId="2EF98790" w14:textId="1987B7D2" w:rsidR="0008468B" w:rsidRPr="004453E9" w:rsidRDefault="004453E9" w:rsidP="00FE285D">
      <w:pPr>
        <w:pStyle w:val="Paragraphe"/>
        <w:numPr>
          <w:ilvl w:val="0"/>
          <w:numId w:val="6"/>
        </w:numPr>
      </w:pPr>
      <w:r w:rsidRPr="004453E9">
        <w:t xml:space="preserve">Félicite le Secrétariat </w:t>
      </w:r>
      <w:r w:rsidR="0054447F">
        <w:t>g</w:t>
      </w:r>
      <w:r w:rsidRPr="004453E9">
        <w:t>énéral e</w:t>
      </w:r>
      <w:r>
        <w:t xml:space="preserve">t l’équipe projet pour la bonne </w:t>
      </w:r>
      <w:r w:rsidR="006F7A26">
        <w:t>conduite</w:t>
      </w:r>
      <w:r>
        <w:t xml:space="preserve"> </w:t>
      </w:r>
      <w:r w:rsidR="006F7A26">
        <w:t xml:space="preserve">des activités de projet </w:t>
      </w:r>
      <w:proofErr w:type="spellStart"/>
      <w:r w:rsidR="0054447F">
        <w:t>ExPLOI</w:t>
      </w:r>
      <w:proofErr w:type="spellEnd"/>
      <w:r w:rsidR="0054447F">
        <w:t xml:space="preserve"> </w:t>
      </w:r>
      <w:r w:rsidR="006F7A26">
        <w:t>durant cette première année de mise en œuvre, en particulier la campagne océanographique et citoyenne ;</w:t>
      </w:r>
    </w:p>
    <w:p w14:paraId="0A206295" w14:textId="2541A7FE" w:rsidR="00A76B07" w:rsidRDefault="00FC0139" w:rsidP="00A76B07">
      <w:pPr>
        <w:pStyle w:val="Paragraphe"/>
        <w:numPr>
          <w:ilvl w:val="0"/>
          <w:numId w:val="6"/>
        </w:numPr>
      </w:pPr>
      <w:r>
        <w:t>Encourage</w:t>
      </w:r>
      <w:r w:rsidR="004453E9" w:rsidRPr="004453E9">
        <w:t xml:space="preserve"> le Secrétariat </w:t>
      </w:r>
      <w:r w:rsidR="0072236B">
        <w:t>g</w:t>
      </w:r>
      <w:r w:rsidR="004453E9" w:rsidRPr="004453E9">
        <w:t>énéral e</w:t>
      </w:r>
      <w:r w:rsidR="004453E9">
        <w:t>t l’</w:t>
      </w:r>
      <w:r w:rsidR="0072236B">
        <w:t>équipe projet</w:t>
      </w:r>
      <w:r w:rsidR="004453E9">
        <w:t xml:space="preserve"> </w:t>
      </w:r>
      <w:r>
        <w:t xml:space="preserve">à </w:t>
      </w:r>
      <w:r w:rsidR="006F35CB">
        <w:t xml:space="preserve">conserver un rythme d’exécution similaire pour les activités de l’année 2, en particulier l’appel à projets </w:t>
      </w:r>
      <w:r w:rsidR="0072236B">
        <w:t>« </w:t>
      </w:r>
      <w:r w:rsidR="006F35CB">
        <w:t>Economie circulaire</w:t>
      </w:r>
      <w:r w:rsidR="0072236B">
        <w:t> »</w:t>
      </w:r>
      <w:r w:rsidR="0061393B">
        <w:t xml:space="preserve"> et à </w:t>
      </w:r>
      <w:r w:rsidR="00801866">
        <w:t xml:space="preserve">accorder une attention particulière à </w:t>
      </w:r>
      <w:r w:rsidR="00186FF2">
        <w:t>la</w:t>
      </w:r>
      <w:r w:rsidR="00801866">
        <w:t xml:space="preserve"> communication </w:t>
      </w:r>
      <w:r w:rsidR="00383FD8">
        <w:t>à destination des populations et des médias des Etats membres ;</w:t>
      </w:r>
    </w:p>
    <w:p w14:paraId="19535A01" w14:textId="14D8D46A" w:rsidR="00C02DDF" w:rsidRPr="007D63A7" w:rsidRDefault="00C02DDF" w:rsidP="00C02DDF">
      <w:pPr>
        <w:pStyle w:val="Paragraphe"/>
        <w:numPr>
          <w:ilvl w:val="0"/>
          <w:numId w:val="6"/>
        </w:numPr>
      </w:pPr>
      <w:r>
        <w:t xml:space="preserve">Donne son accord pour la formulation d’une phase 2 du projet EXPLOI associant étroitement les </w:t>
      </w:r>
      <w:r w:rsidR="0062334B">
        <w:t>Points focaux nationaux (PFN)</w:t>
      </w:r>
      <w:r>
        <w:t xml:space="preserve"> des Etats membres ; </w:t>
      </w:r>
    </w:p>
    <w:p w14:paraId="0282DA33" w14:textId="71BF963D" w:rsidR="006F35CB" w:rsidRDefault="006F35CB" w:rsidP="00A76B07">
      <w:pPr>
        <w:pStyle w:val="Paragraphe"/>
        <w:numPr>
          <w:ilvl w:val="0"/>
          <w:numId w:val="6"/>
        </w:numPr>
      </w:pPr>
      <w:r>
        <w:t xml:space="preserve">Invite les </w:t>
      </w:r>
      <w:r w:rsidR="0062334B">
        <w:t>PFN</w:t>
      </w:r>
      <w:r w:rsidR="0062334B">
        <w:t xml:space="preserve"> </w:t>
      </w:r>
      <w:r>
        <w:t>à s’impliquer pleinement dans le suivi du projet en particulier le volet « politiques publiques » et</w:t>
      </w:r>
      <w:r w:rsidR="00222E2C">
        <w:t xml:space="preserve"> demande au Secrétariat général de solliciter les P</w:t>
      </w:r>
      <w:r w:rsidR="00C02DDF">
        <w:t>FN, via le bureau des OPL,</w:t>
      </w:r>
      <w:r>
        <w:t xml:space="preserve"> à faire part de leurs attentes </w:t>
      </w:r>
      <w:r w:rsidR="0061393B">
        <w:t>en vue de la formulation d’une seconde phase du projet</w:t>
      </w:r>
      <w:r w:rsidR="003642C2">
        <w:t>.</w:t>
      </w:r>
    </w:p>
    <w:p w14:paraId="0F2FCE66" w14:textId="77777777" w:rsidR="00C144E8" w:rsidRDefault="00C144E8" w:rsidP="00D65935">
      <w:pPr>
        <w:pStyle w:val="Titrepartie"/>
        <w:numPr>
          <w:ilvl w:val="0"/>
          <w:numId w:val="0"/>
        </w:numPr>
        <w:ind w:left="720"/>
      </w:pPr>
    </w:p>
    <w:p w14:paraId="7EAEB404" w14:textId="5B7AC04A" w:rsidR="00955BB3" w:rsidRPr="0008468B" w:rsidRDefault="00955BB3" w:rsidP="00FE285D">
      <w:pPr>
        <w:pStyle w:val="Titrepartie"/>
      </w:pPr>
      <w:r w:rsidRPr="0008468B">
        <w:t>Rappel des décisions antérieures</w:t>
      </w:r>
    </w:p>
    <w:bookmarkEnd w:id="0"/>
    <w:p w14:paraId="623000D0" w14:textId="3BB12A86" w:rsidR="0008468B" w:rsidRPr="00D65935" w:rsidRDefault="00FE285D" w:rsidP="00EB2ACC">
      <w:pPr>
        <w:pStyle w:val="Exergue"/>
        <w:rPr>
          <w:sz w:val="18"/>
          <w:szCs w:val="18"/>
        </w:rPr>
      </w:pPr>
      <w:r w:rsidRPr="00D65935">
        <w:rPr>
          <w:sz w:val="18"/>
          <w:szCs w:val="18"/>
        </w:rPr>
        <w:t>Cf.</w:t>
      </w:r>
      <w:r w:rsidR="00EB2ACC" w:rsidRPr="00D65935">
        <w:rPr>
          <w:sz w:val="18"/>
          <w:szCs w:val="18"/>
        </w:rPr>
        <w:t xml:space="preserve"> Comité des Officiers permanents de liaison n°01/2025, Relevé des décisions 04-06 avril 2025 | Ebène (Maurice) -</w:t>
      </w:r>
      <w:r w:rsidR="0008468B" w:rsidRPr="00D65935">
        <w:rPr>
          <w:sz w:val="18"/>
          <w:szCs w:val="18"/>
        </w:rPr>
        <w:t xml:space="preserve"> </w:t>
      </w:r>
      <w:r w:rsidR="00CC5018" w:rsidRPr="00D65935">
        <w:rPr>
          <w:sz w:val="18"/>
          <w:szCs w:val="18"/>
        </w:rPr>
        <w:t>Point 2 – Domaines d’intervention Décision 4.</w:t>
      </w:r>
    </w:p>
    <w:p w14:paraId="139C9936" w14:textId="77777777" w:rsidR="002C5676" w:rsidRPr="00D65935" w:rsidRDefault="002C5676" w:rsidP="002C5676">
      <w:pPr>
        <w:rPr>
          <w:rFonts w:ascii="Verdana" w:hAnsi="Verdana"/>
          <w:i/>
          <w:iCs/>
          <w:sz w:val="18"/>
          <w:szCs w:val="18"/>
        </w:rPr>
      </w:pPr>
      <w:r w:rsidRPr="00D65935">
        <w:rPr>
          <w:rFonts w:ascii="Verdana" w:hAnsi="Verdana"/>
          <w:i/>
          <w:iCs/>
          <w:sz w:val="18"/>
          <w:szCs w:val="18"/>
        </w:rPr>
        <w:t>Le Comité des OPL invite le Secrétariat général de la COI à :</w:t>
      </w:r>
    </w:p>
    <w:p w14:paraId="79AE5FCA" w14:textId="77777777" w:rsidR="002C5676" w:rsidRPr="00D65935" w:rsidRDefault="002C5676" w:rsidP="002C5676">
      <w:pPr>
        <w:rPr>
          <w:rFonts w:ascii="Verdana" w:hAnsi="Verdana"/>
          <w:i/>
          <w:iCs/>
          <w:sz w:val="18"/>
          <w:szCs w:val="18"/>
        </w:rPr>
      </w:pPr>
      <w:r w:rsidRPr="00D65935">
        <w:rPr>
          <w:rFonts w:ascii="Verdana" w:hAnsi="Verdana"/>
          <w:i/>
          <w:iCs/>
          <w:sz w:val="18"/>
          <w:szCs w:val="18"/>
        </w:rPr>
        <w:t>a)</w:t>
      </w:r>
      <w:r w:rsidRPr="00D65935">
        <w:rPr>
          <w:rFonts w:ascii="Verdana" w:hAnsi="Verdana"/>
          <w:i/>
          <w:iCs/>
          <w:sz w:val="18"/>
          <w:szCs w:val="18"/>
        </w:rPr>
        <w:tab/>
        <w:t xml:space="preserve">Finaliser rapidement les négociations et la signature des avenants au contrat d’assistance technique pour l’affrêtement du bateau et l’organisation des escales (qui démarrent courant avril 2025) ; </w:t>
      </w:r>
    </w:p>
    <w:p w14:paraId="319DCAE9" w14:textId="77777777" w:rsidR="002C5676" w:rsidRPr="00D65935" w:rsidRDefault="002C5676" w:rsidP="002C5676">
      <w:pPr>
        <w:rPr>
          <w:rFonts w:ascii="Verdana" w:hAnsi="Verdana"/>
          <w:i/>
          <w:iCs/>
          <w:sz w:val="18"/>
          <w:szCs w:val="18"/>
        </w:rPr>
      </w:pPr>
      <w:r w:rsidRPr="00D65935">
        <w:rPr>
          <w:rFonts w:ascii="Verdana" w:hAnsi="Verdana"/>
          <w:i/>
          <w:iCs/>
          <w:sz w:val="18"/>
          <w:szCs w:val="18"/>
        </w:rPr>
        <w:t>b)</w:t>
      </w:r>
      <w:r w:rsidRPr="00D65935">
        <w:rPr>
          <w:rFonts w:ascii="Verdana" w:hAnsi="Verdana"/>
          <w:i/>
          <w:iCs/>
          <w:sz w:val="18"/>
          <w:szCs w:val="18"/>
        </w:rPr>
        <w:tab/>
        <w:t xml:space="preserve">Assurer l’organisation optimale de l’odyssée plastique océan Indien et veiller à ce que la COI soit clairement identifiée comme leader de cette opération et que son image et celle de ses partenaires soient bien mises en valeur ; </w:t>
      </w:r>
    </w:p>
    <w:p w14:paraId="0D7E104F" w14:textId="77777777" w:rsidR="002C5676" w:rsidRPr="00D65935" w:rsidRDefault="002C5676" w:rsidP="002C5676">
      <w:pPr>
        <w:rPr>
          <w:rFonts w:ascii="Verdana" w:hAnsi="Verdana"/>
          <w:i/>
          <w:iCs/>
          <w:sz w:val="18"/>
          <w:szCs w:val="18"/>
        </w:rPr>
      </w:pPr>
      <w:r w:rsidRPr="00D65935">
        <w:rPr>
          <w:rFonts w:ascii="Verdana" w:hAnsi="Verdana"/>
          <w:i/>
          <w:iCs/>
          <w:sz w:val="18"/>
          <w:szCs w:val="18"/>
        </w:rPr>
        <w:t>c)</w:t>
      </w:r>
      <w:r w:rsidRPr="00D65935">
        <w:rPr>
          <w:rFonts w:ascii="Verdana" w:hAnsi="Verdana"/>
          <w:i/>
          <w:iCs/>
          <w:sz w:val="18"/>
          <w:szCs w:val="18"/>
        </w:rPr>
        <w:tab/>
        <w:t xml:space="preserve">Valoriser le projet </w:t>
      </w:r>
      <w:proofErr w:type="spellStart"/>
      <w:r w:rsidRPr="00D65935">
        <w:rPr>
          <w:rFonts w:ascii="Verdana" w:hAnsi="Verdana"/>
          <w:i/>
          <w:iCs/>
          <w:sz w:val="18"/>
          <w:szCs w:val="18"/>
        </w:rPr>
        <w:t>ExPLOI</w:t>
      </w:r>
      <w:proofErr w:type="spellEnd"/>
      <w:r w:rsidRPr="00D65935">
        <w:rPr>
          <w:rFonts w:ascii="Verdana" w:hAnsi="Verdana"/>
          <w:i/>
          <w:iCs/>
          <w:sz w:val="18"/>
          <w:szCs w:val="18"/>
        </w:rPr>
        <w:t xml:space="preserve"> lors de la 3e Conférence des Nations unies sur l’océan de Nice en juin 25 ;</w:t>
      </w:r>
    </w:p>
    <w:p w14:paraId="38445B00" w14:textId="77777777" w:rsidR="002C5676" w:rsidRPr="00D65935" w:rsidRDefault="002C5676" w:rsidP="002C5676">
      <w:pPr>
        <w:rPr>
          <w:rFonts w:ascii="Verdana" w:hAnsi="Verdana"/>
          <w:i/>
          <w:iCs/>
          <w:sz w:val="18"/>
          <w:szCs w:val="18"/>
        </w:rPr>
      </w:pPr>
      <w:r w:rsidRPr="00D65935">
        <w:rPr>
          <w:rFonts w:ascii="Verdana" w:hAnsi="Verdana"/>
          <w:i/>
          <w:iCs/>
          <w:sz w:val="18"/>
          <w:szCs w:val="18"/>
        </w:rPr>
        <w:t>d)</w:t>
      </w:r>
      <w:r w:rsidRPr="00D65935">
        <w:rPr>
          <w:rFonts w:ascii="Verdana" w:hAnsi="Verdana"/>
          <w:i/>
          <w:iCs/>
          <w:sz w:val="18"/>
          <w:szCs w:val="18"/>
        </w:rPr>
        <w:tab/>
        <w:t>Formaliser avec l’AFD l’accord de principe déjà obtenu pour une extension de durée du projet jusqu’à mi-2029 en concertation avec les États membres ;</w:t>
      </w:r>
    </w:p>
    <w:p w14:paraId="1A08E46E" w14:textId="3163E099" w:rsidR="0008468B" w:rsidRPr="002C5676" w:rsidRDefault="002C5676" w:rsidP="002C5676">
      <w:pPr>
        <w:rPr>
          <w:rFonts w:ascii="Verdana" w:hAnsi="Verdana"/>
          <w:i/>
          <w:iCs/>
          <w:sz w:val="20"/>
          <w:szCs w:val="20"/>
        </w:rPr>
      </w:pPr>
      <w:r w:rsidRPr="00D65935">
        <w:rPr>
          <w:rFonts w:ascii="Verdana" w:hAnsi="Verdana"/>
          <w:i/>
          <w:iCs/>
          <w:sz w:val="18"/>
          <w:szCs w:val="18"/>
        </w:rPr>
        <w:t>e)</w:t>
      </w:r>
      <w:r w:rsidRPr="00D65935">
        <w:rPr>
          <w:rFonts w:ascii="Verdana" w:hAnsi="Verdana"/>
          <w:i/>
          <w:iCs/>
          <w:sz w:val="18"/>
          <w:szCs w:val="18"/>
        </w:rPr>
        <w:tab/>
        <w:t>Formaliser un avenant de temps à la convention de partenariat avec l’IRD pour la mise en œuvre de la composante scientifique en concertation avec les États membres.</w:t>
      </w:r>
    </w:p>
    <w:p w14:paraId="3016F50C" w14:textId="77777777" w:rsidR="00C144E8" w:rsidRDefault="00C144E8" w:rsidP="00D65935">
      <w:pPr>
        <w:pStyle w:val="Titrepartie"/>
        <w:numPr>
          <w:ilvl w:val="0"/>
          <w:numId w:val="0"/>
        </w:numPr>
        <w:ind w:left="720"/>
      </w:pPr>
    </w:p>
    <w:p w14:paraId="4648F921" w14:textId="10F8A390" w:rsidR="008F173C" w:rsidRPr="00620B90" w:rsidRDefault="008F173C" w:rsidP="00806B8D">
      <w:pPr>
        <w:pStyle w:val="Titrepartie"/>
        <w:numPr>
          <w:ilvl w:val="0"/>
          <w:numId w:val="0"/>
        </w:numPr>
        <w:ind w:left="720"/>
      </w:pPr>
    </w:p>
    <w:sectPr w:rsidR="008F173C" w:rsidRPr="00620B90"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929C8" w14:textId="77777777" w:rsidR="00897759" w:rsidRDefault="00897759">
      <w:pPr>
        <w:spacing w:after="0" w:line="240" w:lineRule="auto"/>
      </w:pPr>
      <w:r>
        <w:separator/>
      </w:r>
    </w:p>
  </w:endnote>
  <w:endnote w:type="continuationSeparator" w:id="0">
    <w:p w14:paraId="586D6EC9" w14:textId="77777777" w:rsidR="00897759" w:rsidRDefault="0089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2E7A" w14:textId="77777777" w:rsidR="00897759" w:rsidRDefault="00897759">
      <w:pPr>
        <w:spacing w:after="0" w:line="240" w:lineRule="auto"/>
      </w:pPr>
      <w:r>
        <w:separator/>
      </w:r>
    </w:p>
  </w:footnote>
  <w:footnote w:type="continuationSeparator" w:id="0">
    <w:p w14:paraId="377F2608" w14:textId="77777777" w:rsidR="00897759" w:rsidRDefault="00897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1676C91E" w:rsidR="00AA63A3" w:rsidRDefault="00854EEA" w:rsidP="00D65935">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F5D8C">
      <w:rPr>
        <w:rFonts w:ascii="Verdana" w:hAnsi="Verdana"/>
        <w:b/>
        <w:bCs/>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4779F6"/>
    <w:multiLevelType w:val="hybridMultilevel"/>
    <w:tmpl w:val="ABB6DB52"/>
    <w:lvl w:ilvl="0" w:tplc="100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B25C94"/>
    <w:multiLevelType w:val="hybridMultilevel"/>
    <w:tmpl w:val="0BA061CC"/>
    <w:lvl w:ilvl="0" w:tplc="D0003B3E">
      <w:start w:val="4"/>
      <w:numFmt w:val="bullet"/>
      <w:lvlText w:val="-"/>
      <w:lvlJc w:val="left"/>
      <w:pPr>
        <w:ind w:left="1080" w:hanging="360"/>
      </w:pPr>
      <w:rPr>
        <w:rFonts w:ascii="Verdana" w:eastAsiaTheme="minorHAnsi" w:hAnsi="Verdana" w:cs="Calibr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num w:numId="1" w16cid:durableId="1877496963">
    <w:abstractNumId w:val="5"/>
  </w:num>
  <w:num w:numId="2" w16cid:durableId="87430696">
    <w:abstractNumId w:val="8"/>
  </w:num>
  <w:num w:numId="3" w16cid:durableId="107437032">
    <w:abstractNumId w:val="2"/>
  </w:num>
  <w:num w:numId="4" w16cid:durableId="1405029557">
    <w:abstractNumId w:val="0"/>
  </w:num>
  <w:num w:numId="5" w16cid:durableId="1488283757">
    <w:abstractNumId w:val="7"/>
  </w:num>
  <w:num w:numId="6" w16cid:durableId="1333527481">
    <w:abstractNumId w:val="4"/>
  </w:num>
  <w:num w:numId="7" w16cid:durableId="1323704895">
    <w:abstractNumId w:val="6"/>
  </w:num>
  <w:num w:numId="8" w16cid:durableId="1240209518">
    <w:abstractNumId w:val="2"/>
    <w:lvlOverride w:ilvl="0">
      <w:startOverride w:val="1"/>
    </w:lvlOverride>
  </w:num>
  <w:num w:numId="9" w16cid:durableId="1744646748">
    <w:abstractNumId w:val="1"/>
  </w:num>
  <w:num w:numId="10" w16cid:durableId="1595243667">
    <w:abstractNumId w:val="9"/>
  </w:num>
  <w:num w:numId="11" w16cid:durableId="841625001">
    <w:abstractNumId w:val="3"/>
  </w:num>
  <w:num w:numId="12" w16cid:durableId="492843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8468B"/>
    <w:rsid w:val="000A468A"/>
    <w:rsid w:val="000B0AE6"/>
    <w:rsid w:val="000B0FBD"/>
    <w:rsid w:val="000F4728"/>
    <w:rsid w:val="000F5D8C"/>
    <w:rsid w:val="000F60DB"/>
    <w:rsid w:val="001058C7"/>
    <w:rsid w:val="00107D9D"/>
    <w:rsid w:val="001531DA"/>
    <w:rsid w:val="00157D76"/>
    <w:rsid w:val="0018252D"/>
    <w:rsid w:val="00186C28"/>
    <w:rsid w:val="00186FF2"/>
    <w:rsid w:val="001A56F1"/>
    <w:rsid w:val="001A68EF"/>
    <w:rsid w:val="001B4738"/>
    <w:rsid w:val="001E21DC"/>
    <w:rsid w:val="00222E2C"/>
    <w:rsid w:val="002A0933"/>
    <w:rsid w:val="002A096E"/>
    <w:rsid w:val="002C5676"/>
    <w:rsid w:val="002C56ED"/>
    <w:rsid w:val="002D6A74"/>
    <w:rsid w:val="00316A18"/>
    <w:rsid w:val="00322C01"/>
    <w:rsid w:val="003604B9"/>
    <w:rsid w:val="003642C2"/>
    <w:rsid w:val="00376964"/>
    <w:rsid w:val="003772FB"/>
    <w:rsid w:val="00383FD8"/>
    <w:rsid w:val="00391152"/>
    <w:rsid w:val="003C2538"/>
    <w:rsid w:val="003D485F"/>
    <w:rsid w:val="003D5328"/>
    <w:rsid w:val="00407E5E"/>
    <w:rsid w:val="0041278C"/>
    <w:rsid w:val="00417683"/>
    <w:rsid w:val="00426673"/>
    <w:rsid w:val="00427960"/>
    <w:rsid w:val="004331B6"/>
    <w:rsid w:val="004453E9"/>
    <w:rsid w:val="004607F7"/>
    <w:rsid w:val="00496266"/>
    <w:rsid w:val="00497CE6"/>
    <w:rsid w:val="004B53CD"/>
    <w:rsid w:val="004C4E0E"/>
    <w:rsid w:val="004F5C4B"/>
    <w:rsid w:val="004F6155"/>
    <w:rsid w:val="0053773D"/>
    <w:rsid w:val="0054447F"/>
    <w:rsid w:val="00546B25"/>
    <w:rsid w:val="005873DF"/>
    <w:rsid w:val="005A218F"/>
    <w:rsid w:val="005C320B"/>
    <w:rsid w:val="0061393B"/>
    <w:rsid w:val="00620B90"/>
    <w:rsid w:val="0062334B"/>
    <w:rsid w:val="006341B3"/>
    <w:rsid w:val="006356AF"/>
    <w:rsid w:val="00644965"/>
    <w:rsid w:val="006548BF"/>
    <w:rsid w:val="00660504"/>
    <w:rsid w:val="006B218A"/>
    <w:rsid w:val="006D0BC3"/>
    <w:rsid w:val="006D3F18"/>
    <w:rsid w:val="006E2D9E"/>
    <w:rsid w:val="006F35CB"/>
    <w:rsid w:val="006F7A26"/>
    <w:rsid w:val="0072236B"/>
    <w:rsid w:val="007471C4"/>
    <w:rsid w:val="007B245C"/>
    <w:rsid w:val="007C78FC"/>
    <w:rsid w:val="007D0CDE"/>
    <w:rsid w:val="007D63A7"/>
    <w:rsid w:val="00801866"/>
    <w:rsid w:val="00806B8D"/>
    <w:rsid w:val="00816DAC"/>
    <w:rsid w:val="0083290E"/>
    <w:rsid w:val="008377F4"/>
    <w:rsid w:val="00843FF2"/>
    <w:rsid w:val="008453AB"/>
    <w:rsid w:val="00854EEA"/>
    <w:rsid w:val="008551DA"/>
    <w:rsid w:val="00897759"/>
    <w:rsid w:val="008D193F"/>
    <w:rsid w:val="008D5B10"/>
    <w:rsid w:val="008E7EFE"/>
    <w:rsid w:val="008F03E1"/>
    <w:rsid w:val="008F173C"/>
    <w:rsid w:val="00955BB3"/>
    <w:rsid w:val="009A38AD"/>
    <w:rsid w:val="009C4758"/>
    <w:rsid w:val="009E513D"/>
    <w:rsid w:val="009F59BB"/>
    <w:rsid w:val="00A148A1"/>
    <w:rsid w:val="00A164AE"/>
    <w:rsid w:val="00A31668"/>
    <w:rsid w:val="00A36C09"/>
    <w:rsid w:val="00A37C9F"/>
    <w:rsid w:val="00A70123"/>
    <w:rsid w:val="00A70F58"/>
    <w:rsid w:val="00A76B07"/>
    <w:rsid w:val="00A76B76"/>
    <w:rsid w:val="00A81B98"/>
    <w:rsid w:val="00A90305"/>
    <w:rsid w:val="00AA63A3"/>
    <w:rsid w:val="00AB5EB7"/>
    <w:rsid w:val="00AC716D"/>
    <w:rsid w:val="00AD4D97"/>
    <w:rsid w:val="00AE2453"/>
    <w:rsid w:val="00B03F21"/>
    <w:rsid w:val="00B05DFC"/>
    <w:rsid w:val="00B36EEA"/>
    <w:rsid w:val="00B54933"/>
    <w:rsid w:val="00BA4B55"/>
    <w:rsid w:val="00BD205E"/>
    <w:rsid w:val="00C02DDF"/>
    <w:rsid w:val="00C05DB4"/>
    <w:rsid w:val="00C12C93"/>
    <w:rsid w:val="00C144E8"/>
    <w:rsid w:val="00C2425E"/>
    <w:rsid w:val="00C325F5"/>
    <w:rsid w:val="00C457E8"/>
    <w:rsid w:val="00C471FC"/>
    <w:rsid w:val="00C50E2D"/>
    <w:rsid w:val="00C56564"/>
    <w:rsid w:val="00C609B9"/>
    <w:rsid w:val="00C618AE"/>
    <w:rsid w:val="00CC5018"/>
    <w:rsid w:val="00CE2386"/>
    <w:rsid w:val="00D40665"/>
    <w:rsid w:val="00D453ED"/>
    <w:rsid w:val="00D65935"/>
    <w:rsid w:val="00D971E8"/>
    <w:rsid w:val="00DA750A"/>
    <w:rsid w:val="00DC10FB"/>
    <w:rsid w:val="00DD2360"/>
    <w:rsid w:val="00DF31A2"/>
    <w:rsid w:val="00DF4EE9"/>
    <w:rsid w:val="00E32408"/>
    <w:rsid w:val="00E845D4"/>
    <w:rsid w:val="00E8757A"/>
    <w:rsid w:val="00EA2F95"/>
    <w:rsid w:val="00EB2ACC"/>
    <w:rsid w:val="00EC22CC"/>
    <w:rsid w:val="00EC2430"/>
    <w:rsid w:val="00ED6B69"/>
    <w:rsid w:val="00EE34F4"/>
    <w:rsid w:val="00EF22A4"/>
    <w:rsid w:val="00F178A9"/>
    <w:rsid w:val="00F34EAF"/>
    <w:rsid w:val="00F54EA0"/>
    <w:rsid w:val="00F96EE9"/>
    <w:rsid w:val="00FC0139"/>
    <w:rsid w:val="00FD6E48"/>
    <w:rsid w:val="00FE285D"/>
    <w:rsid w:val="00FF554E"/>
    <w:rsid w:val="00FF74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6B21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1243</Words>
  <Characters>6839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5</cp:revision>
  <dcterms:created xsi:type="dcterms:W3CDTF">2025-10-13T10:18:00Z</dcterms:created>
  <dcterms:modified xsi:type="dcterms:W3CDTF">2025-10-13T10:20:00Z</dcterms:modified>
</cp:coreProperties>
</file>