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6A5C8" w14:textId="5851C18A" w:rsidR="00431EE9" w:rsidRPr="006637A1" w:rsidRDefault="00C9045E" w:rsidP="007A273E">
      <w:pPr>
        <w:autoSpaceDE w:val="0"/>
        <w:autoSpaceDN w:val="0"/>
        <w:adjustRightInd w:val="0"/>
        <w:spacing w:after="0" w:line="240" w:lineRule="auto"/>
        <w:jc w:val="center"/>
        <w:rPr>
          <w:rFonts w:ascii="Verdana" w:hAnsi="Verdana" w:cstheme="minorHAnsi"/>
          <w:b/>
          <w:sz w:val="32"/>
          <w:szCs w:val="32"/>
        </w:rPr>
      </w:pPr>
      <w:r>
        <w:rPr>
          <w:rFonts w:ascii="Verdana" w:hAnsi="Verdana" w:cstheme="minorHAnsi"/>
          <w:b/>
          <w:sz w:val="32"/>
          <w:szCs w:val="32"/>
        </w:rPr>
        <w:t>DASP</w:t>
      </w:r>
      <w:r w:rsidR="00FE2415">
        <w:rPr>
          <w:rFonts w:ascii="Verdana" w:hAnsi="Verdana" w:cstheme="minorHAnsi"/>
          <w:b/>
          <w:sz w:val="32"/>
          <w:szCs w:val="32"/>
        </w:rPr>
        <w:t>015</w:t>
      </w:r>
    </w:p>
    <w:p w14:paraId="43D23448" w14:textId="35183EE9" w:rsidR="000401E1" w:rsidRPr="006637A1" w:rsidRDefault="00431EE9" w:rsidP="007A273E">
      <w:pPr>
        <w:autoSpaceDE w:val="0"/>
        <w:autoSpaceDN w:val="0"/>
        <w:adjustRightInd w:val="0"/>
        <w:spacing w:after="0" w:line="240" w:lineRule="auto"/>
        <w:jc w:val="center"/>
        <w:rPr>
          <w:rFonts w:ascii="Verdana" w:hAnsi="Verdana" w:cstheme="minorHAnsi"/>
          <w:b/>
          <w:bCs/>
          <w:smallCaps/>
          <w:sz w:val="32"/>
          <w:szCs w:val="32"/>
        </w:rPr>
      </w:pPr>
      <w:r w:rsidRPr="006637A1">
        <w:rPr>
          <w:rFonts w:ascii="Verdana" w:hAnsi="Verdana" w:cstheme="minorHAnsi"/>
          <w:b/>
          <w:bCs/>
          <w:smallCaps/>
          <w:sz w:val="32"/>
          <w:szCs w:val="32"/>
        </w:rPr>
        <w:t xml:space="preserve">Directive </w:t>
      </w:r>
      <w:r w:rsidR="009D6B6A">
        <w:rPr>
          <w:rFonts w:ascii="Verdana" w:hAnsi="Verdana" w:cstheme="minorHAnsi"/>
          <w:b/>
          <w:bCs/>
          <w:smallCaps/>
          <w:sz w:val="32"/>
          <w:szCs w:val="32"/>
        </w:rPr>
        <w:t>d’application des statuts</w:t>
      </w:r>
      <w:r w:rsidR="003C49C3" w:rsidRPr="006637A1">
        <w:rPr>
          <w:rFonts w:ascii="Verdana" w:hAnsi="Verdana" w:cstheme="minorHAnsi"/>
          <w:b/>
          <w:bCs/>
          <w:smallCaps/>
          <w:sz w:val="32"/>
          <w:szCs w:val="32"/>
        </w:rPr>
        <w:t xml:space="preserve"> </w:t>
      </w:r>
      <w:r w:rsidR="008E2EC0">
        <w:rPr>
          <w:rFonts w:ascii="Verdana" w:hAnsi="Verdana" w:cstheme="minorHAnsi"/>
          <w:b/>
          <w:bCs/>
          <w:smallCaps/>
          <w:sz w:val="32"/>
          <w:szCs w:val="32"/>
        </w:rPr>
        <w:t xml:space="preserve">relative aux </w:t>
      </w:r>
      <w:r w:rsidR="008E2EC0" w:rsidRPr="006637A1">
        <w:rPr>
          <w:rFonts w:ascii="Verdana" w:hAnsi="Verdana" w:cstheme="minorHAnsi"/>
          <w:b/>
          <w:bCs/>
          <w:smallCaps/>
          <w:sz w:val="32"/>
          <w:szCs w:val="32"/>
        </w:rPr>
        <w:t xml:space="preserve"> </w:t>
      </w:r>
      <w:r w:rsidR="003C49C3" w:rsidRPr="006637A1">
        <w:rPr>
          <w:rFonts w:ascii="Verdana" w:hAnsi="Verdana" w:cstheme="minorHAnsi"/>
          <w:b/>
          <w:bCs/>
          <w:smallCaps/>
          <w:sz w:val="32"/>
          <w:szCs w:val="32"/>
        </w:rPr>
        <w:t xml:space="preserve">mises </w:t>
      </w:r>
      <w:r w:rsidR="008E2EC0" w:rsidRPr="006637A1">
        <w:rPr>
          <w:rFonts w:ascii="Verdana" w:hAnsi="Verdana" w:cstheme="minorHAnsi"/>
          <w:b/>
          <w:bCs/>
          <w:smallCaps/>
          <w:sz w:val="32"/>
          <w:szCs w:val="32"/>
        </w:rPr>
        <w:t>à</w:t>
      </w:r>
      <w:r w:rsidR="000401E1" w:rsidRPr="006637A1">
        <w:rPr>
          <w:rFonts w:ascii="Verdana" w:hAnsi="Verdana" w:cstheme="minorHAnsi"/>
          <w:b/>
          <w:bCs/>
          <w:smallCaps/>
          <w:sz w:val="32"/>
          <w:szCs w:val="32"/>
        </w:rPr>
        <w:t xml:space="preserve"> disposition</w:t>
      </w:r>
    </w:p>
    <w:p w14:paraId="0E52A72D" w14:textId="7E322DB5" w:rsidR="00431EE9" w:rsidRPr="006637A1" w:rsidRDefault="00431EE9" w:rsidP="007A273E">
      <w:pPr>
        <w:autoSpaceDE w:val="0"/>
        <w:autoSpaceDN w:val="0"/>
        <w:adjustRightInd w:val="0"/>
        <w:spacing w:after="0" w:line="240" w:lineRule="auto"/>
        <w:jc w:val="center"/>
        <w:rPr>
          <w:rFonts w:ascii="Verdana" w:hAnsi="Verdana" w:cstheme="minorHAnsi"/>
          <w:b/>
          <w:sz w:val="28"/>
          <w:szCs w:val="28"/>
        </w:rPr>
      </w:pPr>
      <w:r w:rsidRPr="006637A1">
        <w:rPr>
          <w:rFonts w:ascii="Verdana" w:hAnsi="Verdana" w:cstheme="minorHAnsi"/>
          <w:b/>
          <w:bCs/>
          <w:sz w:val="28"/>
          <w:szCs w:val="28"/>
        </w:rPr>
        <w:t xml:space="preserve">Date de mise en </w:t>
      </w:r>
      <w:r w:rsidR="000401E1" w:rsidRPr="006637A1">
        <w:rPr>
          <w:rFonts w:ascii="Verdana" w:hAnsi="Verdana" w:cstheme="minorHAnsi"/>
          <w:b/>
          <w:bCs/>
          <w:sz w:val="28"/>
          <w:szCs w:val="28"/>
        </w:rPr>
        <w:t>application :</w:t>
      </w:r>
      <w:r w:rsidRPr="006637A1">
        <w:rPr>
          <w:rFonts w:ascii="Verdana" w:hAnsi="Verdana" w:cstheme="minorHAnsi"/>
          <w:b/>
          <w:bCs/>
          <w:sz w:val="28"/>
          <w:szCs w:val="28"/>
        </w:rPr>
        <w:t xml:space="preserve"> </w:t>
      </w:r>
      <w:r w:rsidR="00BE77F2">
        <w:rPr>
          <w:rFonts w:ascii="Verdana" w:hAnsi="Verdana" w:cstheme="minorHAnsi"/>
          <w:b/>
          <w:bCs/>
          <w:sz w:val="28"/>
          <w:szCs w:val="28"/>
        </w:rPr>
        <w:t>Janvier 2025</w:t>
      </w:r>
    </w:p>
    <w:p w14:paraId="13E421B3" w14:textId="77777777" w:rsidR="00431EE9" w:rsidRPr="006637A1" w:rsidRDefault="00431EE9" w:rsidP="00143B6F">
      <w:pPr>
        <w:autoSpaceDE w:val="0"/>
        <w:autoSpaceDN w:val="0"/>
        <w:adjustRightInd w:val="0"/>
        <w:spacing w:after="0" w:line="240" w:lineRule="auto"/>
        <w:jc w:val="both"/>
        <w:rPr>
          <w:rFonts w:ascii="Verdana" w:hAnsi="Verdana" w:cstheme="minorHAnsi"/>
          <w:b/>
          <w:iCs/>
        </w:rPr>
      </w:pPr>
    </w:p>
    <w:p w14:paraId="45F544E6" w14:textId="77777777" w:rsidR="00700D73" w:rsidRPr="006637A1" w:rsidRDefault="00700D73" w:rsidP="00143B6F">
      <w:pPr>
        <w:autoSpaceDE w:val="0"/>
        <w:autoSpaceDN w:val="0"/>
        <w:adjustRightInd w:val="0"/>
        <w:spacing w:after="0" w:line="240" w:lineRule="auto"/>
        <w:jc w:val="both"/>
        <w:rPr>
          <w:rFonts w:ascii="Verdana" w:hAnsi="Verdana" w:cstheme="minorHAnsi"/>
          <w:b/>
          <w:iCs/>
        </w:rPr>
      </w:pPr>
    </w:p>
    <w:p w14:paraId="3DAC7A54" w14:textId="232327C0" w:rsidR="00E11500" w:rsidRPr="006637A1" w:rsidRDefault="00670D85" w:rsidP="00143B6F">
      <w:pPr>
        <w:autoSpaceDE w:val="0"/>
        <w:autoSpaceDN w:val="0"/>
        <w:adjustRightInd w:val="0"/>
        <w:spacing w:after="0" w:line="240" w:lineRule="auto"/>
        <w:jc w:val="both"/>
        <w:rPr>
          <w:rFonts w:ascii="Verdana" w:hAnsi="Verdana" w:cstheme="minorHAnsi"/>
          <w:b/>
          <w:iCs/>
        </w:rPr>
      </w:pPr>
      <w:r w:rsidRPr="006637A1">
        <w:rPr>
          <w:rFonts w:ascii="Verdana" w:hAnsi="Verdana" w:cstheme="minorHAnsi"/>
          <w:b/>
          <w:iCs/>
        </w:rPr>
        <w:t>Introduction</w:t>
      </w:r>
    </w:p>
    <w:p w14:paraId="128EFD75" w14:textId="77777777" w:rsidR="00700D73" w:rsidRPr="006637A1" w:rsidRDefault="00700D73" w:rsidP="00143B6F">
      <w:pPr>
        <w:autoSpaceDE w:val="0"/>
        <w:autoSpaceDN w:val="0"/>
        <w:adjustRightInd w:val="0"/>
        <w:spacing w:after="0" w:line="240" w:lineRule="auto"/>
        <w:jc w:val="both"/>
        <w:rPr>
          <w:rFonts w:ascii="Verdana" w:hAnsi="Verdana"/>
        </w:rPr>
      </w:pPr>
    </w:p>
    <w:p w14:paraId="09A21047" w14:textId="4F0A094D" w:rsidR="000328CD" w:rsidRPr="006637A1" w:rsidRDefault="000328CD" w:rsidP="00143B6F">
      <w:pPr>
        <w:spacing w:after="120" w:line="259" w:lineRule="auto"/>
        <w:jc w:val="both"/>
        <w:rPr>
          <w:rFonts w:ascii="Verdana" w:hAnsi="Verdana"/>
          <w:sz w:val="20"/>
          <w:szCs w:val="20"/>
        </w:rPr>
      </w:pPr>
      <w:r w:rsidRPr="006637A1">
        <w:rPr>
          <w:rFonts w:ascii="Verdana" w:hAnsi="Verdana"/>
          <w:sz w:val="20"/>
          <w:szCs w:val="20"/>
        </w:rPr>
        <w:t xml:space="preserve">Fort des recommandations du 28e Conseil de la COI aux Seychelles en 2013 relatives à la restructuration et au renforcement de la COI, le Secrétariat général (SG-COI) avait connu un début de modernisation de ses services avec la création progressive de postes essentiels afin que le SG-COI puisse disposer d’une structure opérationnelle et assurer pleinement et efficacement son rôle.  </w:t>
      </w:r>
    </w:p>
    <w:p w14:paraId="2A7AF9B1" w14:textId="77777777" w:rsidR="000328CD" w:rsidRPr="006637A1" w:rsidRDefault="000328CD" w:rsidP="00143B6F">
      <w:pPr>
        <w:spacing w:after="120" w:line="259" w:lineRule="auto"/>
        <w:jc w:val="both"/>
        <w:rPr>
          <w:rFonts w:ascii="Verdana" w:hAnsi="Verdana"/>
          <w:sz w:val="20"/>
          <w:szCs w:val="20"/>
        </w:rPr>
      </w:pPr>
      <w:r w:rsidRPr="006637A1">
        <w:rPr>
          <w:rFonts w:ascii="Verdana" w:hAnsi="Verdana"/>
          <w:sz w:val="20"/>
          <w:szCs w:val="20"/>
        </w:rPr>
        <w:t xml:space="preserve">Le renforcement progressif de l’organisation s’inscrit dans cette démarche progressive de modernisation en visant cette fois à créer les conditions propices pour que la COI puisse notamment répondre aux exigences des accréditations aux 9 piliers de l’UE et du Fonds vert pour le climat, à celles de la mise en place d’une gestion axée sur les résultats (GAR), ainsi qu’aux exigences des Etats membres et des bailleurs. </w:t>
      </w:r>
    </w:p>
    <w:p w14:paraId="1275B21E" w14:textId="3C45F01A" w:rsidR="000328CD" w:rsidRPr="006637A1" w:rsidRDefault="000328CD" w:rsidP="00143B6F">
      <w:pPr>
        <w:spacing w:after="120" w:line="259" w:lineRule="auto"/>
        <w:jc w:val="both"/>
        <w:rPr>
          <w:rFonts w:ascii="Verdana" w:hAnsi="Verdana"/>
          <w:sz w:val="20"/>
          <w:szCs w:val="20"/>
        </w:rPr>
      </w:pPr>
      <w:r w:rsidRPr="006637A1">
        <w:rPr>
          <w:rFonts w:ascii="Verdana" w:hAnsi="Verdana"/>
          <w:sz w:val="20"/>
          <w:szCs w:val="20"/>
        </w:rPr>
        <w:t>Reconnaissant déjà cette nécessité pour l’avenir de la COI, les Etats membres par la Déclaration de Moroni en aout 2019 « </w:t>
      </w:r>
      <w:r w:rsidR="004A2DEF" w:rsidRPr="006637A1">
        <w:rPr>
          <w:rFonts w:ascii="Verdana" w:hAnsi="Verdana"/>
          <w:i/>
          <w:iCs/>
          <w:sz w:val="20"/>
          <w:szCs w:val="20"/>
        </w:rPr>
        <w:t>Il est reconnu la nécessité de mobiliser les ressources nécessaires à la mise en œuvre du processus d’évolution institutionnelle et fonctionnelle de la COI ainsi qu’à sa professionnalisation, notamment à travers un financement pérenne, autonome et suffisant. La création d’un fonds fiduciaire a été envisagée en tant qu’option de financement innovant. Les experts proposeront un plan permettant d’atteindre ces objectifs</w:t>
      </w:r>
      <w:r w:rsidR="00E11500" w:rsidRPr="006637A1">
        <w:rPr>
          <w:rFonts w:ascii="Verdana" w:hAnsi="Verdana"/>
          <w:i/>
          <w:iCs/>
          <w:sz w:val="20"/>
          <w:szCs w:val="20"/>
        </w:rPr>
        <w:t>. »</w:t>
      </w:r>
      <w:r w:rsidRPr="006637A1">
        <w:rPr>
          <w:rFonts w:ascii="Verdana" w:hAnsi="Verdana"/>
          <w:sz w:val="20"/>
          <w:szCs w:val="20"/>
        </w:rPr>
        <w:t>.</w:t>
      </w:r>
    </w:p>
    <w:p w14:paraId="0C4B9261" w14:textId="0E4E6ADC" w:rsidR="00F605C4" w:rsidRPr="006637A1" w:rsidRDefault="00DA03FD" w:rsidP="00143B6F">
      <w:pPr>
        <w:spacing w:after="120" w:line="259" w:lineRule="auto"/>
        <w:jc w:val="both"/>
        <w:rPr>
          <w:rFonts w:ascii="Verdana" w:hAnsi="Verdana"/>
          <w:sz w:val="20"/>
          <w:szCs w:val="20"/>
        </w:rPr>
      </w:pPr>
      <w:r w:rsidRPr="006637A1">
        <w:rPr>
          <w:rFonts w:ascii="Verdana" w:hAnsi="Verdana"/>
          <w:sz w:val="20"/>
          <w:szCs w:val="20"/>
        </w:rPr>
        <w:t xml:space="preserve">Dans ce contexte de réforme institutionnelle de la COI, </w:t>
      </w:r>
      <w:r w:rsidR="00665FF4" w:rsidRPr="006637A1">
        <w:rPr>
          <w:rFonts w:ascii="Verdana" w:hAnsi="Verdana"/>
          <w:sz w:val="20"/>
          <w:szCs w:val="20"/>
        </w:rPr>
        <w:t xml:space="preserve">le 37ème Conseil des ministres du 17 mai </w:t>
      </w:r>
      <w:r w:rsidR="00BF550B" w:rsidRPr="006637A1">
        <w:rPr>
          <w:rFonts w:ascii="Verdana" w:hAnsi="Verdana"/>
          <w:sz w:val="20"/>
          <w:szCs w:val="20"/>
        </w:rPr>
        <w:t>2023 à</w:t>
      </w:r>
      <w:r w:rsidR="00665FF4" w:rsidRPr="006637A1">
        <w:rPr>
          <w:rFonts w:ascii="Verdana" w:hAnsi="Verdana"/>
          <w:sz w:val="20"/>
          <w:szCs w:val="20"/>
        </w:rPr>
        <w:t xml:space="preserve"> Antananarivo </w:t>
      </w:r>
      <w:r w:rsidRPr="006637A1">
        <w:rPr>
          <w:rFonts w:ascii="Verdana" w:hAnsi="Verdana"/>
          <w:sz w:val="20"/>
          <w:szCs w:val="20"/>
        </w:rPr>
        <w:t>a demandé au Secrétariat général</w:t>
      </w:r>
      <w:r w:rsidR="00316FEA" w:rsidRPr="006637A1">
        <w:rPr>
          <w:rFonts w:ascii="Verdana" w:hAnsi="Verdana"/>
          <w:sz w:val="20"/>
          <w:szCs w:val="20"/>
        </w:rPr>
        <w:t xml:space="preserve"> </w:t>
      </w:r>
      <w:r w:rsidR="00316FEA" w:rsidRPr="006637A1">
        <w:rPr>
          <w:rFonts w:ascii="Verdana" w:hAnsi="Verdana"/>
          <w:i/>
          <w:iCs/>
          <w:sz w:val="20"/>
          <w:szCs w:val="20"/>
        </w:rPr>
        <w:t xml:space="preserve">« valoriser les contributions </w:t>
      </w:r>
      <w:r w:rsidR="009348D4" w:rsidRPr="006637A1">
        <w:rPr>
          <w:rFonts w:ascii="Verdana" w:hAnsi="Verdana"/>
          <w:i/>
          <w:iCs/>
          <w:sz w:val="20"/>
          <w:szCs w:val="20"/>
        </w:rPr>
        <w:t>non statutaires</w:t>
      </w:r>
      <w:r w:rsidR="00316FEA" w:rsidRPr="006637A1">
        <w:rPr>
          <w:rFonts w:ascii="Verdana" w:hAnsi="Verdana"/>
          <w:i/>
          <w:iCs/>
          <w:sz w:val="20"/>
          <w:szCs w:val="20"/>
        </w:rPr>
        <w:t xml:space="preserve"> des Etats membres dans la mise en œuvre de l’accord de méthode convenu avec les bailleurs, UE et AFD, au 36e Conseil des ministres.</w:t>
      </w:r>
      <w:r w:rsidR="00316FEA" w:rsidRPr="006637A1">
        <w:rPr>
          <w:rFonts w:ascii="Verdana" w:hAnsi="Verdana"/>
          <w:sz w:val="20"/>
          <w:szCs w:val="20"/>
        </w:rPr>
        <w:t xml:space="preserve"> » Ces contributions non-statutaires nous réfèrent, notamment, à la mise à disposition auprès du Secrétariat général, par les Etats membres, d’experts, notamment des experts techniques internationaux (ETI), lesquels contribuent au renforcement des ressources humaines du Secrétariat général. Ces mises à disposition soulèvent néanmoins la question Point. 3.2 2 d’un nécessaire cadrage afin de préciser les modalités de leur déploiement par les Etats membres. A cet égard, il est, par ailleurs, rappelé que les Etats membres ont approuvé, dans le contexte de renforcement du Secrétariat général, le principe d’une mise à disposition de 10 agents (Assistants chargés de mission</w:t>
      </w:r>
      <w:r w:rsidR="00BF550B" w:rsidRPr="006637A1">
        <w:rPr>
          <w:rFonts w:ascii="Verdana" w:hAnsi="Verdana"/>
          <w:sz w:val="20"/>
          <w:szCs w:val="20"/>
        </w:rPr>
        <w:t>.</w:t>
      </w:r>
    </w:p>
    <w:p w14:paraId="129E292E" w14:textId="2B7A58C6" w:rsidR="00700D73" w:rsidRPr="006637A1" w:rsidRDefault="00670D85" w:rsidP="00143B6F">
      <w:pPr>
        <w:jc w:val="both"/>
        <w:rPr>
          <w:rFonts w:ascii="Verdana" w:hAnsi="Verdana"/>
          <w:sz w:val="20"/>
          <w:szCs w:val="20"/>
        </w:rPr>
      </w:pPr>
      <w:r w:rsidRPr="006637A1">
        <w:rPr>
          <w:rFonts w:ascii="Verdana" w:hAnsi="Verdana" w:cstheme="minorHAnsi"/>
          <w:sz w:val="20"/>
          <w:szCs w:val="20"/>
        </w:rPr>
        <w:t>La présente directive</w:t>
      </w:r>
      <w:r w:rsidR="00700D73" w:rsidRPr="006637A1">
        <w:rPr>
          <w:rFonts w:ascii="Verdana" w:hAnsi="Verdana" w:cstheme="minorHAnsi"/>
          <w:sz w:val="20"/>
          <w:szCs w:val="20"/>
        </w:rPr>
        <w:t xml:space="preserve"> </w:t>
      </w:r>
      <w:r w:rsidR="00C75FD6" w:rsidRPr="006637A1">
        <w:rPr>
          <w:rFonts w:ascii="Verdana" w:hAnsi="Verdana" w:cstheme="minorHAnsi"/>
          <w:sz w:val="20"/>
          <w:szCs w:val="20"/>
        </w:rPr>
        <w:t>fixe</w:t>
      </w:r>
      <w:r w:rsidR="002D3498" w:rsidRPr="006637A1">
        <w:rPr>
          <w:rFonts w:ascii="Verdana" w:hAnsi="Verdana" w:cstheme="minorHAnsi"/>
          <w:sz w:val="20"/>
          <w:szCs w:val="20"/>
        </w:rPr>
        <w:t xml:space="preserve"> les aspects</w:t>
      </w:r>
      <w:r w:rsidR="00700D73" w:rsidRPr="006637A1">
        <w:rPr>
          <w:rFonts w:ascii="Verdana" w:hAnsi="Verdana" w:cstheme="minorHAnsi"/>
          <w:sz w:val="20"/>
          <w:szCs w:val="20"/>
        </w:rPr>
        <w:t xml:space="preserve"> administratifs </w:t>
      </w:r>
      <w:r w:rsidR="002D3498" w:rsidRPr="006637A1">
        <w:rPr>
          <w:rFonts w:ascii="Verdana" w:hAnsi="Verdana" w:cstheme="minorHAnsi"/>
          <w:sz w:val="20"/>
          <w:szCs w:val="20"/>
        </w:rPr>
        <w:t>ainsi que le</w:t>
      </w:r>
      <w:r w:rsidR="00700D73" w:rsidRPr="006637A1">
        <w:rPr>
          <w:rFonts w:ascii="Verdana" w:hAnsi="Verdana" w:cstheme="minorHAnsi"/>
          <w:sz w:val="20"/>
          <w:szCs w:val="20"/>
        </w:rPr>
        <w:t xml:space="preserve">s procédures </w:t>
      </w:r>
      <w:r w:rsidR="008222A9" w:rsidRPr="006637A1">
        <w:rPr>
          <w:rFonts w:ascii="Verdana" w:hAnsi="Verdana" w:cstheme="minorHAnsi"/>
          <w:sz w:val="20"/>
          <w:szCs w:val="20"/>
        </w:rPr>
        <w:t xml:space="preserve">associées liées </w:t>
      </w:r>
      <w:r w:rsidR="007D03AD" w:rsidRPr="006637A1">
        <w:rPr>
          <w:rFonts w:ascii="Verdana" w:hAnsi="Verdana" w:cstheme="minorHAnsi"/>
          <w:sz w:val="20"/>
          <w:szCs w:val="20"/>
        </w:rPr>
        <w:t>au</w:t>
      </w:r>
      <w:r w:rsidR="00700D73" w:rsidRPr="006637A1">
        <w:rPr>
          <w:rFonts w:ascii="Verdana" w:hAnsi="Verdana" w:cstheme="minorHAnsi"/>
          <w:sz w:val="20"/>
          <w:szCs w:val="20"/>
        </w:rPr>
        <w:t xml:space="preserve"> personnel mis à disposition auprès de la COI afin de répondre</w:t>
      </w:r>
      <w:r w:rsidR="00700D73" w:rsidRPr="006637A1">
        <w:rPr>
          <w:rFonts w:ascii="Verdana" w:hAnsi="Verdana"/>
          <w:sz w:val="20"/>
          <w:szCs w:val="20"/>
        </w:rPr>
        <w:t xml:space="preserve"> aux besoins spécifiques de la COI.</w:t>
      </w:r>
    </w:p>
    <w:p w14:paraId="1B24326F" w14:textId="77777777" w:rsidR="00D72FC1" w:rsidRPr="006637A1" w:rsidRDefault="00D72FC1" w:rsidP="00143B6F">
      <w:pPr>
        <w:autoSpaceDE w:val="0"/>
        <w:autoSpaceDN w:val="0"/>
        <w:adjustRightInd w:val="0"/>
        <w:spacing w:after="0" w:line="240" w:lineRule="auto"/>
        <w:jc w:val="both"/>
        <w:rPr>
          <w:rFonts w:ascii="Verdana" w:hAnsi="Verdana" w:cstheme="minorHAnsi"/>
          <w:b/>
          <w:iCs/>
          <w:sz w:val="20"/>
          <w:szCs w:val="20"/>
        </w:rPr>
      </w:pPr>
    </w:p>
    <w:p w14:paraId="3EFC1C08" w14:textId="77777777" w:rsidR="00D72FC1" w:rsidRPr="006637A1" w:rsidRDefault="00D72FC1" w:rsidP="00143B6F">
      <w:pPr>
        <w:autoSpaceDE w:val="0"/>
        <w:autoSpaceDN w:val="0"/>
        <w:adjustRightInd w:val="0"/>
        <w:spacing w:after="0" w:line="240" w:lineRule="auto"/>
        <w:jc w:val="both"/>
        <w:rPr>
          <w:rFonts w:ascii="Verdana" w:hAnsi="Verdana" w:cstheme="minorHAnsi"/>
          <w:b/>
          <w:iCs/>
        </w:rPr>
      </w:pPr>
    </w:p>
    <w:p w14:paraId="5DAD3CAD" w14:textId="77777777" w:rsidR="00D72FC1" w:rsidRPr="006637A1" w:rsidRDefault="00D72FC1" w:rsidP="00143B6F">
      <w:pPr>
        <w:autoSpaceDE w:val="0"/>
        <w:autoSpaceDN w:val="0"/>
        <w:adjustRightInd w:val="0"/>
        <w:spacing w:after="0" w:line="240" w:lineRule="auto"/>
        <w:jc w:val="both"/>
        <w:rPr>
          <w:rFonts w:ascii="Verdana" w:hAnsi="Verdana" w:cstheme="minorHAnsi"/>
          <w:b/>
          <w:iCs/>
        </w:rPr>
      </w:pPr>
    </w:p>
    <w:p w14:paraId="4AAB040A" w14:textId="77777777" w:rsidR="00D72FC1" w:rsidRPr="006637A1" w:rsidRDefault="00D72FC1" w:rsidP="00143B6F">
      <w:pPr>
        <w:autoSpaceDE w:val="0"/>
        <w:autoSpaceDN w:val="0"/>
        <w:adjustRightInd w:val="0"/>
        <w:spacing w:after="0" w:line="240" w:lineRule="auto"/>
        <w:jc w:val="both"/>
        <w:rPr>
          <w:rFonts w:ascii="Verdana" w:hAnsi="Verdana" w:cstheme="minorHAnsi"/>
          <w:b/>
          <w:iCs/>
        </w:rPr>
      </w:pPr>
    </w:p>
    <w:p w14:paraId="661D952D" w14:textId="77777777" w:rsidR="00D72FC1" w:rsidRPr="006637A1" w:rsidRDefault="00D72FC1" w:rsidP="00143B6F">
      <w:pPr>
        <w:autoSpaceDE w:val="0"/>
        <w:autoSpaceDN w:val="0"/>
        <w:adjustRightInd w:val="0"/>
        <w:spacing w:after="0" w:line="240" w:lineRule="auto"/>
        <w:jc w:val="both"/>
        <w:rPr>
          <w:rFonts w:ascii="Verdana" w:hAnsi="Verdana" w:cstheme="minorHAnsi"/>
          <w:b/>
          <w:iCs/>
        </w:rPr>
      </w:pPr>
    </w:p>
    <w:p w14:paraId="70E52822" w14:textId="3C56E045" w:rsidR="00700D73" w:rsidRPr="006637A1" w:rsidRDefault="00700D73" w:rsidP="00143B6F">
      <w:pPr>
        <w:autoSpaceDE w:val="0"/>
        <w:autoSpaceDN w:val="0"/>
        <w:adjustRightInd w:val="0"/>
        <w:spacing w:after="0" w:line="240" w:lineRule="auto"/>
        <w:jc w:val="both"/>
        <w:rPr>
          <w:rFonts w:ascii="Verdana" w:hAnsi="Verdana" w:cstheme="minorHAnsi"/>
          <w:b/>
          <w:iCs/>
        </w:rPr>
      </w:pPr>
      <w:r w:rsidRPr="006637A1">
        <w:rPr>
          <w:rFonts w:ascii="Verdana" w:hAnsi="Verdana" w:cstheme="minorHAnsi"/>
          <w:b/>
          <w:iCs/>
        </w:rPr>
        <w:lastRenderedPageBreak/>
        <w:t>Définitions</w:t>
      </w:r>
      <w:r w:rsidR="00E37091" w:rsidRPr="006637A1">
        <w:rPr>
          <w:rFonts w:ascii="Verdana" w:hAnsi="Verdana" w:cstheme="minorHAnsi"/>
          <w:b/>
          <w:iCs/>
        </w:rPr>
        <w:t xml:space="preserve"> </w:t>
      </w:r>
    </w:p>
    <w:p w14:paraId="5604AABF" w14:textId="77777777" w:rsidR="00E37091" w:rsidRPr="006637A1" w:rsidRDefault="00E37091" w:rsidP="00143B6F">
      <w:pPr>
        <w:autoSpaceDE w:val="0"/>
        <w:autoSpaceDN w:val="0"/>
        <w:adjustRightInd w:val="0"/>
        <w:spacing w:after="0" w:line="240" w:lineRule="auto"/>
        <w:jc w:val="both"/>
        <w:rPr>
          <w:rFonts w:ascii="Verdana" w:hAnsi="Verdana" w:cstheme="minorHAnsi"/>
          <w:b/>
          <w:iCs/>
          <w:sz w:val="20"/>
          <w:szCs w:val="20"/>
        </w:rPr>
      </w:pPr>
    </w:p>
    <w:p w14:paraId="555852F1" w14:textId="11B25593" w:rsidR="00584FC6" w:rsidRPr="006637A1" w:rsidRDefault="00AB52B3" w:rsidP="00B20266">
      <w:pPr>
        <w:pStyle w:val="Paragraphedeliste"/>
        <w:numPr>
          <w:ilvl w:val="0"/>
          <w:numId w:val="42"/>
        </w:numPr>
        <w:jc w:val="both"/>
        <w:rPr>
          <w:rFonts w:ascii="Verdana" w:hAnsi="Verdana" w:cstheme="minorHAnsi"/>
          <w:b/>
          <w:color w:val="FF0000"/>
          <w:sz w:val="20"/>
          <w:szCs w:val="20"/>
        </w:rPr>
      </w:pPr>
      <w:r w:rsidRPr="006637A1">
        <w:rPr>
          <w:rFonts w:ascii="Verdana" w:hAnsi="Verdana"/>
          <w:b/>
          <w:bCs/>
          <w:sz w:val="20"/>
          <w:szCs w:val="20"/>
        </w:rPr>
        <w:t xml:space="preserve">Personnel mis </w:t>
      </w:r>
      <w:r w:rsidR="000164CA" w:rsidRPr="006637A1">
        <w:rPr>
          <w:rFonts w:ascii="Verdana" w:hAnsi="Verdana"/>
          <w:b/>
          <w:bCs/>
          <w:sz w:val="20"/>
          <w:szCs w:val="20"/>
        </w:rPr>
        <w:t>à</w:t>
      </w:r>
      <w:r w:rsidRPr="006637A1">
        <w:rPr>
          <w:rFonts w:ascii="Verdana" w:hAnsi="Verdana"/>
          <w:b/>
          <w:bCs/>
          <w:sz w:val="20"/>
          <w:szCs w:val="20"/>
        </w:rPr>
        <w:t xml:space="preserve"> disposition </w:t>
      </w:r>
      <w:r w:rsidR="0063747C" w:rsidRPr="006637A1">
        <w:rPr>
          <w:rFonts w:ascii="Verdana" w:hAnsi="Verdana"/>
          <w:b/>
          <w:bCs/>
          <w:sz w:val="20"/>
          <w:szCs w:val="20"/>
        </w:rPr>
        <w:t xml:space="preserve">de la COI </w:t>
      </w:r>
      <w:r w:rsidRPr="006637A1">
        <w:rPr>
          <w:rFonts w:ascii="Verdana" w:hAnsi="Verdana"/>
          <w:b/>
          <w:bCs/>
          <w:sz w:val="20"/>
          <w:szCs w:val="20"/>
        </w:rPr>
        <w:t xml:space="preserve">ou </w:t>
      </w:r>
      <w:r w:rsidR="00860B82" w:rsidRPr="006637A1">
        <w:rPr>
          <w:rFonts w:ascii="Verdana" w:hAnsi="Verdana"/>
          <w:b/>
          <w:bCs/>
          <w:sz w:val="20"/>
          <w:szCs w:val="20"/>
        </w:rPr>
        <w:t>m</w:t>
      </w:r>
      <w:r w:rsidR="001F1434" w:rsidRPr="006637A1">
        <w:rPr>
          <w:rFonts w:ascii="Verdana" w:hAnsi="Verdana"/>
          <w:b/>
          <w:bCs/>
          <w:sz w:val="20"/>
          <w:szCs w:val="20"/>
        </w:rPr>
        <w:t>is à disposition</w:t>
      </w:r>
      <w:r w:rsidR="0063747C" w:rsidRPr="006637A1">
        <w:rPr>
          <w:rFonts w:ascii="Verdana" w:hAnsi="Verdana"/>
          <w:b/>
          <w:bCs/>
          <w:sz w:val="20"/>
          <w:szCs w:val="20"/>
        </w:rPr>
        <w:t xml:space="preserve"> à la COI</w:t>
      </w:r>
      <w:r w:rsidRPr="006637A1">
        <w:rPr>
          <w:rFonts w:ascii="Verdana" w:hAnsi="Verdana"/>
          <w:sz w:val="20"/>
          <w:szCs w:val="20"/>
        </w:rPr>
        <w:t xml:space="preserve"> : </w:t>
      </w:r>
      <w:r w:rsidR="00B8521E" w:rsidRPr="006637A1">
        <w:rPr>
          <w:rFonts w:ascii="Verdana" w:hAnsi="Verdana"/>
          <w:sz w:val="20"/>
          <w:szCs w:val="20"/>
        </w:rPr>
        <w:t>agents affectés</w:t>
      </w:r>
      <w:r w:rsidR="00D56505" w:rsidRPr="006637A1">
        <w:rPr>
          <w:rFonts w:ascii="Verdana" w:hAnsi="Verdana"/>
          <w:sz w:val="20"/>
          <w:szCs w:val="20"/>
        </w:rPr>
        <w:t xml:space="preserve"> à </w:t>
      </w:r>
      <w:r w:rsidR="0063747C" w:rsidRPr="006637A1">
        <w:rPr>
          <w:rFonts w:ascii="Verdana" w:hAnsi="Verdana"/>
          <w:sz w:val="20"/>
          <w:szCs w:val="20"/>
        </w:rPr>
        <w:t xml:space="preserve">la COI </w:t>
      </w:r>
      <w:r w:rsidR="00D56505" w:rsidRPr="006637A1">
        <w:rPr>
          <w:rFonts w:ascii="Verdana" w:hAnsi="Verdana"/>
          <w:sz w:val="20"/>
          <w:szCs w:val="20"/>
        </w:rPr>
        <w:t xml:space="preserve">par </w:t>
      </w:r>
      <w:r w:rsidR="00527066" w:rsidRPr="006637A1">
        <w:rPr>
          <w:rFonts w:ascii="Verdana" w:hAnsi="Verdana"/>
          <w:sz w:val="20"/>
          <w:szCs w:val="20"/>
        </w:rPr>
        <w:t>un Etat membre directement</w:t>
      </w:r>
      <w:r w:rsidR="00627B96" w:rsidRPr="006637A1">
        <w:rPr>
          <w:rFonts w:ascii="Verdana" w:hAnsi="Verdana"/>
          <w:sz w:val="20"/>
          <w:szCs w:val="20"/>
        </w:rPr>
        <w:t>, par</w:t>
      </w:r>
      <w:r w:rsidR="00627B96" w:rsidRPr="006637A1">
        <w:rPr>
          <w:rFonts w:ascii="Verdana" w:hAnsi="Verdana" w:cstheme="minorHAnsi"/>
          <w:color w:val="FF0000"/>
          <w:sz w:val="20"/>
          <w:szCs w:val="20"/>
        </w:rPr>
        <w:t xml:space="preserve"> les pays participants aux programmes de la COI, ou</w:t>
      </w:r>
      <w:r w:rsidR="001C6A9D" w:rsidRPr="006637A1">
        <w:rPr>
          <w:rFonts w:ascii="Verdana" w:hAnsi="Verdana" w:cstheme="minorHAnsi"/>
          <w:color w:val="FF0000"/>
          <w:sz w:val="20"/>
          <w:szCs w:val="20"/>
        </w:rPr>
        <w:t xml:space="preserve"> </w:t>
      </w:r>
      <w:r w:rsidR="00527066" w:rsidRPr="006637A1">
        <w:rPr>
          <w:rFonts w:ascii="Verdana" w:hAnsi="Verdana"/>
          <w:sz w:val="20"/>
          <w:szCs w:val="20"/>
        </w:rPr>
        <w:t xml:space="preserve">par </w:t>
      </w:r>
      <w:r w:rsidR="00B045DA" w:rsidRPr="006637A1">
        <w:rPr>
          <w:rFonts w:ascii="Verdana" w:hAnsi="Verdana"/>
          <w:sz w:val="20"/>
          <w:szCs w:val="20"/>
        </w:rPr>
        <w:t>le biais d’</w:t>
      </w:r>
      <w:r w:rsidR="00527066" w:rsidRPr="006637A1">
        <w:rPr>
          <w:rFonts w:ascii="Verdana" w:hAnsi="Verdana"/>
          <w:sz w:val="20"/>
          <w:szCs w:val="20"/>
        </w:rPr>
        <w:t xml:space="preserve">un </w:t>
      </w:r>
      <w:r w:rsidR="00B045DA" w:rsidRPr="006637A1">
        <w:rPr>
          <w:rFonts w:ascii="Verdana" w:hAnsi="Verdana"/>
          <w:sz w:val="20"/>
          <w:szCs w:val="20"/>
        </w:rPr>
        <w:t xml:space="preserve">organisme </w:t>
      </w:r>
      <w:r w:rsidR="00D85F61" w:rsidRPr="006637A1">
        <w:rPr>
          <w:rFonts w:ascii="Verdana" w:hAnsi="Verdana"/>
          <w:sz w:val="20"/>
          <w:szCs w:val="20"/>
        </w:rPr>
        <w:t>mandaté</w:t>
      </w:r>
      <w:r w:rsidR="00415661" w:rsidRPr="006637A1">
        <w:rPr>
          <w:rFonts w:ascii="Verdana" w:hAnsi="Verdana"/>
          <w:sz w:val="20"/>
          <w:szCs w:val="20"/>
        </w:rPr>
        <w:t xml:space="preserve"> par les Etats membres</w:t>
      </w:r>
      <w:r w:rsidR="00D85F61" w:rsidRPr="006637A1">
        <w:rPr>
          <w:rFonts w:ascii="Verdana" w:hAnsi="Verdana"/>
          <w:sz w:val="20"/>
          <w:szCs w:val="20"/>
        </w:rPr>
        <w:t>.</w:t>
      </w:r>
      <w:r w:rsidR="00D56505" w:rsidRPr="006637A1">
        <w:rPr>
          <w:rFonts w:ascii="Verdana" w:hAnsi="Verdana"/>
          <w:sz w:val="20"/>
          <w:szCs w:val="20"/>
        </w:rPr>
        <w:t xml:space="preserve"> Ces </w:t>
      </w:r>
      <w:r w:rsidR="00B8521E" w:rsidRPr="006637A1">
        <w:rPr>
          <w:rFonts w:ascii="Verdana" w:hAnsi="Verdana"/>
          <w:sz w:val="20"/>
          <w:szCs w:val="20"/>
        </w:rPr>
        <w:t>agents</w:t>
      </w:r>
      <w:r w:rsidR="00D56505" w:rsidRPr="006637A1">
        <w:rPr>
          <w:rFonts w:ascii="Verdana" w:hAnsi="Verdana"/>
          <w:sz w:val="20"/>
          <w:szCs w:val="20"/>
        </w:rPr>
        <w:t xml:space="preserve">, bien qu'étant sous la </w:t>
      </w:r>
      <w:r w:rsidR="00030D82" w:rsidRPr="006637A1">
        <w:rPr>
          <w:rFonts w:ascii="Verdana" w:hAnsi="Verdana"/>
          <w:sz w:val="20"/>
          <w:szCs w:val="20"/>
        </w:rPr>
        <w:t>supervision</w:t>
      </w:r>
      <w:r w:rsidR="00D56505" w:rsidRPr="006637A1">
        <w:rPr>
          <w:rFonts w:ascii="Verdana" w:hAnsi="Verdana"/>
          <w:sz w:val="20"/>
          <w:szCs w:val="20"/>
        </w:rPr>
        <w:t xml:space="preserve"> opérationnel</w:t>
      </w:r>
      <w:r w:rsidR="00527066" w:rsidRPr="006637A1">
        <w:rPr>
          <w:rFonts w:ascii="Verdana" w:hAnsi="Verdana"/>
          <w:sz w:val="20"/>
          <w:szCs w:val="20"/>
        </w:rPr>
        <w:t>le</w:t>
      </w:r>
      <w:r w:rsidR="00D56505" w:rsidRPr="006637A1">
        <w:rPr>
          <w:rFonts w:ascii="Verdana" w:hAnsi="Verdana"/>
          <w:sz w:val="20"/>
          <w:szCs w:val="20"/>
        </w:rPr>
        <w:t xml:space="preserve"> de </w:t>
      </w:r>
      <w:r w:rsidR="00030D82" w:rsidRPr="006637A1">
        <w:rPr>
          <w:rFonts w:ascii="Verdana" w:hAnsi="Verdana"/>
          <w:sz w:val="20"/>
          <w:szCs w:val="20"/>
        </w:rPr>
        <w:t>la COI</w:t>
      </w:r>
      <w:r w:rsidR="00D56505" w:rsidRPr="006637A1">
        <w:rPr>
          <w:rFonts w:ascii="Verdana" w:hAnsi="Verdana"/>
          <w:sz w:val="20"/>
          <w:szCs w:val="20"/>
        </w:rPr>
        <w:t xml:space="preserve">, demeurent officiellement employés par l'entité d'origine qui les met à disposition. </w:t>
      </w:r>
    </w:p>
    <w:p w14:paraId="152A7F56" w14:textId="1F15202A" w:rsidR="00700D73" w:rsidRPr="006637A1" w:rsidRDefault="00700D73" w:rsidP="00143B6F">
      <w:pPr>
        <w:autoSpaceDE w:val="0"/>
        <w:autoSpaceDN w:val="0"/>
        <w:adjustRightInd w:val="0"/>
        <w:spacing w:after="0" w:line="240" w:lineRule="auto"/>
        <w:jc w:val="both"/>
        <w:rPr>
          <w:rFonts w:ascii="Verdana" w:hAnsi="Verdana" w:cstheme="minorHAnsi"/>
          <w:b/>
          <w:iCs/>
        </w:rPr>
      </w:pPr>
      <w:r w:rsidRPr="006637A1">
        <w:rPr>
          <w:rFonts w:ascii="Verdana" w:hAnsi="Verdana" w:cstheme="minorHAnsi"/>
          <w:b/>
          <w:iCs/>
        </w:rPr>
        <w:t>Procédure</w:t>
      </w:r>
      <w:r w:rsidR="006176B2" w:rsidRPr="006637A1">
        <w:rPr>
          <w:rFonts w:ascii="Verdana" w:hAnsi="Verdana" w:cstheme="minorHAnsi"/>
          <w:b/>
          <w:iCs/>
        </w:rPr>
        <w:t xml:space="preserve"> des mises à disposition par nos Etats membres</w:t>
      </w:r>
    </w:p>
    <w:p w14:paraId="01AB54BD" w14:textId="77777777" w:rsidR="00473273" w:rsidRPr="006637A1" w:rsidRDefault="00473273" w:rsidP="00143B6F">
      <w:pPr>
        <w:autoSpaceDE w:val="0"/>
        <w:autoSpaceDN w:val="0"/>
        <w:adjustRightInd w:val="0"/>
        <w:spacing w:after="0" w:line="240" w:lineRule="auto"/>
        <w:jc w:val="both"/>
        <w:rPr>
          <w:rFonts w:ascii="Verdana" w:hAnsi="Verdana" w:cstheme="minorHAnsi"/>
          <w:b/>
          <w:iCs/>
          <w:sz w:val="20"/>
          <w:szCs w:val="20"/>
        </w:rPr>
      </w:pPr>
    </w:p>
    <w:p w14:paraId="29C6379C" w14:textId="0189AB64" w:rsidR="00F366C2" w:rsidRPr="006637A1" w:rsidRDefault="00F366C2"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proposition de mise à disposition peut émaner d’un Etat membre et sera ainsi notifiée aux instances par le représentant dudit Etat membre. </w:t>
      </w:r>
      <w:r w:rsidR="009A795E" w:rsidRPr="006637A1">
        <w:rPr>
          <w:rFonts w:ascii="Verdana" w:hAnsi="Verdana"/>
          <w:sz w:val="20"/>
          <w:szCs w:val="20"/>
        </w:rPr>
        <w:t>En l’absence d’</w:t>
      </w:r>
      <w:r w:rsidRPr="006637A1">
        <w:rPr>
          <w:rFonts w:ascii="Verdana" w:hAnsi="Verdana"/>
          <w:sz w:val="20"/>
          <w:szCs w:val="20"/>
        </w:rPr>
        <w:t xml:space="preserve">objection </w:t>
      </w:r>
      <w:r w:rsidR="00C46928" w:rsidRPr="006637A1">
        <w:rPr>
          <w:rFonts w:ascii="Verdana" w:hAnsi="Verdana"/>
          <w:sz w:val="20"/>
          <w:szCs w:val="20"/>
        </w:rPr>
        <w:t>desdites</w:t>
      </w:r>
      <w:r w:rsidRPr="006637A1">
        <w:rPr>
          <w:rFonts w:ascii="Verdana" w:hAnsi="Verdana"/>
          <w:sz w:val="20"/>
          <w:szCs w:val="20"/>
        </w:rPr>
        <w:t xml:space="preserve"> instances, les procédures de mise à disposition seront enclenchées.</w:t>
      </w:r>
    </w:p>
    <w:p w14:paraId="18D036B2" w14:textId="406A989A" w:rsidR="006E7385" w:rsidRPr="006637A1" w:rsidRDefault="003238E6" w:rsidP="00B20266">
      <w:pPr>
        <w:pStyle w:val="Paragraphedeliste"/>
        <w:numPr>
          <w:ilvl w:val="0"/>
          <w:numId w:val="42"/>
        </w:numPr>
        <w:jc w:val="both"/>
        <w:rPr>
          <w:rFonts w:ascii="Verdana" w:hAnsi="Verdana"/>
          <w:sz w:val="20"/>
          <w:szCs w:val="20"/>
        </w:rPr>
      </w:pPr>
      <w:r w:rsidRPr="006637A1">
        <w:rPr>
          <w:rFonts w:ascii="Verdana" w:hAnsi="Verdana"/>
          <w:sz w:val="20"/>
          <w:szCs w:val="20"/>
        </w:rPr>
        <w:t>A cet effet, l</w:t>
      </w:r>
      <w:r w:rsidR="006E7385" w:rsidRPr="006637A1">
        <w:rPr>
          <w:rFonts w:ascii="Verdana" w:hAnsi="Verdana"/>
          <w:sz w:val="20"/>
          <w:szCs w:val="20"/>
        </w:rPr>
        <w:t xml:space="preserve">e </w:t>
      </w:r>
      <w:r w:rsidRPr="006637A1">
        <w:rPr>
          <w:rFonts w:ascii="Verdana" w:hAnsi="Verdana"/>
          <w:sz w:val="20"/>
          <w:szCs w:val="20"/>
        </w:rPr>
        <w:t xml:space="preserve">Secrétariat général </w:t>
      </w:r>
      <w:r w:rsidR="006E7385" w:rsidRPr="006637A1">
        <w:rPr>
          <w:rFonts w:ascii="Verdana" w:hAnsi="Verdana"/>
          <w:sz w:val="20"/>
          <w:szCs w:val="20"/>
        </w:rPr>
        <w:t>élabore</w:t>
      </w:r>
      <w:r w:rsidR="00A3380E" w:rsidRPr="006637A1">
        <w:rPr>
          <w:rFonts w:ascii="Verdana" w:hAnsi="Verdana"/>
          <w:sz w:val="20"/>
          <w:szCs w:val="20"/>
        </w:rPr>
        <w:t>,</w:t>
      </w:r>
      <w:r w:rsidR="006E7385" w:rsidRPr="006637A1">
        <w:rPr>
          <w:rFonts w:ascii="Verdana" w:hAnsi="Verdana"/>
          <w:sz w:val="20"/>
          <w:szCs w:val="20"/>
        </w:rPr>
        <w:t xml:space="preserve"> </w:t>
      </w:r>
      <w:r w:rsidR="007378DE" w:rsidRPr="006637A1">
        <w:rPr>
          <w:rFonts w:ascii="Verdana" w:hAnsi="Verdana"/>
          <w:sz w:val="20"/>
          <w:szCs w:val="20"/>
        </w:rPr>
        <w:t xml:space="preserve">en co-construction </w:t>
      </w:r>
      <w:r w:rsidR="005A2797" w:rsidRPr="006637A1">
        <w:rPr>
          <w:rFonts w:ascii="Verdana" w:hAnsi="Verdana"/>
          <w:sz w:val="20"/>
          <w:szCs w:val="20"/>
        </w:rPr>
        <w:t>avec l’état membre ou l’organisme mandaté</w:t>
      </w:r>
      <w:r w:rsidR="00A3380E" w:rsidRPr="006637A1">
        <w:rPr>
          <w:rFonts w:ascii="Verdana" w:hAnsi="Verdana"/>
          <w:sz w:val="20"/>
          <w:szCs w:val="20"/>
        </w:rPr>
        <w:t>,</w:t>
      </w:r>
      <w:r w:rsidR="005A2797" w:rsidRPr="006637A1">
        <w:rPr>
          <w:rFonts w:ascii="Verdana" w:hAnsi="Verdana"/>
          <w:sz w:val="20"/>
          <w:szCs w:val="20"/>
        </w:rPr>
        <w:t xml:space="preserve"> les termes de références</w:t>
      </w:r>
      <w:r w:rsidR="006E7385" w:rsidRPr="006637A1">
        <w:rPr>
          <w:rFonts w:ascii="Verdana" w:hAnsi="Verdana"/>
          <w:sz w:val="20"/>
          <w:szCs w:val="20"/>
        </w:rPr>
        <w:t xml:space="preserve"> détaillant les fonctions, l'expérience et les compétences requises, ainsi que la durée de la mise à disposition. La personne mise à disposition sera affectée à un service ou DI de la COI </w:t>
      </w:r>
      <w:r w:rsidRPr="006637A1">
        <w:rPr>
          <w:rFonts w:ascii="Verdana" w:hAnsi="Verdana"/>
          <w:sz w:val="20"/>
          <w:szCs w:val="20"/>
        </w:rPr>
        <w:t xml:space="preserve">qui assurera </w:t>
      </w:r>
      <w:r w:rsidR="00102B70" w:rsidRPr="006637A1">
        <w:rPr>
          <w:rFonts w:ascii="Verdana" w:hAnsi="Verdana"/>
          <w:sz w:val="20"/>
          <w:szCs w:val="20"/>
        </w:rPr>
        <w:t>la</w:t>
      </w:r>
      <w:r w:rsidRPr="006637A1">
        <w:rPr>
          <w:rFonts w:ascii="Verdana" w:hAnsi="Verdana"/>
          <w:sz w:val="20"/>
          <w:szCs w:val="20"/>
        </w:rPr>
        <w:t xml:space="preserve"> </w:t>
      </w:r>
      <w:r w:rsidR="007E0480" w:rsidRPr="006637A1">
        <w:rPr>
          <w:rFonts w:ascii="Verdana" w:hAnsi="Verdana"/>
          <w:sz w:val="20"/>
          <w:szCs w:val="20"/>
        </w:rPr>
        <w:t>responsab</w:t>
      </w:r>
      <w:r w:rsidR="00102B70" w:rsidRPr="006637A1">
        <w:rPr>
          <w:rFonts w:ascii="Verdana" w:hAnsi="Verdana"/>
          <w:sz w:val="20"/>
          <w:szCs w:val="20"/>
        </w:rPr>
        <w:t>ilité</w:t>
      </w:r>
      <w:r w:rsidR="007E0480" w:rsidRPr="006637A1">
        <w:rPr>
          <w:rFonts w:ascii="Verdana" w:hAnsi="Verdana"/>
          <w:sz w:val="20"/>
          <w:szCs w:val="20"/>
        </w:rPr>
        <w:t xml:space="preserve"> </w:t>
      </w:r>
      <w:r w:rsidR="00102B70" w:rsidRPr="006637A1">
        <w:rPr>
          <w:rFonts w:ascii="Verdana" w:hAnsi="Verdana"/>
          <w:sz w:val="20"/>
          <w:szCs w:val="20"/>
        </w:rPr>
        <w:t>hiérarchique</w:t>
      </w:r>
      <w:r w:rsidRPr="006637A1">
        <w:rPr>
          <w:rFonts w:ascii="Verdana" w:hAnsi="Verdana"/>
          <w:sz w:val="20"/>
          <w:szCs w:val="20"/>
        </w:rPr>
        <w:t xml:space="preserve"> </w:t>
      </w:r>
      <w:r w:rsidR="006E7385" w:rsidRPr="006637A1">
        <w:rPr>
          <w:rFonts w:ascii="Verdana" w:hAnsi="Verdana"/>
          <w:sz w:val="20"/>
          <w:szCs w:val="20"/>
        </w:rPr>
        <w:t xml:space="preserve">de la mise à </w:t>
      </w:r>
      <w:r w:rsidR="00596137" w:rsidRPr="006637A1">
        <w:rPr>
          <w:rFonts w:ascii="Verdana" w:hAnsi="Verdana"/>
          <w:sz w:val="20"/>
          <w:szCs w:val="20"/>
        </w:rPr>
        <w:t>disposition.</w:t>
      </w:r>
      <w:r w:rsidR="006E7385" w:rsidRPr="006637A1">
        <w:rPr>
          <w:rFonts w:ascii="Verdana" w:hAnsi="Verdana"/>
          <w:sz w:val="20"/>
          <w:szCs w:val="20"/>
        </w:rPr>
        <w:t xml:space="preserve"> </w:t>
      </w:r>
    </w:p>
    <w:p w14:paraId="194BED99" w14:textId="2E5C60A1" w:rsidR="00502692" w:rsidRPr="006637A1" w:rsidRDefault="00502692"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Le Secrétariat Général (SG) de la COI peut également identifier les postes nécessitant une mise à disposition et en formuler la demande aux </w:t>
      </w:r>
      <w:r w:rsidR="006B29FB" w:rsidRPr="006637A1">
        <w:rPr>
          <w:rFonts w:ascii="Verdana" w:hAnsi="Verdana"/>
          <w:sz w:val="20"/>
          <w:szCs w:val="20"/>
        </w:rPr>
        <w:t>instances</w:t>
      </w:r>
      <w:r w:rsidR="00D94FC8" w:rsidRPr="006637A1">
        <w:rPr>
          <w:rFonts w:ascii="Verdana" w:hAnsi="Verdana"/>
          <w:sz w:val="20"/>
          <w:szCs w:val="20"/>
        </w:rPr>
        <w:t xml:space="preserve"> de la COI</w:t>
      </w:r>
      <w:r w:rsidRPr="006637A1">
        <w:rPr>
          <w:rFonts w:ascii="Verdana" w:hAnsi="Verdana"/>
          <w:sz w:val="20"/>
          <w:szCs w:val="20"/>
        </w:rPr>
        <w:t>. Le Secrétaire Général, saisira alors les Etats en vue de la soumission de candidatures</w:t>
      </w:r>
      <w:r w:rsidR="00340C67" w:rsidRPr="006637A1">
        <w:rPr>
          <w:rFonts w:ascii="Verdana" w:hAnsi="Verdana"/>
          <w:sz w:val="20"/>
          <w:szCs w:val="20"/>
        </w:rPr>
        <w:t xml:space="preserve"> et </w:t>
      </w:r>
      <w:r w:rsidR="002B2741" w:rsidRPr="006637A1">
        <w:rPr>
          <w:rFonts w:ascii="Verdana" w:hAnsi="Verdana"/>
          <w:sz w:val="20"/>
          <w:szCs w:val="20"/>
        </w:rPr>
        <w:t>élaborera</w:t>
      </w:r>
      <w:r w:rsidR="00340C67" w:rsidRPr="006637A1">
        <w:rPr>
          <w:rFonts w:ascii="Verdana" w:hAnsi="Verdana"/>
          <w:sz w:val="20"/>
          <w:szCs w:val="20"/>
        </w:rPr>
        <w:t xml:space="preserve"> les termes de références</w:t>
      </w:r>
      <w:r w:rsidR="00923D79" w:rsidRPr="006637A1">
        <w:rPr>
          <w:rFonts w:ascii="Verdana" w:hAnsi="Verdana"/>
          <w:sz w:val="20"/>
          <w:szCs w:val="20"/>
        </w:rPr>
        <w:t>.</w:t>
      </w:r>
    </w:p>
    <w:p w14:paraId="4F9C1BC6" w14:textId="0D53D851" w:rsidR="006E7385" w:rsidRPr="006637A1" w:rsidRDefault="006E7385"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Le Secrétaire Général </w:t>
      </w:r>
      <w:r w:rsidR="00221D48" w:rsidRPr="006637A1">
        <w:rPr>
          <w:rFonts w:ascii="Verdana" w:hAnsi="Verdana"/>
          <w:sz w:val="20"/>
          <w:szCs w:val="20"/>
        </w:rPr>
        <w:t xml:space="preserve">peut </w:t>
      </w:r>
      <w:r w:rsidR="00F366C2" w:rsidRPr="006637A1">
        <w:rPr>
          <w:rFonts w:ascii="Verdana" w:hAnsi="Verdana"/>
          <w:sz w:val="20"/>
          <w:szCs w:val="20"/>
        </w:rPr>
        <w:t>mettr</w:t>
      </w:r>
      <w:r w:rsidR="00221D48" w:rsidRPr="006637A1">
        <w:rPr>
          <w:rFonts w:ascii="Verdana" w:hAnsi="Verdana"/>
          <w:sz w:val="20"/>
          <w:szCs w:val="20"/>
        </w:rPr>
        <w:t>e</w:t>
      </w:r>
      <w:r w:rsidR="00F366C2" w:rsidRPr="006637A1">
        <w:rPr>
          <w:rFonts w:ascii="Verdana" w:hAnsi="Verdana"/>
          <w:sz w:val="20"/>
          <w:szCs w:val="20"/>
        </w:rPr>
        <w:t xml:space="preserve"> en place</w:t>
      </w:r>
      <w:r w:rsidR="00221D48" w:rsidRPr="006637A1">
        <w:rPr>
          <w:rFonts w:ascii="Verdana" w:hAnsi="Verdana"/>
          <w:sz w:val="20"/>
          <w:szCs w:val="20"/>
        </w:rPr>
        <w:t>, au besoin,</w:t>
      </w:r>
      <w:r w:rsidR="007026C1" w:rsidRPr="006637A1">
        <w:rPr>
          <w:rFonts w:ascii="Verdana" w:hAnsi="Verdana"/>
          <w:sz w:val="20"/>
          <w:szCs w:val="20"/>
        </w:rPr>
        <w:t xml:space="preserve"> </w:t>
      </w:r>
      <w:r w:rsidR="00F366C2" w:rsidRPr="006637A1">
        <w:rPr>
          <w:rFonts w:ascii="Verdana" w:hAnsi="Verdana"/>
          <w:sz w:val="20"/>
          <w:szCs w:val="20"/>
        </w:rPr>
        <w:t xml:space="preserve">un panel </w:t>
      </w:r>
      <w:r w:rsidR="00C46928" w:rsidRPr="006637A1">
        <w:rPr>
          <w:rFonts w:ascii="Verdana" w:hAnsi="Verdana"/>
          <w:sz w:val="20"/>
          <w:szCs w:val="20"/>
        </w:rPr>
        <w:t xml:space="preserve">qui </w:t>
      </w:r>
      <w:r w:rsidRPr="006637A1">
        <w:rPr>
          <w:rFonts w:ascii="Verdana" w:hAnsi="Verdana"/>
          <w:sz w:val="20"/>
          <w:szCs w:val="20"/>
        </w:rPr>
        <w:t>examine</w:t>
      </w:r>
      <w:r w:rsidR="00C46928" w:rsidRPr="006637A1">
        <w:rPr>
          <w:rFonts w:ascii="Verdana" w:hAnsi="Verdana"/>
          <w:sz w:val="20"/>
          <w:szCs w:val="20"/>
        </w:rPr>
        <w:t>ra</w:t>
      </w:r>
      <w:r w:rsidRPr="006637A1">
        <w:rPr>
          <w:rFonts w:ascii="Verdana" w:hAnsi="Verdana"/>
          <w:sz w:val="20"/>
          <w:szCs w:val="20"/>
        </w:rPr>
        <w:t xml:space="preserve"> et évalue</w:t>
      </w:r>
      <w:r w:rsidR="00C46928" w:rsidRPr="006637A1">
        <w:rPr>
          <w:rFonts w:ascii="Verdana" w:hAnsi="Verdana"/>
          <w:sz w:val="20"/>
          <w:szCs w:val="20"/>
        </w:rPr>
        <w:t>ra</w:t>
      </w:r>
      <w:r w:rsidRPr="006637A1">
        <w:rPr>
          <w:rFonts w:ascii="Verdana" w:hAnsi="Verdana"/>
          <w:sz w:val="20"/>
          <w:szCs w:val="20"/>
        </w:rPr>
        <w:t xml:space="preserve"> les candidatures proposées, sélectionnant le candidat </w:t>
      </w:r>
      <w:r w:rsidR="00C46928" w:rsidRPr="006637A1">
        <w:rPr>
          <w:rFonts w:ascii="Verdana" w:hAnsi="Verdana"/>
          <w:sz w:val="20"/>
          <w:szCs w:val="20"/>
        </w:rPr>
        <w:t>suivant le profil identifié</w:t>
      </w:r>
      <w:r w:rsidRPr="006637A1">
        <w:rPr>
          <w:rFonts w:ascii="Verdana" w:hAnsi="Verdana"/>
          <w:sz w:val="20"/>
          <w:szCs w:val="20"/>
        </w:rPr>
        <w:t>. •</w:t>
      </w:r>
    </w:p>
    <w:p w14:paraId="19608C71" w14:textId="09518696" w:rsidR="00700D73" w:rsidRPr="006637A1" w:rsidRDefault="00C75FD6"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mise à disposition sera formalisée par une lettre de mission co-signée par le représentant dûment habilité de l’Etat/organisme d’envoi, le </w:t>
      </w:r>
      <w:r w:rsidR="00F366C2" w:rsidRPr="006637A1">
        <w:rPr>
          <w:rFonts w:ascii="Verdana" w:hAnsi="Verdana"/>
          <w:sz w:val="20"/>
          <w:szCs w:val="20"/>
        </w:rPr>
        <w:t>Secrétaire</w:t>
      </w:r>
      <w:r w:rsidRPr="006637A1">
        <w:rPr>
          <w:rFonts w:ascii="Verdana" w:hAnsi="Verdana"/>
          <w:sz w:val="20"/>
          <w:szCs w:val="20"/>
        </w:rPr>
        <w:t xml:space="preserve"> général de la COI et l’intéressé(e).</w:t>
      </w:r>
      <w:r w:rsidR="00335BDA" w:rsidRPr="006637A1">
        <w:rPr>
          <w:rFonts w:ascii="Verdana" w:hAnsi="Verdana"/>
          <w:sz w:val="20"/>
          <w:szCs w:val="20"/>
        </w:rPr>
        <w:t xml:space="preserve"> </w:t>
      </w:r>
      <w:r w:rsidRPr="006637A1">
        <w:rPr>
          <w:rFonts w:ascii="Verdana" w:hAnsi="Verdana"/>
          <w:sz w:val="20"/>
          <w:szCs w:val="20"/>
        </w:rPr>
        <w:t xml:space="preserve">La lettre de mission fixe la durée de la mise à </w:t>
      </w:r>
      <w:r w:rsidR="000726A1" w:rsidRPr="006637A1">
        <w:rPr>
          <w:rFonts w:ascii="Verdana" w:hAnsi="Verdana"/>
          <w:sz w:val="20"/>
          <w:szCs w:val="20"/>
        </w:rPr>
        <w:t>disposition ;</w:t>
      </w:r>
      <w:r w:rsidRPr="006637A1">
        <w:rPr>
          <w:rFonts w:ascii="Verdana" w:hAnsi="Verdana"/>
          <w:sz w:val="20"/>
          <w:szCs w:val="20"/>
        </w:rPr>
        <w:t xml:space="preserve"> lesquelles peuvent être modifiés après consultations et accord préalable écrit entre l’Etat/l’organisme d’envoi, la COI et la personne mis</w:t>
      </w:r>
      <w:r w:rsidR="70C3627F" w:rsidRPr="006637A1">
        <w:rPr>
          <w:rFonts w:ascii="Verdana" w:hAnsi="Verdana"/>
          <w:sz w:val="20"/>
          <w:szCs w:val="20"/>
        </w:rPr>
        <w:t>e</w:t>
      </w:r>
      <w:r w:rsidRPr="006637A1">
        <w:rPr>
          <w:rFonts w:ascii="Verdana" w:hAnsi="Verdana"/>
          <w:sz w:val="20"/>
          <w:szCs w:val="20"/>
        </w:rPr>
        <w:t xml:space="preserve"> à disposition</w:t>
      </w:r>
      <w:r w:rsidR="003238E6" w:rsidRPr="006637A1">
        <w:rPr>
          <w:rFonts w:ascii="Verdana" w:hAnsi="Verdana"/>
          <w:sz w:val="20"/>
          <w:szCs w:val="20"/>
        </w:rPr>
        <w:t>.</w:t>
      </w:r>
    </w:p>
    <w:p w14:paraId="5C741E1B" w14:textId="328B3F26" w:rsidR="00473273" w:rsidRPr="006637A1" w:rsidRDefault="00700D73" w:rsidP="00143B6F">
      <w:pPr>
        <w:autoSpaceDE w:val="0"/>
        <w:autoSpaceDN w:val="0"/>
        <w:adjustRightInd w:val="0"/>
        <w:spacing w:after="0" w:line="240" w:lineRule="auto"/>
        <w:jc w:val="both"/>
        <w:rPr>
          <w:rFonts w:ascii="Verdana" w:hAnsi="Verdana" w:cstheme="minorHAnsi"/>
          <w:b/>
          <w:iCs/>
        </w:rPr>
      </w:pPr>
      <w:r w:rsidRPr="006637A1">
        <w:rPr>
          <w:rFonts w:ascii="Verdana" w:hAnsi="Verdana" w:cstheme="minorHAnsi"/>
          <w:b/>
          <w:iCs/>
        </w:rPr>
        <w:t>Attribution, supervision et évaluation du travail</w:t>
      </w:r>
    </w:p>
    <w:p w14:paraId="56D98D0E" w14:textId="77777777" w:rsidR="00A46C7A" w:rsidRPr="006637A1" w:rsidRDefault="00A46C7A" w:rsidP="00143B6F">
      <w:pPr>
        <w:autoSpaceDE w:val="0"/>
        <w:autoSpaceDN w:val="0"/>
        <w:adjustRightInd w:val="0"/>
        <w:spacing w:after="0" w:line="240" w:lineRule="auto"/>
        <w:jc w:val="both"/>
        <w:rPr>
          <w:rFonts w:ascii="Verdana" w:hAnsi="Verdana" w:cstheme="minorHAnsi"/>
          <w:b/>
          <w:iCs/>
        </w:rPr>
      </w:pPr>
    </w:p>
    <w:p w14:paraId="0E0C47D6" w14:textId="1ECBF54B" w:rsidR="00773B9A" w:rsidRPr="006637A1" w:rsidRDefault="00700D73" w:rsidP="00B20266">
      <w:pPr>
        <w:pStyle w:val="Paragraphedeliste"/>
        <w:numPr>
          <w:ilvl w:val="0"/>
          <w:numId w:val="42"/>
        </w:numPr>
        <w:jc w:val="both"/>
        <w:rPr>
          <w:rFonts w:ascii="Verdana" w:hAnsi="Verdana"/>
          <w:sz w:val="20"/>
          <w:szCs w:val="20"/>
        </w:rPr>
      </w:pPr>
      <w:r w:rsidRPr="006637A1">
        <w:rPr>
          <w:rFonts w:ascii="Verdana" w:hAnsi="Verdana"/>
          <w:sz w:val="20"/>
          <w:szCs w:val="20"/>
        </w:rPr>
        <w:t>L</w:t>
      </w:r>
      <w:r w:rsidR="00C765D0" w:rsidRPr="006637A1">
        <w:rPr>
          <w:rFonts w:ascii="Verdana" w:hAnsi="Verdana"/>
          <w:sz w:val="20"/>
          <w:szCs w:val="20"/>
        </w:rPr>
        <w:t>e secrétariat général de la</w:t>
      </w:r>
      <w:r w:rsidRPr="006637A1">
        <w:rPr>
          <w:rFonts w:ascii="Verdana" w:hAnsi="Verdana"/>
          <w:sz w:val="20"/>
          <w:szCs w:val="20"/>
        </w:rPr>
        <w:t xml:space="preserve"> </w:t>
      </w:r>
      <w:r w:rsidR="004A4D04" w:rsidRPr="006637A1">
        <w:rPr>
          <w:rFonts w:ascii="Verdana" w:hAnsi="Verdana"/>
          <w:sz w:val="20"/>
          <w:szCs w:val="20"/>
        </w:rPr>
        <w:t>COI</w:t>
      </w:r>
      <w:r w:rsidRPr="006637A1">
        <w:rPr>
          <w:rFonts w:ascii="Verdana" w:hAnsi="Verdana"/>
          <w:sz w:val="20"/>
          <w:szCs w:val="20"/>
        </w:rPr>
        <w:t xml:space="preserve"> désignera un </w:t>
      </w:r>
      <w:r w:rsidR="006038D6" w:rsidRPr="006637A1">
        <w:rPr>
          <w:rFonts w:ascii="Verdana" w:hAnsi="Verdana"/>
          <w:sz w:val="20"/>
          <w:szCs w:val="20"/>
        </w:rPr>
        <w:t xml:space="preserve">responsable </w:t>
      </w:r>
      <w:r w:rsidR="00BC62AF" w:rsidRPr="006637A1">
        <w:rPr>
          <w:rFonts w:ascii="Verdana" w:hAnsi="Verdana"/>
          <w:sz w:val="20"/>
          <w:szCs w:val="20"/>
        </w:rPr>
        <w:t>hiérarchique</w:t>
      </w:r>
      <w:r w:rsidR="006038D6" w:rsidRPr="006637A1">
        <w:rPr>
          <w:rFonts w:ascii="Verdana" w:hAnsi="Verdana"/>
          <w:sz w:val="20"/>
          <w:szCs w:val="20"/>
        </w:rPr>
        <w:t xml:space="preserve"> </w:t>
      </w:r>
      <w:r w:rsidRPr="006637A1">
        <w:rPr>
          <w:rFonts w:ascii="Verdana" w:hAnsi="Verdana"/>
          <w:sz w:val="20"/>
          <w:szCs w:val="20"/>
        </w:rPr>
        <w:t xml:space="preserve">qui élaborera un programme de travail basé sur les termes de référence </w:t>
      </w:r>
      <w:r w:rsidR="004A4D04" w:rsidRPr="006637A1">
        <w:rPr>
          <w:rFonts w:ascii="Verdana" w:hAnsi="Verdana"/>
          <w:sz w:val="20"/>
          <w:szCs w:val="20"/>
        </w:rPr>
        <w:t>de la mise à disposition</w:t>
      </w:r>
      <w:r w:rsidRPr="006637A1">
        <w:rPr>
          <w:rFonts w:ascii="Verdana" w:hAnsi="Verdana"/>
          <w:sz w:val="20"/>
          <w:szCs w:val="20"/>
        </w:rPr>
        <w:t xml:space="preserve"> et suivra les progrès vers sa mise en œuvre.</w:t>
      </w:r>
      <w:r w:rsidR="00A051E6" w:rsidRPr="006637A1">
        <w:rPr>
          <w:rFonts w:ascii="Verdana" w:hAnsi="Verdana"/>
          <w:sz w:val="20"/>
          <w:szCs w:val="20"/>
        </w:rPr>
        <w:t xml:space="preserve"> </w:t>
      </w:r>
      <w:r w:rsidR="006E7385" w:rsidRPr="006637A1">
        <w:rPr>
          <w:rFonts w:ascii="Verdana" w:hAnsi="Verdana"/>
          <w:sz w:val="20"/>
          <w:szCs w:val="20"/>
        </w:rPr>
        <w:t>Le SG peut réaffecter la personne mise à disposition à une nouvelle activité ou à un nouveau poste si les intérêts de la COI le justifient.</w:t>
      </w:r>
    </w:p>
    <w:p w14:paraId="235CEBF0" w14:textId="717A230C" w:rsidR="00394763" w:rsidRPr="00EA3AD2" w:rsidRDefault="00700D73" w:rsidP="00B20266">
      <w:pPr>
        <w:pStyle w:val="Paragraphedeliste"/>
        <w:numPr>
          <w:ilvl w:val="0"/>
          <w:numId w:val="42"/>
        </w:numPr>
        <w:jc w:val="both"/>
      </w:pPr>
      <w:r w:rsidRPr="006637A1">
        <w:rPr>
          <w:rFonts w:ascii="Verdana" w:hAnsi="Verdana"/>
          <w:sz w:val="20"/>
          <w:szCs w:val="20"/>
        </w:rPr>
        <w:t xml:space="preserve">Les </w:t>
      </w:r>
      <w:r w:rsidR="005C5331" w:rsidRPr="006637A1">
        <w:rPr>
          <w:rFonts w:ascii="Verdana" w:hAnsi="Verdana"/>
          <w:sz w:val="20"/>
          <w:szCs w:val="20"/>
        </w:rPr>
        <w:t>responsable</w:t>
      </w:r>
      <w:r w:rsidR="007C4698" w:rsidRPr="006637A1">
        <w:rPr>
          <w:rFonts w:ascii="Verdana" w:hAnsi="Verdana"/>
          <w:sz w:val="20"/>
          <w:szCs w:val="20"/>
        </w:rPr>
        <w:t>s</w:t>
      </w:r>
      <w:r w:rsidR="005C5331" w:rsidRPr="006637A1">
        <w:rPr>
          <w:rFonts w:ascii="Verdana" w:hAnsi="Verdana"/>
          <w:sz w:val="20"/>
          <w:szCs w:val="20"/>
        </w:rPr>
        <w:t xml:space="preserve"> hiérarchique</w:t>
      </w:r>
      <w:r w:rsidRPr="006637A1">
        <w:rPr>
          <w:rFonts w:ascii="Verdana" w:hAnsi="Verdana"/>
          <w:sz w:val="20"/>
          <w:szCs w:val="20"/>
        </w:rPr>
        <w:t xml:space="preserve">s sont tenus de maintenir une communication ouverte avec la </w:t>
      </w:r>
      <w:r w:rsidR="006E7385" w:rsidRPr="006637A1">
        <w:rPr>
          <w:rFonts w:ascii="Verdana" w:hAnsi="Verdana"/>
          <w:sz w:val="20"/>
          <w:szCs w:val="20"/>
        </w:rPr>
        <w:t>personne mise à disposition</w:t>
      </w:r>
      <w:r w:rsidRPr="006637A1">
        <w:rPr>
          <w:rFonts w:ascii="Verdana" w:hAnsi="Verdana"/>
          <w:sz w:val="20"/>
          <w:szCs w:val="20"/>
        </w:rPr>
        <w:t xml:space="preserve">, de fournir des conseils sur le programme de travail et d'évaluer la performance de la </w:t>
      </w:r>
      <w:r w:rsidR="006E7385" w:rsidRPr="006637A1">
        <w:rPr>
          <w:rFonts w:ascii="Verdana" w:hAnsi="Verdana"/>
          <w:sz w:val="20"/>
          <w:szCs w:val="20"/>
        </w:rPr>
        <w:t>personne mise à disposition</w:t>
      </w:r>
      <w:r w:rsidRPr="006637A1">
        <w:rPr>
          <w:rFonts w:ascii="Verdana" w:hAnsi="Verdana"/>
          <w:sz w:val="20"/>
          <w:szCs w:val="20"/>
        </w:rPr>
        <w:t>.</w:t>
      </w:r>
    </w:p>
    <w:p w14:paraId="18FC0EAC" w14:textId="491D42CB" w:rsidR="00736275" w:rsidRPr="006637A1" w:rsidRDefault="00700D73"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performance de la </w:t>
      </w:r>
      <w:r w:rsidR="006E7385" w:rsidRPr="006637A1">
        <w:rPr>
          <w:rFonts w:ascii="Verdana" w:hAnsi="Verdana"/>
          <w:sz w:val="20"/>
          <w:szCs w:val="20"/>
        </w:rPr>
        <w:t>personne mise à disposition</w:t>
      </w:r>
      <w:r w:rsidRPr="006637A1">
        <w:rPr>
          <w:rFonts w:ascii="Verdana" w:hAnsi="Verdana"/>
          <w:sz w:val="20"/>
          <w:szCs w:val="20"/>
        </w:rPr>
        <w:t xml:space="preserve"> sera évaluée par le biais du système </w:t>
      </w:r>
      <w:r w:rsidR="00A917D1" w:rsidRPr="006637A1">
        <w:rPr>
          <w:rFonts w:ascii="Verdana" w:hAnsi="Verdana"/>
          <w:sz w:val="20"/>
          <w:szCs w:val="20"/>
        </w:rPr>
        <w:t>de gestion de performance de la COI</w:t>
      </w:r>
      <w:r w:rsidRPr="006637A1">
        <w:rPr>
          <w:rFonts w:ascii="Verdana" w:hAnsi="Verdana"/>
          <w:sz w:val="20"/>
          <w:szCs w:val="20"/>
        </w:rPr>
        <w:t xml:space="preserve">. Sur la base de cet examen, le </w:t>
      </w:r>
      <w:r w:rsidR="005C5331" w:rsidRPr="006637A1">
        <w:rPr>
          <w:rFonts w:ascii="Verdana" w:hAnsi="Verdana"/>
          <w:sz w:val="20"/>
          <w:szCs w:val="20"/>
        </w:rPr>
        <w:lastRenderedPageBreak/>
        <w:t>responsable hiérarchique</w:t>
      </w:r>
      <w:r w:rsidRPr="006637A1">
        <w:rPr>
          <w:rFonts w:ascii="Verdana" w:hAnsi="Verdana"/>
          <w:sz w:val="20"/>
          <w:szCs w:val="20"/>
        </w:rPr>
        <w:t xml:space="preserve"> fera une recommandation </w:t>
      </w:r>
      <w:r w:rsidR="009C3114" w:rsidRPr="006637A1">
        <w:rPr>
          <w:rFonts w:ascii="Verdana" w:hAnsi="Verdana"/>
          <w:sz w:val="20"/>
          <w:szCs w:val="20"/>
        </w:rPr>
        <w:t>au Secrétaire général</w:t>
      </w:r>
      <w:r w:rsidRPr="006637A1">
        <w:rPr>
          <w:rFonts w:ascii="Verdana" w:hAnsi="Verdana"/>
          <w:sz w:val="20"/>
          <w:szCs w:val="20"/>
        </w:rPr>
        <w:t xml:space="preserve"> concernant la prolongation ou la résiliation de l'engagement de la </w:t>
      </w:r>
      <w:r w:rsidR="006E7385" w:rsidRPr="006637A1">
        <w:rPr>
          <w:rFonts w:ascii="Verdana" w:hAnsi="Verdana"/>
          <w:sz w:val="20"/>
          <w:szCs w:val="20"/>
        </w:rPr>
        <w:t>personne mise à disposition</w:t>
      </w:r>
      <w:r w:rsidRPr="006637A1">
        <w:rPr>
          <w:rFonts w:ascii="Verdana" w:hAnsi="Verdana"/>
          <w:sz w:val="20"/>
          <w:szCs w:val="20"/>
        </w:rPr>
        <w:t xml:space="preserve">, le cas échéant. </w:t>
      </w:r>
    </w:p>
    <w:p w14:paraId="1F94C7B8" w14:textId="3FC63D47" w:rsidR="00700D73" w:rsidRPr="006637A1" w:rsidRDefault="00700D73"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w:t>
      </w:r>
      <w:r w:rsidR="006E7385" w:rsidRPr="006637A1">
        <w:rPr>
          <w:rFonts w:ascii="Verdana" w:hAnsi="Verdana"/>
          <w:sz w:val="20"/>
          <w:szCs w:val="20"/>
        </w:rPr>
        <w:t>personne mise à disposition</w:t>
      </w:r>
      <w:r w:rsidRPr="006637A1">
        <w:rPr>
          <w:rFonts w:ascii="Verdana" w:hAnsi="Verdana"/>
          <w:sz w:val="20"/>
          <w:szCs w:val="20"/>
        </w:rPr>
        <w:t xml:space="preserve"> recevra une </w:t>
      </w:r>
      <w:r w:rsidR="0018014F" w:rsidRPr="006637A1">
        <w:rPr>
          <w:rFonts w:ascii="Verdana" w:hAnsi="Verdana"/>
          <w:sz w:val="20"/>
          <w:szCs w:val="20"/>
        </w:rPr>
        <w:t>orientation</w:t>
      </w:r>
      <w:r w:rsidRPr="006637A1">
        <w:rPr>
          <w:rFonts w:ascii="Verdana" w:hAnsi="Verdana"/>
          <w:sz w:val="20"/>
          <w:szCs w:val="20"/>
        </w:rPr>
        <w:t xml:space="preserve"> complète </w:t>
      </w:r>
      <w:r w:rsidR="006E5652" w:rsidRPr="006637A1">
        <w:rPr>
          <w:rFonts w:ascii="Verdana" w:hAnsi="Verdana"/>
          <w:sz w:val="20"/>
          <w:szCs w:val="20"/>
        </w:rPr>
        <w:t>à la COI</w:t>
      </w:r>
      <w:r w:rsidRPr="006637A1">
        <w:rPr>
          <w:rFonts w:ascii="Verdana" w:hAnsi="Verdana"/>
          <w:sz w:val="20"/>
          <w:szCs w:val="20"/>
        </w:rPr>
        <w:t xml:space="preserve">, y compris </w:t>
      </w:r>
      <w:proofErr w:type="gramStart"/>
      <w:r w:rsidRPr="006637A1">
        <w:rPr>
          <w:rFonts w:ascii="Verdana" w:hAnsi="Verdana"/>
          <w:sz w:val="20"/>
          <w:szCs w:val="20"/>
        </w:rPr>
        <w:t>un</w:t>
      </w:r>
      <w:r w:rsidR="005D6514" w:rsidRPr="006637A1">
        <w:rPr>
          <w:rFonts w:ascii="Verdana" w:hAnsi="Verdana"/>
          <w:sz w:val="20"/>
          <w:szCs w:val="20"/>
        </w:rPr>
        <w:t xml:space="preserve"> briefing</w:t>
      </w:r>
      <w:proofErr w:type="gramEnd"/>
      <w:r w:rsidR="005D6514" w:rsidRPr="006637A1">
        <w:rPr>
          <w:rFonts w:ascii="Verdana" w:hAnsi="Verdana"/>
          <w:sz w:val="20"/>
          <w:szCs w:val="20"/>
        </w:rPr>
        <w:t xml:space="preserve"> sur les projets </w:t>
      </w:r>
      <w:r w:rsidRPr="006637A1">
        <w:rPr>
          <w:rFonts w:ascii="Verdana" w:hAnsi="Verdana"/>
          <w:sz w:val="20"/>
          <w:szCs w:val="20"/>
        </w:rPr>
        <w:t xml:space="preserve">et </w:t>
      </w:r>
      <w:r w:rsidR="005D6514" w:rsidRPr="006637A1">
        <w:rPr>
          <w:rFonts w:ascii="Verdana" w:hAnsi="Verdana"/>
          <w:sz w:val="20"/>
          <w:szCs w:val="20"/>
        </w:rPr>
        <w:t xml:space="preserve">les services de la </w:t>
      </w:r>
      <w:r w:rsidR="00507BF4" w:rsidRPr="006637A1">
        <w:rPr>
          <w:rFonts w:ascii="Verdana" w:hAnsi="Verdana"/>
          <w:sz w:val="20"/>
          <w:szCs w:val="20"/>
        </w:rPr>
        <w:t>COI,</w:t>
      </w:r>
      <w:r w:rsidRPr="006637A1">
        <w:rPr>
          <w:rFonts w:ascii="Verdana" w:hAnsi="Verdana"/>
          <w:sz w:val="20"/>
          <w:szCs w:val="20"/>
        </w:rPr>
        <w:t xml:space="preserve"> </w:t>
      </w:r>
      <w:r w:rsidR="008A09FC" w:rsidRPr="006637A1">
        <w:rPr>
          <w:rFonts w:ascii="Verdana" w:hAnsi="Verdana"/>
          <w:sz w:val="20"/>
          <w:szCs w:val="20"/>
        </w:rPr>
        <w:t>l</w:t>
      </w:r>
      <w:r w:rsidRPr="006637A1">
        <w:rPr>
          <w:rFonts w:ascii="Verdana" w:hAnsi="Verdana"/>
          <w:sz w:val="20"/>
          <w:szCs w:val="20"/>
        </w:rPr>
        <w:t>es politiques</w:t>
      </w:r>
      <w:r w:rsidR="008A09FC" w:rsidRPr="006637A1">
        <w:rPr>
          <w:rFonts w:ascii="Verdana" w:hAnsi="Verdana"/>
          <w:sz w:val="20"/>
          <w:szCs w:val="20"/>
        </w:rPr>
        <w:t xml:space="preserve"> et procédures internes</w:t>
      </w:r>
      <w:r w:rsidRPr="006637A1">
        <w:rPr>
          <w:rFonts w:ascii="Verdana" w:hAnsi="Verdana"/>
          <w:sz w:val="20"/>
          <w:szCs w:val="20"/>
        </w:rPr>
        <w:t xml:space="preserve">, </w:t>
      </w:r>
      <w:r w:rsidR="008A09FC" w:rsidRPr="006637A1">
        <w:rPr>
          <w:rFonts w:ascii="Verdana" w:hAnsi="Verdana"/>
          <w:sz w:val="20"/>
          <w:szCs w:val="20"/>
        </w:rPr>
        <w:t>les</w:t>
      </w:r>
      <w:r w:rsidRPr="006637A1">
        <w:rPr>
          <w:rFonts w:ascii="Verdana" w:hAnsi="Verdana"/>
          <w:sz w:val="20"/>
          <w:szCs w:val="20"/>
        </w:rPr>
        <w:t xml:space="preserve"> attentes concernant la conduite personnelle et la culture organisationnelle.</w:t>
      </w:r>
    </w:p>
    <w:p w14:paraId="4C6B05C8" w14:textId="608A6420" w:rsidR="00DF534E" w:rsidRPr="006637A1" w:rsidRDefault="00DF534E" w:rsidP="00143B6F">
      <w:pPr>
        <w:autoSpaceDE w:val="0"/>
        <w:autoSpaceDN w:val="0"/>
        <w:adjustRightInd w:val="0"/>
        <w:spacing w:after="0" w:line="240" w:lineRule="auto"/>
        <w:jc w:val="both"/>
        <w:rPr>
          <w:rFonts w:ascii="Verdana" w:hAnsi="Verdana" w:cstheme="minorHAnsi"/>
          <w:b/>
          <w:iCs/>
        </w:rPr>
      </w:pPr>
      <w:r w:rsidRPr="006637A1">
        <w:rPr>
          <w:rFonts w:ascii="Verdana" w:hAnsi="Verdana" w:cstheme="minorHAnsi"/>
          <w:b/>
          <w:iCs/>
        </w:rPr>
        <w:t>Missions</w:t>
      </w:r>
      <w:r w:rsidR="002B6E4E" w:rsidRPr="006637A1">
        <w:rPr>
          <w:rFonts w:ascii="Verdana" w:hAnsi="Verdana" w:cstheme="minorHAnsi"/>
          <w:b/>
          <w:iCs/>
        </w:rPr>
        <w:t xml:space="preserve"> : </w:t>
      </w:r>
    </w:p>
    <w:p w14:paraId="286A4363" w14:textId="77777777" w:rsidR="002B6E4E" w:rsidRPr="006637A1" w:rsidRDefault="002B6E4E" w:rsidP="00143B6F">
      <w:pPr>
        <w:autoSpaceDE w:val="0"/>
        <w:autoSpaceDN w:val="0"/>
        <w:adjustRightInd w:val="0"/>
        <w:spacing w:after="0" w:line="240" w:lineRule="auto"/>
        <w:jc w:val="both"/>
        <w:rPr>
          <w:rFonts w:ascii="Verdana" w:hAnsi="Verdana" w:cstheme="minorHAnsi"/>
          <w:b/>
          <w:iCs/>
        </w:rPr>
      </w:pPr>
    </w:p>
    <w:p w14:paraId="3FD79CED" w14:textId="03841D44" w:rsidR="00457E6A" w:rsidRPr="006637A1" w:rsidRDefault="00E87428" w:rsidP="00B20266">
      <w:pPr>
        <w:pStyle w:val="Paragraphedeliste"/>
        <w:numPr>
          <w:ilvl w:val="0"/>
          <w:numId w:val="42"/>
        </w:numPr>
        <w:jc w:val="both"/>
        <w:rPr>
          <w:rFonts w:ascii="Verdana" w:hAnsi="Verdana"/>
          <w:sz w:val="20"/>
          <w:szCs w:val="20"/>
        </w:rPr>
      </w:pPr>
      <w:r w:rsidRPr="006637A1">
        <w:rPr>
          <w:rFonts w:ascii="Verdana" w:hAnsi="Verdana"/>
          <w:sz w:val="20"/>
          <w:szCs w:val="20"/>
        </w:rPr>
        <w:t>Le secrétariat général de</w:t>
      </w:r>
      <w:r w:rsidR="009F7DF7" w:rsidRPr="006637A1">
        <w:rPr>
          <w:rFonts w:ascii="Verdana" w:hAnsi="Verdana"/>
          <w:sz w:val="20"/>
          <w:szCs w:val="20"/>
        </w:rPr>
        <w:t xml:space="preserve"> la</w:t>
      </w:r>
      <w:r w:rsidR="00812E5A" w:rsidRPr="006637A1">
        <w:rPr>
          <w:rFonts w:ascii="Verdana" w:hAnsi="Verdana"/>
          <w:sz w:val="20"/>
          <w:szCs w:val="20"/>
        </w:rPr>
        <w:t xml:space="preserve"> </w:t>
      </w:r>
      <w:r w:rsidR="00DF534E" w:rsidRPr="006637A1">
        <w:rPr>
          <w:rFonts w:ascii="Verdana" w:hAnsi="Verdana"/>
          <w:sz w:val="20"/>
          <w:szCs w:val="20"/>
        </w:rPr>
        <w:t>COI</w:t>
      </w:r>
      <w:r w:rsidR="00700D73" w:rsidRPr="006637A1">
        <w:rPr>
          <w:rFonts w:ascii="Verdana" w:hAnsi="Verdana"/>
          <w:sz w:val="20"/>
          <w:szCs w:val="20"/>
        </w:rPr>
        <w:t xml:space="preserve"> sera responsable des frais liés </w:t>
      </w:r>
      <w:r w:rsidR="00114DBF" w:rsidRPr="006637A1">
        <w:rPr>
          <w:rFonts w:ascii="Verdana" w:hAnsi="Verdana"/>
          <w:sz w:val="20"/>
          <w:szCs w:val="20"/>
        </w:rPr>
        <w:t xml:space="preserve">aux potentielles </w:t>
      </w:r>
      <w:r w:rsidR="00700D73" w:rsidRPr="006637A1">
        <w:rPr>
          <w:rFonts w:ascii="Verdana" w:hAnsi="Verdana"/>
          <w:sz w:val="20"/>
          <w:szCs w:val="20"/>
        </w:rPr>
        <w:t>mission</w:t>
      </w:r>
      <w:r w:rsidR="002B6E4E" w:rsidRPr="006637A1">
        <w:rPr>
          <w:rFonts w:ascii="Verdana" w:hAnsi="Verdana"/>
          <w:sz w:val="20"/>
          <w:szCs w:val="20"/>
        </w:rPr>
        <w:t>s</w:t>
      </w:r>
      <w:r w:rsidR="00700D73" w:rsidRPr="006637A1">
        <w:rPr>
          <w:rFonts w:ascii="Verdana" w:hAnsi="Verdana"/>
          <w:sz w:val="20"/>
          <w:szCs w:val="20"/>
        </w:rPr>
        <w:t xml:space="preserve"> des </w:t>
      </w:r>
      <w:r w:rsidR="006E7385" w:rsidRPr="006637A1">
        <w:rPr>
          <w:rFonts w:ascii="Verdana" w:hAnsi="Verdana"/>
          <w:sz w:val="20"/>
          <w:szCs w:val="20"/>
        </w:rPr>
        <w:t>personnes mises à disposition</w:t>
      </w:r>
      <w:r w:rsidR="00700D73" w:rsidRPr="006637A1">
        <w:rPr>
          <w:rFonts w:ascii="Verdana" w:hAnsi="Verdana"/>
          <w:sz w:val="20"/>
          <w:szCs w:val="20"/>
        </w:rPr>
        <w:t xml:space="preserve">, conformément aux règles et procédures internes </w:t>
      </w:r>
      <w:r w:rsidR="00EF6095" w:rsidRPr="006637A1">
        <w:rPr>
          <w:rFonts w:ascii="Verdana" w:hAnsi="Verdana"/>
          <w:sz w:val="20"/>
          <w:szCs w:val="20"/>
        </w:rPr>
        <w:t xml:space="preserve">de la </w:t>
      </w:r>
      <w:r w:rsidR="002D0F0D" w:rsidRPr="006637A1">
        <w:rPr>
          <w:rFonts w:ascii="Verdana" w:hAnsi="Verdana"/>
          <w:sz w:val="20"/>
          <w:szCs w:val="20"/>
        </w:rPr>
        <w:t>COI</w:t>
      </w:r>
      <w:r w:rsidR="00412595" w:rsidRPr="006637A1">
        <w:rPr>
          <w:rFonts w:ascii="Verdana" w:hAnsi="Verdana"/>
          <w:sz w:val="20"/>
          <w:szCs w:val="20"/>
        </w:rPr>
        <w:t>, sauf autres dispositions stipulées dans la lettre de mission.</w:t>
      </w:r>
    </w:p>
    <w:p w14:paraId="5F05A519" w14:textId="41BAA3C3" w:rsidR="00700D73" w:rsidRPr="006637A1" w:rsidRDefault="00771FF2" w:rsidP="00143B6F">
      <w:pPr>
        <w:autoSpaceDE w:val="0"/>
        <w:autoSpaceDN w:val="0"/>
        <w:adjustRightInd w:val="0"/>
        <w:spacing w:after="0" w:line="240" w:lineRule="auto"/>
        <w:jc w:val="both"/>
        <w:rPr>
          <w:rFonts w:ascii="Verdana" w:hAnsi="Verdana" w:cstheme="minorHAnsi"/>
          <w:b/>
          <w:iCs/>
        </w:rPr>
      </w:pPr>
      <w:r w:rsidRPr="006637A1">
        <w:rPr>
          <w:rFonts w:ascii="Verdana" w:hAnsi="Verdana" w:cstheme="minorHAnsi"/>
          <w:b/>
          <w:iCs/>
        </w:rPr>
        <w:t>Engagements du pays/organisme d’origine</w:t>
      </w:r>
      <w:r w:rsidR="00770885" w:rsidRPr="006637A1">
        <w:rPr>
          <w:rFonts w:ascii="Verdana" w:hAnsi="Verdana" w:cstheme="minorHAnsi"/>
          <w:b/>
          <w:iCs/>
        </w:rPr>
        <w:t xml:space="preserve"> : </w:t>
      </w:r>
    </w:p>
    <w:p w14:paraId="148847BB" w14:textId="77777777" w:rsidR="00D42E9D" w:rsidRPr="006637A1" w:rsidRDefault="00D42E9D" w:rsidP="00143B6F">
      <w:pPr>
        <w:autoSpaceDE w:val="0"/>
        <w:autoSpaceDN w:val="0"/>
        <w:adjustRightInd w:val="0"/>
        <w:spacing w:after="0" w:line="240" w:lineRule="auto"/>
        <w:jc w:val="both"/>
        <w:rPr>
          <w:rFonts w:ascii="Verdana" w:hAnsi="Verdana" w:cstheme="minorHAnsi"/>
          <w:b/>
          <w:iCs/>
          <w:sz w:val="20"/>
          <w:szCs w:val="20"/>
        </w:rPr>
      </w:pPr>
    </w:p>
    <w:p w14:paraId="2696B285" w14:textId="25C3A7F2" w:rsidR="00C0607A" w:rsidRPr="006637A1" w:rsidRDefault="003238E6" w:rsidP="00B20266">
      <w:pPr>
        <w:pStyle w:val="Paragraphedeliste"/>
        <w:numPr>
          <w:ilvl w:val="0"/>
          <w:numId w:val="42"/>
        </w:numPr>
        <w:jc w:val="both"/>
        <w:rPr>
          <w:rFonts w:ascii="Verdana" w:hAnsi="Verdana"/>
          <w:sz w:val="20"/>
          <w:szCs w:val="20"/>
        </w:rPr>
      </w:pPr>
      <w:bookmarkStart w:id="0" w:name="_Hlk162439094"/>
      <w:r w:rsidRPr="006637A1">
        <w:rPr>
          <w:rFonts w:ascii="Verdana" w:hAnsi="Verdana"/>
          <w:sz w:val="20"/>
          <w:szCs w:val="20"/>
        </w:rPr>
        <w:t>L’Etat/l’</w:t>
      </w:r>
      <w:r w:rsidR="00C0607A" w:rsidRPr="006637A1">
        <w:rPr>
          <w:rFonts w:ascii="Verdana" w:hAnsi="Verdana"/>
          <w:sz w:val="20"/>
          <w:szCs w:val="20"/>
        </w:rPr>
        <w:t>organisme</w:t>
      </w:r>
      <w:r w:rsidRPr="006637A1">
        <w:rPr>
          <w:rFonts w:ascii="Verdana" w:hAnsi="Verdana"/>
          <w:sz w:val="20"/>
          <w:szCs w:val="20"/>
        </w:rPr>
        <w:t xml:space="preserve"> d’</w:t>
      </w:r>
      <w:r w:rsidR="00894CD8" w:rsidRPr="006637A1">
        <w:rPr>
          <w:rFonts w:ascii="Verdana" w:hAnsi="Verdana"/>
          <w:sz w:val="20"/>
          <w:szCs w:val="20"/>
        </w:rPr>
        <w:t>origine</w:t>
      </w:r>
      <w:r w:rsidRPr="006637A1">
        <w:rPr>
          <w:rFonts w:ascii="Verdana" w:hAnsi="Verdana"/>
          <w:sz w:val="20"/>
          <w:szCs w:val="20"/>
        </w:rPr>
        <w:t xml:space="preserve"> </w:t>
      </w:r>
      <w:bookmarkEnd w:id="0"/>
      <w:r w:rsidRPr="006637A1">
        <w:rPr>
          <w:rFonts w:ascii="Verdana" w:hAnsi="Verdana"/>
          <w:sz w:val="20"/>
          <w:szCs w:val="20"/>
        </w:rPr>
        <w:t>prendra en charge les frais de transport internationaux de la personne mise à disposition</w:t>
      </w:r>
      <w:r w:rsidR="00C0607A" w:rsidRPr="006637A1">
        <w:rPr>
          <w:rFonts w:ascii="Verdana" w:hAnsi="Verdana"/>
          <w:sz w:val="20"/>
          <w:szCs w:val="20"/>
        </w:rPr>
        <w:t>, ainsi que de ses ayants droits, du</w:t>
      </w:r>
      <w:r w:rsidRPr="006637A1">
        <w:rPr>
          <w:rFonts w:ascii="Verdana" w:hAnsi="Verdana"/>
          <w:sz w:val="20"/>
          <w:szCs w:val="20"/>
        </w:rPr>
        <w:t xml:space="preserve"> lieu de résidence </w:t>
      </w:r>
      <w:r w:rsidR="00C0607A" w:rsidRPr="006637A1">
        <w:rPr>
          <w:rFonts w:ascii="Verdana" w:hAnsi="Verdana"/>
          <w:sz w:val="20"/>
          <w:szCs w:val="20"/>
        </w:rPr>
        <w:t>au</w:t>
      </w:r>
      <w:r w:rsidRPr="006637A1">
        <w:rPr>
          <w:rFonts w:ascii="Verdana" w:hAnsi="Verdana"/>
          <w:sz w:val="20"/>
          <w:szCs w:val="20"/>
        </w:rPr>
        <w:t xml:space="preserve"> lieu d’affectation</w:t>
      </w:r>
      <w:r w:rsidR="00C0607A" w:rsidRPr="006637A1">
        <w:rPr>
          <w:rFonts w:ascii="Verdana" w:hAnsi="Verdana"/>
          <w:sz w:val="20"/>
          <w:szCs w:val="20"/>
        </w:rPr>
        <w:t xml:space="preserve"> (Maurice)</w:t>
      </w:r>
      <w:r w:rsidR="00A23940" w:rsidRPr="006637A1">
        <w:rPr>
          <w:rFonts w:ascii="Verdana" w:hAnsi="Verdana"/>
          <w:sz w:val="20"/>
          <w:szCs w:val="20"/>
        </w:rPr>
        <w:t xml:space="preserve"> ainsi que, le cas échéant, ses frais de déménagement.</w:t>
      </w:r>
    </w:p>
    <w:p w14:paraId="0E4D518D" w14:textId="6241C691" w:rsidR="00B4654A" w:rsidRPr="006637A1" w:rsidRDefault="003238E6"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 </w:t>
      </w:r>
      <w:r w:rsidR="00B4654A" w:rsidRPr="006637A1">
        <w:rPr>
          <w:rFonts w:ascii="Verdana" w:hAnsi="Verdana"/>
          <w:sz w:val="20"/>
          <w:szCs w:val="20"/>
        </w:rPr>
        <w:t xml:space="preserve">Pendant toute la durée du détachement, </w:t>
      </w:r>
      <w:r w:rsidR="007B0638" w:rsidRPr="006637A1">
        <w:rPr>
          <w:rFonts w:ascii="Verdana" w:hAnsi="Verdana"/>
          <w:sz w:val="20"/>
          <w:szCs w:val="20"/>
        </w:rPr>
        <w:t>l'</w:t>
      </w:r>
      <w:r w:rsidR="00867CD2" w:rsidRPr="006637A1">
        <w:rPr>
          <w:rFonts w:ascii="Verdana" w:hAnsi="Verdana"/>
          <w:sz w:val="20"/>
          <w:szCs w:val="20"/>
        </w:rPr>
        <w:t>Etat</w:t>
      </w:r>
      <w:r w:rsidR="00B4654A" w:rsidRPr="006637A1">
        <w:rPr>
          <w:rFonts w:ascii="Verdana" w:hAnsi="Verdana"/>
          <w:sz w:val="20"/>
          <w:szCs w:val="20"/>
        </w:rPr>
        <w:t xml:space="preserve"> ou </w:t>
      </w:r>
      <w:r w:rsidR="009C3114" w:rsidRPr="006637A1">
        <w:rPr>
          <w:rFonts w:ascii="Verdana" w:hAnsi="Verdana"/>
          <w:sz w:val="20"/>
          <w:szCs w:val="20"/>
        </w:rPr>
        <w:t xml:space="preserve">l'organisme </w:t>
      </w:r>
      <w:r w:rsidR="00B4654A" w:rsidRPr="006637A1">
        <w:rPr>
          <w:rFonts w:ascii="Verdana" w:hAnsi="Verdana"/>
          <w:sz w:val="20"/>
          <w:szCs w:val="20"/>
        </w:rPr>
        <w:t xml:space="preserve">mettant à disposition le personnel à la COI </w:t>
      </w:r>
      <w:r w:rsidR="00867CD2" w:rsidRPr="006637A1">
        <w:rPr>
          <w:rFonts w:ascii="Verdana" w:hAnsi="Verdana"/>
          <w:sz w:val="20"/>
          <w:szCs w:val="20"/>
        </w:rPr>
        <w:t>consent également à</w:t>
      </w:r>
      <w:r w:rsidR="00B4654A" w:rsidRPr="006637A1">
        <w:rPr>
          <w:rFonts w:ascii="Verdana" w:hAnsi="Verdana"/>
          <w:sz w:val="20"/>
          <w:szCs w:val="20"/>
        </w:rPr>
        <w:t xml:space="preserve"> : </w:t>
      </w:r>
    </w:p>
    <w:p w14:paraId="317C5FC2" w14:textId="2133BE5F" w:rsidR="00B4654A" w:rsidRPr="006637A1" w:rsidRDefault="00B4654A" w:rsidP="00B20266">
      <w:pPr>
        <w:pStyle w:val="Paragraphedeliste"/>
        <w:numPr>
          <w:ilvl w:val="0"/>
          <w:numId w:val="44"/>
        </w:numPr>
        <w:jc w:val="both"/>
        <w:rPr>
          <w:rFonts w:ascii="Verdana" w:hAnsi="Verdana"/>
          <w:sz w:val="20"/>
          <w:szCs w:val="20"/>
        </w:rPr>
      </w:pPr>
      <w:r w:rsidRPr="006637A1">
        <w:rPr>
          <w:rFonts w:ascii="Verdana" w:hAnsi="Verdana"/>
          <w:sz w:val="20"/>
          <w:szCs w:val="20"/>
        </w:rPr>
        <w:t>Payer le</w:t>
      </w:r>
      <w:r w:rsidR="00867CD2" w:rsidRPr="006637A1">
        <w:rPr>
          <w:rFonts w:ascii="Verdana" w:hAnsi="Verdana"/>
          <w:sz w:val="20"/>
          <w:szCs w:val="20"/>
        </w:rPr>
        <w:t>s</w:t>
      </w:r>
      <w:r w:rsidRPr="006637A1">
        <w:rPr>
          <w:rFonts w:ascii="Verdana" w:hAnsi="Verdana"/>
          <w:sz w:val="20"/>
          <w:szCs w:val="20"/>
        </w:rPr>
        <w:t xml:space="preserve"> salaire</w:t>
      </w:r>
      <w:r w:rsidR="00D457D1" w:rsidRPr="006637A1">
        <w:rPr>
          <w:rFonts w:ascii="Verdana" w:hAnsi="Verdana"/>
          <w:sz w:val="20"/>
          <w:szCs w:val="20"/>
        </w:rPr>
        <w:t>s</w:t>
      </w:r>
      <w:r w:rsidR="00867CD2" w:rsidRPr="006637A1">
        <w:rPr>
          <w:rFonts w:ascii="Verdana" w:hAnsi="Verdana"/>
          <w:sz w:val="20"/>
          <w:szCs w:val="20"/>
        </w:rPr>
        <w:t xml:space="preserve"> et </w:t>
      </w:r>
      <w:r w:rsidR="008B4248" w:rsidRPr="006637A1">
        <w:rPr>
          <w:rFonts w:ascii="Verdana" w:hAnsi="Verdana"/>
          <w:sz w:val="20"/>
          <w:szCs w:val="20"/>
        </w:rPr>
        <w:t>avantages sociaux</w:t>
      </w:r>
      <w:r w:rsidRPr="006637A1">
        <w:rPr>
          <w:rFonts w:ascii="Verdana" w:hAnsi="Verdana"/>
          <w:sz w:val="20"/>
          <w:szCs w:val="20"/>
        </w:rPr>
        <w:t xml:space="preserve"> du personnel </w:t>
      </w:r>
      <w:r w:rsidR="0085303D" w:rsidRPr="006637A1">
        <w:rPr>
          <w:rFonts w:ascii="Verdana" w:hAnsi="Verdana"/>
          <w:sz w:val="20"/>
          <w:szCs w:val="20"/>
        </w:rPr>
        <w:t>mis à disposition</w:t>
      </w:r>
      <w:r w:rsidR="0066052C" w:rsidRPr="006637A1">
        <w:rPr>
          <w:rFonts w:ascii="Verdana" w:hAnsi="Verdana"/>
          <w:sz w:val="20"/>
          <w:szCs w:val="20"/>
        </w:rPr>
        <w:t xml:space="preserve"> </w:t>
      </w:r>
      <w:r w:rsidR="00867CD2" w:rsidRPr="006637A1">
        <w:rPr>
          <w:rFonts w:ascii="Verdana" w:hAnsi="Verdana"/>
          <w:sz w:val="20"/>
          <w:szCs w:val="20"/>
        </w:rPr>
        <w:t>en conformité avec les dispositions de la législation nationale en vigueur</w:t>
      </w:r>
      <w:r w:rsidRPr="006637A1">
        <w:rPr>
          <w:rFonts w:ascii="Verdana" w:hAnsi="Verdana"/>
          <w:sz w:val="20"/>
          <w:szCs w:val="20"/>
        </w:rPr>
        <w:t xml:space="preserve"> </w:t>
      </w:r>
      <w:r w:rsidR="0066052C" w:rsidRPr="006637A1">
        <w:rPr>
          <w:rFonts w:ascii="Verdana" w:hAnsi="Verdana"/>
          <w:sz w:val="20"/>
          <w:szCs w:val="20"/>
        </w:rPr>
        <w:t>d</w:t>
      </w:r>
      <w:r w:rsidR="00867CD2" w:rsidRPr="006637A1">
        <w:rPr>
          <w:rFonts w:ascii="Verdana" w:hAnsi="Verdana"/>
          <w:sz w:val="20"/>
          <w:szCs w:val="20"/>
        </w:rPr>
        <w:t xml:space="preserve">ans l’Etats </w:t>
      </w:r>
      <w:r w:rsidR="005E7CE5" w:rsidRPr="005E7CE5">
        <w:rPr>
          <w:rFonts w:ascii="Verdana" w:hAnsi="Verdana"/>
          <w:sz w:val="20"/>
          <w:szCs w:val="20"/>
        </w:rPr>
        <w:t>d’envoi ou</w:t>
      </w:r>
      <w:r w:rsidR="00867CD2" w:rsidRPr="006637A1">
        <w:rPr>
          <w:rFonts w:ascii="Verdana" w:hAnsi="Verdana"/>
          <w:sz w:val="20"/>
          <w:szCs w:val="20"/>
        </w:rPr>
        <w:t xml:space="preserve"> les textes régissant l’organisme </w:t>
      </w:r>
      <w:r w:rsidR="00A42FD9" w:rsidRPr="006637A1">
        <w:rPr>
          <w:rFonts w:ascii="Verdana" w:hAnsi="Verdana"/>
          <w:sz w:val="20"/>
          <w:szCs w:val="20"/>
        </w:rPr>
        <w:t>recruteur ;</w:t>
      </w:r>
      <w:r w:rsidRPr="006637A1">
        <w:rPr>
          <w:rFonts w:ascii="Verdana" w:hAnsi="Verdana"/>
          <w:sz w:val="20"/>
          <w:szCs w:val="20"/>
        </w:rPr>
        <w:t xml:space="preserve"> </w:t>
      </w:r>
    </w:p>
    <w:p w14:paraId="70DD5CF7" w14:textId="60CBA306" w:rsidR="000D7570" w:rsidRPr="006637A1" w:rsidRDefault="00B4654A" w:rsidP="00B20266">
      <w:pPr>
        <w:pStyle w:val="Paragraphedeliste"/>
        <w:numPr>
          <w:ilvl w:val="0"/>
          <w:numId w:val="44"/>
        </w:numPr>
        <w:jc w:val="both"/>
        <w:rPr>
          <w:rFonts w:ascii="Verdana" w:hAnsi="Verdana"/>
          <w:sz w:val="20"/>
          <w:szCs w:val="20"/>
        </w:rPr>
      </w:pPr>
      <w:r w:rsidRPr="006637A1">
        <w:rPr>
          <w:rFonts w:ascii="Verdana" w:hAnsi="Verdana"/>
          <w:sz w:val="20"/>
          <w:szCs w:val="20"/>
        </w:rPr>
        <w:t xml:space="preserve">Souscrire et maintenir une couverture d'assurance pour le personnel </w:t>
      </w:r>
      <w:r w:rsidR="00DE332E" w:rsidRPr="006637A1">
        <w:rPr>
          <w:rFonts w:ascii="Verdana" w:hAnsi="Verdana"/>
          <w:sz w:val="20"/>
          <w:szCs w:val="20"/>
        </w:rPr>
        <w:t>mis à disposition</w:t>
      </w:r>
      <w:r w:rsidR="004B4484" w:rsidRPr="006637A1">
        <w:rPr>
          <w:rFonts w:ascii="Verdana" w:hAnsi="Verdana"/>
          <w:sz w:val="20"/>
          <w:szCs w:val="20"/>
        </w:rPr>
        <w:t xml:space="preserve"> et </w:t>
      </w:r>
      <w:r w:rsidR="006014CE" w:rsidRPr="006637A1">
        <w:rPr>
          <w:rFonts w:ascii="Verdana" w:hAnsi="Verdana"/>
          <w:sz w:val="20"/>
          <w:szCs w:val="20"/>
        </w:rPr>
        <w:t>ses ayant droits</w:t>
      </w:r>
      <w:r w:rsidRPr="006637A1">
        <w:rPr>
          <w:rFonts w:ascii="Verdana" w:hAnsi="Verdana"/>
          <w:sz w:val="20"/>
          <w:szCs w:val="20"/>
        </w:rPr>
        <w:t xml:space="preserve">, </w:t>
      </w:r>
      <w:r w:rsidR="00C47BDA" w:rsidRPr="006637A1">
        <w:rPr>
          <w:rFonts w:ascii="Verdana" w:hAnsi="Verdana"/>
          <w:sz w:val="20"/>
          <w:szCs w:val="20"/>
        </w:rPr>
        <w:t>couvrant</w:t>
      </w:r>
      <w:r w:rsidR="002069D1" w:rsidRPr="006637A1">
        <w:rPr>
          <w:rFonts w:ascii="Verdana" w:hAnsi="Verdana"/>
          <w:sz w:val="20"/>
          <w:szCs w:val="20"/>
        </w:rPr>
        <w:t xml:space="preserve"> le pays </w:t>
      </w:r>
      <w:r w:rsidR="00560AD9" w:rsidRPr="006637A1">
        <w:rPr>
          <w:rFonts w:ascii="Verdana" w:hAnsi="Verdana"/>
          <w:sz w:val="20"/>
          <w:szCs w:val="20"/>
        </w:rPr>
        <w:t>de déploiement</w:t>
      </w:r>
      <w:r w:rsidR="00D12214" w:rsidRPr="006637A1">
        <w:rPr>
          <w:rFonts w:ascii="Verdana" w:hAnsi="Verdana"/>
          <w:sz w:val="20"/>
          <w:szCs w:val="20"/>
        </w:rPr>
        <w:t>.</w:t>
      </w:r>
      <w:r w:rsidR="000D7570" w:rsidRPr="006637A1">
        <w:rPr>
          <w:rFonts w:ascii="Verdana" w:hAnsi="Verdana"/>
          <w:sz w:val="20"/>
          <w:szCs w:val="20"/>
        </w:rPr>
        <w:t xml:space="preserve"> </w:t>
      </w:r>
    </w:p>
    <w:p w14:paraId="277D0348" w14:textId="4EB18248" w:rsidR="00700D73" w:rsidRPr="006637A1" w:rsidRDefault="00560AD9" w:rsidP="00B20266">
      <w:pPr>
        <w:pStyle w:val="Paragraphedeliste"/>
        <w:ind w:left="1485"/>
        <w:jc w:val="both"/>
        <w:rPr>
          <w:rFonts w:ascii="Verdana" w:hAnsi="Verdana"/>
          <w:sz w:val="20"/>
          <w:szCs w:val="20"/>
        </w:rPr>
      </w:pPr>
      <w:r w:rsidRPr="006637A1">
        <w:rPr>
          <w:rFonts w:ascii="Verdana" w:hAnsi="Verdana"/>
          <w:sz w:val="20"/>
          <w:szCs w:val="20"/>
        </w:rPr>
        <w:t xml:space="preserve">L'assurance de la personne mise à disposition </w:t>
      </w:r>
      <w:r w:rsidR="000D7570" w:rsidRPr="006637A1">
        <w:rPr>
          <w:rFonts w:ascii="Verdana" w:hAnsi="Verdana"/>
          <w:sz w:val="20"/>
          <w:szCs w:val="20"/>
        </w:rPr>
        <w:t xml:space="preserve">devra </w:t>
      </w:r>
      <w:r w:rsidRPr="006637A1">
        <w:rPr>
          <w:rFonts w:ascii="Verdana" w:hAnsi="Verdana"/>
          <w:sz w:val="20"/>
          <w:szCs w:val="20"/>
        </w:rPr>
        <w:t>fournir une indemnisation raisonnable pour la santé, le rapatriement médical</w:t>
      </w:r>
      <w:r w:rsidR="00BA5C5A" w:rsidRPr="006637A1">
        <w:rPr>
          <w:rFonts w:ascii="Verdana" w:hAnsi="Verdana"/>
          <w:sz w:val="20"/>
          <w:szCs w:val="20"/>
        </w:rPr>
        <w:t xml:space="preserve"> et sanitaire</w:t>
      </w:r>
      <w:r w:rsidRPr="006637A1">
        <w:rPr>
          <w:rFonts w:ascii="Verdana" w:hAnsi="Verdana"/>
          <w:sz w:val="20"/>
          <w:szCs w:val="20"/>
        </w:rPr>
        <w:t xml:space="preserve">, les soins médicaux, l’hospitalisation, l'invalidité et les accidents personnels et </w:t>
      </w:r>
      <w:r w:rsidR="001A6BA9" w:rsidRPr="006637A1">
        <w:rPr>
          <w:rFonts w:ascii="Verdana" w:hAnsi="Verdana"/>
          <w:sz w:val="20"/>
          <w:szCs w:val="20"/>
        </w:rPr>
        <w:t xml:space="preserve">devra </w:t>
      </w:r>
      <w:r w:rsidRPr="006637A1">
        <w:rPr>
          <w:rFonts w:ascii="Verdana" w:hAnsi="Verdana"/>
          <w:sz w:val="20"/>
          <w:szCs w:val="20"/>
        </w:rPr>
        <w:t xml:space="preserve">couvrir toute la période de la mise à disposition. </w:t>
      </w:r>
      <w:r w:rsidR="001161B5" w:rsidRPr="006637A1">
        <w:rPr>
          <w:rFonts w:ascii="Verdana" w:hAnsi="Verdana"/>
          <w:sz w:val="20"/>
          <w:szCs w:val="20"/>
        </w:rPr>
        <w:t>Une copie de la police d’assurance</w:t>
      </w:r>
      <w:r w:rsidR="002E4FDF" w:rsidRPr="006637A1">
        <w:rPr>
          <w:rFonts w:ascii="Verdana" w:hAnsi="Verdana"/>
          <w:sz w:val="20"/>
          <w:szCs w:val="20"/>
        </w:rPr>
        <w:t xml:space="preserve"> s’y rapportant</w:t>
      </w:r>
      <w:r w:rsidR="001161B5" w:rsidRPr="006637A1">
        <w:rPr>
          <w:rFonts w:ascii="Verdana" w:hAnsi="Verdana"/>
          <w:sz w:val="20"/>
          <w:szCs w:val="20"/>
        </w:rPr>
        <w:t xml:space="preserve"> </w:t>
      </w:r>
      <w:r w:rsidR="0095588E" w:rsidRPr="006637A1">
        <w:rPr>
          <w:rFonts w:ascii="Verdana" w:hAnsi="Verdana"/>
          <w:sz w:val="20"/>
          <w:szCs w:val="20"/>
        </w:rPr>
        <w:t>devra être</w:t>
      </w:r>
      <w:r w:rsidR="001161B5" w:rsidRPr="006637A1">
        <w:rPr>
          <w:rFonts w:ascii="Verdana" w:hAnsi="Verdana"/>
          <w:sz w:val="20"/>
          <w:szCs w:val="20"/>
        </w:rPr>
        <w:t xml:space="preserve"> remise au</w:t>
      </w:r>
      <w:r w:rsidR="00FA61F9" w:rsidRPr="006637A1">
        <w:rPr>
          <w:rFonts w:ascii="Verdana" w:hAnsi="Verdana"/>
          <w:sz w:val="20"/>
          <w:szCs w:val="20"/>
        </w:rPr>
        <w:t xml:space="preserve"> gestionnaire des ressources humaines auprès du Secrétariat général de la COI</w:t>
      </w:r>
      <w:r w:rsidRPr="006637A1">
        <w:rPr>
          <w:rFonts w:ascii="Verdana" w:hAnsi="Verdana"/>
          <w:sz w:val="20"/>
          <w:szCs w:val="20"/>
        </w:rPr>
        <w:t xml:space="preserve"> </w:t>
      </w:r>
    </w:p>
    <w:p w14:paraId="12E6F3C3" w14:textId="26360EC0" w:rsidR="00120261" w:rsidRPr="006637A1" w:rsidRDefault="00A3208A"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Les autres modalités seront </w:t>
      </w:r>
      <w:r w:rsidR="00A703AA" w:rsidRPr="006637A1">
        <w:rPr>
          <w:rFonts w:ascii="Verdana" w:hAnsi="Verdana"/>
          <w:sz w:val="20"/>
          <w:szCs w:val="20"/>
        </w:rPr>
        <w:t>définies</w:t>
      </w:r>
      <w:r w:rsidR="00E562F8" w:rsidRPr="006637A1">
        <w:rPr>
          <w:rFonts w:ascii="Verdana" w:hAnsi="Verdana"/>
          <w:sz w:val="20"/>
          <w:szCs w:val="20"/>
        </w:rPr>
        <w:t xml:space="preserve"> dans l’annexe </w:t>
      </w:r>
      <w:r w:rsidR="00120261" w:rsidRPr="006637A1">
        <w:rPr>
          <w:rFonts w:ascii="Verdana" w:hAnsi="Verdana"/>
          <w:sz w:val="20"/>
          <w:szCs w:val="20"/>
        </w:rPr>
        <w:t>attaché à la lettre de mise à disposition</w:t>
      </w:r>
      <w:r w:rsidR="006256E7" w:rsidRPr="006637A1">
        <w:rPr>
          <w:rFonts w:ascii="Verdana" w:hAnsi="Verdana"/>
          <w:sz w:val="20"/>
          <w:szCs w:val="20"/>
        </w:rPr>
        <w:t xml:space="preserve"> (notamment les droits aux congés, privilèges et </w:t>
      </w:r>
      <w:r w:rsidR="005E7CE5" w:rsidRPr="005E7CE5">
        <w:rPr>
          <w:rFonts w:ascii="Verdana" w:hAnsi="Verdana"/>
          <w:sz w:val="20"/>
          <w:szCs w:val="20"/>
        </w:rPr>
        <w:t>immunité,</w:t>
      </w:r>
      <w:r w:rsidR="006256E7" w:rsidRPr="006637A1">
        <w:rPr>
          <w:rFonts w:ascii="Verdana" w:hAnsi="Verdana"/>
          <w:sz w:val="20"/>
          <w:szCs w:val="20"/>
        </w:rPr>
        <w:t>)</w:t>
      </w:r>
    </w:p>
    <w:p w14:paraId="494CB813" w14:textId="29EA0F21" w:rsidR="00700D73" w:rsidRPr="006637A1" w:rsidRDefault="00102F3B" w:rsidP="00B20266">
      <w:pPr>
        <w:jc w:val="both"/>
        <w:rPr>
          <w:rFonts w:ascii="Verdana" w:hAnsi="Verdana"/>
        </w:rPr>
      </w:pPr>
      <w:r w:rsidRPr="006637A1">
        <w:rPr>
          <w:rFonts w:ascii="Verdana" w:hAnsi="Verdana" w:cstheme="minorHAnsi"/>
          <w:b/>
          <w:iCs/>
        </w:rPr>
        <w:t>Engagements du Secrétariat Général</w:t>
      </w:r>
    </w:p>
    <w:p w14:paraId="3BAE4018" w14:textId="76F49755" w:rsidR="00700D73" w:rsidRPr="006637A1" w:rsidRDefault="00F366C2"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COI entreprendra les démarches nécessaires </w:t>
      </w:r>
      <w:r w:rsidR="00EE7DB9" w:rsidRPr="006637A1">
        <w:rPr>
          <w:rFonts w:ascii="Verdana" w:hAnsi="Verdana"/>
          <w:sz w:val="20"/>
          <w:szCs w:val="20"/>
        </w:rPr>
        <w:t xml:space="preserve">en vue de </w:t>
      </w:r>
      <w:r w:rsidR="0010357D" w:rsidRPr="006637A1">
        <w:rPr>
          <w:rFonts w:ascii="Verdana" w:hAnsi="Verdana"/>
          <w:sz w:val="20"/>
          <w:szCs w:val="20"/>
        </w:rPr>
        <w:t xml:space="preserve">la facilitation d’entrée et </w:t>
      </w:r>
      <w:r w:rsidR="00EE7DB9" w:rsidRPr="006637A1">
        <w:rPr>
          <w:rFonts w:ascii="Verdana" w:hAnsi="Verdana"/>
          <w:sz w:val="20"/>
          <w:szCs w:val="20"/>
        </w:rPr>
        <w:t xml:space="preserve">l’obtention des </w:t>
      </w:r>
      <w:r w:rsidR="00700D73" w:rsidRPr="006637A1">
        <w:rPr>
          <w:rFonts w:ascii="Verdana" w:hAnsi="Verdana"/>
          <w:sz w:val="20"/>
          <w:szCs w:val="20"/>
        </w:rPr>
        <w:t xml:space="preserve">permis nécessaires pour le séjour sur le territoire de la République de </w:t>
      </w:r>
      <w:r w:rsidR="00461D09" w:rsidRPr="006637A1">
        <w:rPr>
          <w:rFonts w:ascii="Verdana" w:hAnsi="Verdana"/>
          <w:sz w:val="20"/>
          <w:szCs w:val="20"/>
        </w:rPr>
        <w:t>Maurice</w:t>
      </w:r>
      <w:r w:rsidR="00700D73" w:rsidRPr="006637A1">
        <w:rPr>
          <w:rFonts w:ascii="Verdana" w:hAnsi="Verdana"/>
          <w:sz w:val="20"/>
          <w:szCs w:val="20"/>
        </w:rPr>
        <w:t xml:space="preserve"> </w:t>
      </w:r>
      <w:r w:rsidR="0010357D" w:rsidRPr="006637A1">
        <w:rPr>
          <w:rFonts w:ascii="Verdana" w:hAnsi="Verdana"/>
          <w:sz w:val="20"/>
          <w:szCs w:val="20"/>
        </w:rPr>
        <w:t xml:space="preserve">(ou le pays de déploiement, le cas échéant) </w:t>
      </w:r>
      <w:r w:rsidR="00700D73" w:rsidRPr="006637A1">
        <w:rPr>
          <w:rFonts w:ascii="Verdana" w:hAnsi="Verdana"/>
          <w:sz w:val="20"/>
          <w:szCs w:val="20"/>
        </w:rPr>
        <w:t xml:space="preserve">pour la </w:t>
      </w:r>
      <w:r w:rsidR="006E7385" w:rsidRPr="006637A1">
        <w:rPr>
          <w:rFonts w:ascii="Verdana" w:hAnsi="Verdana"/>
          <w:sz w:val="20"/>
          <w:szCs w:val="20"/>
        </w:rPr>
        <w:t>personne mise à disposition</w:t>
      </w:r>
      <w:r w:rsidR="00700D73" w:rsidRPr="006637A1">
        <w:rPr>
          <w:rFonts w:ascii="Verdana" w:hAnsi="Verdana"/>
          <w:sz w:val="20"/>
          <w:szCs w:val="20"/>
        </w:rPr>
        <w:t xml:space="preserve"> et </w:t>
      </w:r>
      <w:r w:rsidR="005F25CC" w:rsidRPr="006637A1">
        <w:rPr>
          <w:rFonts w:ascii="Verdana" w:hAnsi="Verdana"/>
          <w:sz w:val="20"/>
          <w:szCs w:val="20"/>
        </w:rPr>
        <w:t>de ses ayant droits</w:t>
      </w:r>
      <w:r w:rsidR="00700D73" w:rsidRPr="006637A1">
        <w:rPr>
          <w:rFonts w:ascii="Verdana" w:hAnsi="Verdana"/>
          <w:sz w:val="20"/>
          <w:szCs w:val="20"/>
        </w:rPr>
        <w:t xml:space="preserve"> ; </w:t>
      </w:r>
    </w:p>
    <w:p w14:paraId="5D6BD371" w14:textId="57877A79" w:rsidR="00655567" w:rsidRPr="006637A1" w:rsidRDefault="00EE7DB9"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COI mettra à disposition de la personne mise à disposition les moyens et un environnement adéquat pour la bonne marche et l’exécution de son travail. </w:t>
      </w:r>
    </w:p>
    <w:p w14:paraId="7B6665F4" w14:textId="77777777" w:rsidR="008E2EC0" w:rsidRPr="006637A1" w:rsidRDefault="008E2EC0" w:rsidP="007A273E">
      <w:pPr>
        <w:pStyle w:val="Paragraphedeliste"/>
        <w:ind w:left="765"/>
        <w:jc w:val="both"/>
        <w:rPr>
          <w:rFonts w:ascii="Verdana" w:hAnsi="Verdana"/>
          <w:sz w:val="20"/>
          <w:szCs w:val="20"/>
          <w:highlight w:val="yellow"/>
        </w:rPr>
      </w:pPr>
    </w:p>
    <w:p w14:paraId="510FB03E" w14:textId="22ED385F" w:rsidR="00700D73" w:rsidRPr="006637A1" w:rsidRDefault="00700D73" w:rsidP="00B20266">
      <w:pPr>
        <w:jc w:val="both"/>
        <w:rPr>
          <w:rFonts w:ascii="Verdana" w:hAnsi="Verdana" w:cstheme="minorHAnsi"/>
          <w:b/>
          <w:iCs/>
        </w:rPr>
      </w:pPr>
      <w:r w:rsidRPr="006637A1">
        <w:rPr>
          <w:rFonts w:ascii="Verdana" w:hAnsi="Verdana" w:cstheme="minorHAnsi"/>
          <w:b/>
          <w:iCs/>
        </w:rPr>
        <w:lastRenderedPageBreak/>
        <w:t>Normes de conduite, divulgation d'informations et conflits d'intérêts</w:t>
      </w:r>
    </w:p>
    <w:p w14:paraId="65D5BB59" w14:textId="75F67BF3" w:rsidR="00D94573" w:rsidRPr="006637A1" w:rsidRDefault="00700D73"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w:t>
      </w:r>
      <w:r w:rsidR="006E7385" w:rsidRPr="006637A1">
        <w:rPr>
          <w:rFonts w:ascii="Verdana" w:hAnsi="Verdana"/>
          <w:sz w:val="20"/>
          <w:szCs w:val="20"/>
        </w:rPr>
        <w:t>personne mise à disposition</w:t>
      </w:r>
      <w:r w:rsidRPr="006637A1">
        <w:rPr>
          <w:rFonts w:ascii="Verdana" w:hAnsi="Verdana"/>
          <w:sz w:val="20"/>
          <w:szCs w:val="20"/>
        </w:rPr>
        <w:t xml:space="preserve"> aura accès aux moyens de communication </w:t>
      </w:r>
      <w:r w:rsidR="00EF6095" w:rsidRPr="006637A1">
        <w:rPr>
          <w:rFonts w:ascii="Verdana" w:hAnsi="Verdana"/>
          <w:sz w:val="20"/>
          <w:szCs w:val="20"/>
        </w:rPr>
        <w:t>de la COI</w:t>
      </w:r>
      <w:r w:rsidRPr="006637A1">
        <w:rPr>
          <w:rFonts w:ascii="Verdana" w:hAnsi="Verdana"/>
          <w:sz w:val="20"/>
          <w:szCs w:val="20"/>
        </w:rPr>
        <w:t xml:space="preserve"> (y compris le courrier électronique) et aux archives (y compris les </w:t>
      </w:r>
      <w:r w:rsidR="00442ECB" w:rsidRPr="006637A1">
        <w:rPr>
          <w:rFonts w:ascii="Verdana" w:hAnsi="Verdana"/>
          <w:sz w:val="20"/>
          <w:szCs w:val="20"/>
        </w:rPr>
        <w:t>archives</w:t>
      </w:r>
      <w:r w:rsidRPr="006637A1">
        <w:rPr>
          <w:rFonts w:ascii="Verdana" w:hAnsi="Verdana"/>
          <w:sz w:val="20"/>
          <w:szCs w:val="20"/>
        </w:rPr>
        <w:t xml:space="preserve"> électroniques), dans les mêmes conditions que les membres du personnel, et sera soumise aux politiques, directives, procédures et instructions </w:t>
      </w:r>
      <w:r w:rsidR="00EF6095" w:rsidRPr="006637A1">
        <w:rPr>
          <w:rFonts w:ascii="Verdana" w:hAnsi="Verdana"/>
          <w:sz w:val="20"/>
          <w:szCs w:val="20"/>
        </w:rPr>
        <w:t>de la COI</w:t>
      </w:r>
      <w:r w:rsidRPr="006637A1">
        <w:rPr>
          <w:rFonts w:ascii="Verdana" w:hAnsi="Verdana"/>
          <w:sz w:val="20"/>
          <w:szCs w:val="20"/>
        </w:rPr>
        <w:t xml:space="preserve"> pour le </w:t>
      </w:r>
      <w:r w:rsidR="00CD06D6" w:rsidRPr="006637A1">
        <w:rPr>
          <w:rFonts w:ascii="Verdana" w:hAnsi="Verdana"/>
          <w:sz w:val="20"/>
          <w:szCs w:val="20"/>
        </w:rPr>
        <w:t>personnel.</w:t>
      </w:r>
    </w:p>
    <w:p w14:paraId="600EAE31" w14:textId="2FD328C4" w:rsidR="007349E9" w:rsidRPr="006637A1" w:rsidRDefault="00D94573"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Les </w:t>
      </w:r>
      <w:r w:rsidR="00F93B29" w:rsidRPr="006637A1">
        <w:rPr>
          <w:rFonts w:ascii="Verdana" w:hAnsi="Verdana"/>
          <w:sz w:val="20"/>
          <w:szCs w:val="20"/>
        </w:rPr>
        <w:t>personnes mises à dispositions</w:t>
      </w:r>
      <w:r w:rsidRPr="006637A1">
        <w:rPr>
          <w:rFonts w:ascii="Verdana" w:hAnsi="Verdana"/>
          <w:sz w:val="20"/>
          <w:szCs w:val="20"/>
        </w:rPr>
        <w:t xml:space="preserve"> seront lié</w:t>
      </w:r>
      <w:r w:rsidR="00F93B29" w:rsidRPr="006637A1">
        <w:rPr>
          <w:rFonts w:ascii="Verdana" w:hAnsi="Verdana"/>
          <w:sz w:val="20"/>
          <w:szCs w:val="20"/>
        </w:rPr>
        <w:t>e</w:t>
      </w:r>
      <w:r w:rsidRPr="006637A1">
        <w:rPr>
          <w:rFonts w:ascii="Verdana" w:hAnsi="Verdana"/>
          <w:sz w:val="20"/>
          <w:szCs w:val="20"/>
        </w:rPr>
        <w:t>s par le code d’éthique de la COI, la charte</w:t>
      </w:r>
      <w:r w:rsidR="00295F84" w:rsidRPr="006637A1">
        <w:rPr>
          <w:rFonts w:ascii="Verdana" w:hAnsi="Verdana"/>
          <w:sz w:val="20"/>
          <w:szCs w:val="20"/>
        </w:rPr>
        <w:t xml:space="preserve"> de lutte </w:t>
      </w:r>
      <w:r w:rsidR="00425491" w:rsidRPr="006637A1">
        <w:rPr>
          <w:rFonts w:ascii="Verdana" w:hAnsi="Verdana"/>
          <w:sz w:val="20"/>
          <w:szCs w:val="20"/>
        </w:rPr>
        <w:t>contre les discriminations, les harcèlements et les violences sexistes et sexuelles</w:t>
      </w:r>
      <w:r w:rsidRPr="006637A1">
        <w:rPr>
          <w:rFonts w:ascii="Verdana" w:hAnsi="Verdana"/>
          <w:sz w:val="20"/>
          <w:szCs w:val="20"/>
        </w:rPr>
        <w:t xml:space="preserve"> et toutes les autres politiques et procédures internes de la COI</w:t>
      </w:r>
      <w:r w:rsidR="0010581F" w:rsidRPr="006637A1">
        <w:rPr>
          <w:rFonts w:ascii="Verdana" w:hAnsi="Verdana"/>
          <w:sz w:val="20"/>
          <w:szCs w:val="20"/>
        </w:rPr>
        <w:t>, et devront signer l’ensemble des documents concernant leurs obligations lors de leur intégration à la COI.</w:t>
      </w:r>
    </w:p>
    <w:p w14:paraId="5E1C424E" w14:textId="77777777" w:rsidR="0010581F" w:rsidRPr="006637A1" w:rsidRDefault="0010581F" w:rsidP="00B20266">
      <w:pPr>
        <w:pStyle w:val="Paragraphedeliste"/>
        <w:numPr>
          <w:ilvl w:val="0"/>
          <w:numId w:val="42"/>
        </w:numPr>
        <w:jc w:val="both"/>
        <w:rPr>
          <w:rFonts w:ascii="Verdana" w:hAnsi="Verdana"/>
        </w:rPr>
      </w:pPr>
    </w:p>
    <w:p w14:paraId="0BF4BFA1" w14:textId="22E5B321" w:rsidR="00700D73" w:rsidRPr="006637A1" w:rsidRDefault="00700D73" w:rsidP="00B20266">
      <w:pPr>
        <w:jc w:val="both"/>
        <w:rPr>
          <w:rFonts w:ascii="Verdana" w:hAnsi="Verdana" w:cstheme="minorHAnsi"/>
          <w:b/>
          <w:iCs/>
        </w:rPr>
      </w:pPr>
      <w:r w:rsidRPr="006637A1">
        <w:rPr>
          <w:rFonts w:ascii="Verdana" w:hAnsi="Verdana" w:cstheme="minorHAnsi"/>
          <w:b/>
          <w:iCs/>
        </w:rPr>
        <w:t>Résiliation</w:t>
      </w:r>
    </w:p>
    <w:p w14:paraId="0689D6F4" w14:textId="1E1E83D2" w:rsidR="00700D73" w:rsidRPr="006637A1" w:rsidRDefault="00D029AA"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La mise à </w:t>
      </w:r>
      <w:r w:rsidR="00B04F00" w:rsidRPr="006637A1">
        <w:rPr>
          <w:rFonts w:ascii="Verdana" w:hAnsi="Verdana"/>
          <w:sz w:val="20"/>
          <w:szCs w:val="20"/>
        </w:rPr>
        <w:t>disposition peut</w:t>
      </w:r>
      <w:r w:rsidR="00700D73" w:rsidRPr="006637A1">
        <w:rPr>
          <w:rFonts w:ascii="Verdana" w:hAnsi="Verdana"/>
          <w:sz w:val="20"/>
          <w:szCs w:val="20"/>
        </w:rPr>
        <w:t xml:space="preserve"> être résilié</w:t>
      </w:r>
      <w:r w:rsidR="00F366C2" w:rsidRPr="006637A1">
        <w:rPr>
          <w:rFonts w:ascii="Verdana" w:hAnsi="Verdana"/>
          <w:sz w:val="20"/>
          <w:szCs w:val="20"/>
        </w:rPr>
        <w:t>e</w:t>
      </w:r>
      <w:r w:rsidR="00700D73" w:rsidRPr="006637A1">
        <w:rPr>
          <w:rFonts w:ascii="Verdana" w:hAnsi="Verdana"/>
          <w:sz w:val="20"/>
          <w:szCs w:val="20"/>
        </w:rPr>
        <w:t xml:space="preserve"> à la demande d</w:t>
      </w:r>
      <w:r w:rsidR="00B04DE8" w:rsidRPr="006637A1">
        <w:rPr>
          <w:rFonts w:ascii="Verdana" w:hAnsi="Verdana"/>
          <w:sz w:val="20"/>
          <w:szCs w:val="20"/>
        </w:rPr>
        <w:t>u secrétariat général de</w:t>
      </w:r>
      <w:r w:rsidR="00700D73" w:rsidRPr="006637A1">
        <w:rPr>
          <w:rFonts w:ascii="Verdana" w:hAnsi="Verdana"/>
          <w:sz w:val="20"/>
          <w:szCs w:val="20"/>
        </w:rPr>
        <w:t xml:space="preserve"> la </w:t>
      </w:r>
      <w:r w:rsidR="002D0F0D" w:rsidRPr="006637A1">
        <w:rPr>
          <w:rFonts w:ascii="Verdana" w:hAnsi="Verdana"/>
          <w:sz w:val="20"/>
          <w:szCs w:val="20"/>
        </w:rPr>
        <w:t>COI</w:t>
      </w:r>
      <w:r w:rsidR="00700D73" w:rsidRPr="006637A1">
        <w:rPr>
          <w:rFonts w:ascii="Verdana" w:hAnsi="Verdana"/>
          <w:sz w:val="20"/>
          <w:szCs w:val="20"/>
        </w:rPr>
        <w:t xml:space="preserve"> ou de </w:t>
      </w:r>
      <w:r w:rsidRPr="006637A1">
        <w:rPr>
          <w:rFonts w:ascii="Verdana" w:hAnsi="Verdana"/>
          <w:sz w:val="20"/>
          <w:szCs w:val="20"/>
        </w:rPr>
        <w:t>l’organisation/ le gouvernement d’origine</w:t>
      </w:r>
      <w:r w:rsidR="00700D73" w:rsidRPr="006637A1">
        <w:rPr>
          <w:rFonts w:ascii="Verdana" w:hAnsi="Verdana"/>
          <w:sz w:val="20"/>
          <w:szCs w:val="20"/>
        </w:rPr>
        <w:t xml:space="preserve">, sous réserve d'un préavis écrit de </w:t>
      </w:r>
      <w:r w:rsidR="009664A8" w:rsidRPr="006637A1">
        <w:rPr>
          <w:rFonts w:ascii="Verdana" w:hAnsi="Verdana"/>
          <w:sz w:val="20"/>
          <w:szCs w:val="20"/>
        </w:rPr>
        <w:t>trois mois</w:t>
      </w:r>
      <w:r w:rsidR="00700D73" w:rsidRPr="006637A1">
        <w:rPr>
          <w:rFonts w:ascii="Verdana" w:hAnsi="Verdana"/>
          <w:sz w:val="20"/>
          <w:szCs w:val="20"/>
        </w:rPr>
        <w:t xml:space="preserve">, ou à la demande </w:t>
      </w:r>
      <w:bookmarkStart w:id="1" w:name="_Hlk162428882"/>
      <w:r w:rsidR="00EE7DB9" w:rsidRPr="006637A1">
        <w:rPr>
          <w:rFonts w:ascii="Verdana" w:hAnsi="Verdana"/>
          <w:sz w:val="20"/>
          <w:szCs w:val="20"/>
        </w:rPr>
        <w:t>de la personne mise à disposition</w:t>
      </w:r>
      <w:bookmarkEnd w:id="1"/>
      <w:r w:rsidR="00700D73" w:rsidRPr="006637A1">
        <w:rPr>
          <w:rFonts w:ascii="Verdana" w:hAnsi="Verdana"/>
          <w:sz w:val="20"/>
          <w:szCs w:val="20"/>
        </w:rPr>
        <w:t xml:space="preserve">, sous réserve du même délai de préavis et avec l'accord de la </w:t>
      </w:r>
      <w:r w:rsidR="002D0F0D" w:rsidRPr="006637A1">
        <w:rPr>
          <w:rFonts w:ascii="Verdana" w:hAnsi="Verdana"/>
          <w:sz w:val="20"/>
          <w:szCs w:val="20"/>
        </w:rPr>
        <w:t>COI</w:t>
      </w:r>
      <w:r w:rsidR="00700D73" w:rsidRPr="006637A1">
        <w:rPr>
          <w:rFonts w:ascii="Verdana" w:hAnsi="Verdana"/>
          <w:sz w:val="20"/>
          <w:szCs w:val="20"/>
        </w:rPr>
        <w:t xml:space="preserve"> et l'organisme de détachement.</w:t>
      </w:r>
    </w:p>
    <w:p w14:paraId="71080FC0" w14:textId="2831144A" w:rsidR="00700D73" w:rsidRPr="006637A1" w:rsidRDefault="00700D73"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Dans le cas où les performances </w:t>
      </w:r>
      <w:r w:rsidR="00EE7DB9" w:rsidRPr="006637A1">
        <w:rPr>
          <w:rFonts w:ascii="Verdana" w:hAnsi="Verdana"/>
          <w:sz w:val="20"/>
          <w:szCs w:val="20"/>
        </w:rPr>
        <w:t>de la personne mise à disposition</w:t>
      </w:r>
      <w:r w:rsidR="00BD5BAD" w:rsidRPr="006637A1">
        <w:rPr>
          <w:rFonts w:ascii="Verdana" w:hAnsi="Verdana"/>
          <w:sz w:val="20"/>
          <w:szCs w:val="20"/>
        </w:rPr>
        <w:t xml:space="preserve"> </w:t>
      </w:r>
      <w:r w:rsidRPr="006637A1">
        <w:rPr>
          <w:rFonts w:ascii="Verdana" w:hAnsi="Verdana"/>
          <w:sz w:val="20"/>
          <w:szCs w:val="20"/>
        </w:rPr>
        <w:t xml:space="preserve">ne correspondent pas aux exigences de la mission, le </w:t>
      </w:r>
      <w:r w:rsidR="005C5331" w:rsidRPr="006637A1">
        <w:rPr>
          <w:rFonts w:ascii="Verdana" w:hAnsi="Verdana"/>
          <w:sz w:val="20"/>
          <w:szCs w:val="20"/>
        </w:rPr>
        <w:t>responsable hiérarchique</w:t>
      </w:r>
      <w:r w:rsidRPr="006637A1">
        <w:rPr>
          <w:rFonts w:ascii="Verdana" w:hAnsi="Verdana"/>
          <w:sz w:val="20"/>
          <w:szCs w:val="20"/>
        </w:rPr>
        <w:t xml:space="preserve"> établira, en accord avec </w:t>
      </w:r>
      <w:r w:rsidR="00EE7DB9" w:rsidRPr="006637A1">
        <w:rPr>
          <w:rFonts w:ascii="Verdana" w:hAnsi="Verdana"/>
          <w:sz w:val="20"/>
          <w:szCs w:val="20"/>
        </w:rPr>
        <w:t>l’intéressé</w:t>
      </w:r>
      <w:r w:rsidRPr="006637A1">
        <w:rPr>
          <w:rFonts w:ascii="Verdana" w:hAnsi="Verdana"/>
          <w:sz w:val="20"/>
          <w:szCs w:val="20"/>
        </w:rPr>
        <w:t>, un plan d</w:t>
      </w:r>
      <w:r w:rsidR="00BD5BAD" w:rsidRPr="006637A1">
        <w:rPr>
          <w:rFonts w:ascii="Verdana" w:hAnsi="Verdana"/>
          <w:sz w:val="20"/>
          <w:szCs w:val="20"/>
        </w:rPr>
        <w:t>’</w:t>
      </w:r>
      <w:r w:rsidRPr="006637A1">
        <w:rPr>
          <w:rFonts w:ascii="Verdana" w:hAnsi="Verdana"/>
          <w:sz w:val="20"/>
          <w:szCs w:val="20"/>
        </w:rPr>
        <w:t>amélioration des performances pour les trois (3) mois suivants. Le plan d</w:t>
      </w:r>
      <w:r w:rsidR="00BD5BAD" w:rsidRPr="006637A1">
        <w:rPr>
          <w:rFonts w:ascii="Verdana" w:hAnsi="Verdana"/>
          <w:sz w:val="20"/>
          <w:szCs w:val="20"/>
        </w:rPr>
        <w:t>’</w:t>
      </w:r>
      <w:r w:rsidRPr="006637A1">
        <w:rPr>
          <w:rFonts w:ascii="Verdana" w:hAnsi="Verdana"/>
          <w:sz w:val="20"/>
          <w:szCs w:val="20"/>
        </w:rPr>
        <w:t>amélioration des performances comprendra la fourniture d</w:t>
      </w:r>
      <w:r w:rsidR="00BD5BAD" w:rsidRPr="006637A1">
        <w:rPr>
          <w:rFonts w:ascii="Verdana" w:hAnsi="Verdana"/>
          <w:sz w:val="20"/>
          <w:szCs w:val="20"/>
        </w:rPr>
        <w:t>’</w:t>
      </w:r>
      <w:r w:rsidRPr="006637A1">
        <w:rPr>
          <w:rFonts w:ascii="Verdana" w:hAnsi="Verdana"/>
          <w:sz w:val="20"/>
          <w:szCs w:val="20"/>
        </w:rPr>
        <w:t xml:space="preserve">un soutien et de ressources appropriés. Si à la fin des trois (3) mois, la performance </w:t>
      </w:r>
      <w:r w:rsidR="00BD5BAD" w:rsidRPr="006637A1">
        <w:rPr>
          <w:rFonts w:ascii="Verdana" w:hAnsi="Verdana"/>
          <w:sz w:val="20"/>
          <w:szCs w:val="20"/>
        </w:rPr>
        <w:t xml:space="preserve">de la personne mise à disposition </w:t>
      </w:r>
      <w:r w:rsidRPr="006637A1">
        <w:rPr>
          <w:rFonts w:ascii="Verdana" w:hAnsi="Verdana"/>
          <w:sz w:val="20"/>
          <w:szCs w:val="20"/>
        </w:rPr>
        <w:t xml:space="preserve">ne s'est pas améliorée au niveau requis, la </w:t>
      </w:r>
      <w:r w:rsidR="002D0F0D" w:rsidRPr="006637A1">
        <w:rPr>
          <w:rFonts w:ascii="Verdana" w:hAnsi="Verdana"/>
          <w:sz w:val="20"/>
          <w:szCs w:val="20"/>
        </w:rPr>
        <w:t>COI</w:t>
      </w:r>
      <w:r w:rsidRPr="006637A1">
        <w:rPr>
          <w:rFonts w:ascii="Verdana" w:hAnsi="Verdana"/>
          <w:sz w:val="20"/>
          <w:szCs w:val="20"/>
        </w:rPr>
        <w:t xml:space="preserve"> mettra fin </w:t>
      </w:r>
      <w:r w:rsidR="00D029AA" w:rsidRPr="006637A1">
        <w:rPr>
          <w:rFonts w:ascii="Verdana" w:hAnsi="Verdana"/>
          <w:sz w:val="20"/>
          <w:szCs w:val="20"/>
        </w:rPr>
        <w:t xml:space="preserve">à la mise à </w:t>
      </w:r>
      <w:r w:rsidR="00B04F00" w:rsidRPr="006637A1">
        <w:rPr>
          <w:rFonts w:ascii="Verdana" w:hAnsi="Verdana"/>
          <w:sz w:val="20"/>
          <w:szCs w:val="20"/>
        </w:rPr>
        <w:t>disposition.</w:t>
      </w:r>
      <w:r w:rsidRPr="006637A1">
        <w:rPr>
          <w:rFonts w:ascii="Verdana" w:hAnsi="Verdana"/>
          <w:sz w:val="20"/>
          <w:szCs w:val="20"/>
        </w:rPr>
        <w:t xml:space="preserve"> </w:t>
      </w:r>
      <w:r w:rsidR="00D029AA" w:rsidRPr="006637A1">
        <w:rPr>
          <w:rFonts w:ascii="Verdana" w:hAnsi="Verdana"/>
          <w:sz w:val="20"/>
          <w:szCs w:val="20"/>
        </w:rPr>
        <w:t>L’organisation/ le</w:t>
      </w:r>
      <w:r w:rsidR="003532B5" w:rsidRPr="006637A1">
        <w:rPr>
          <w:rFonts w:ascii="Verdana" w:hAnsi="Verdana"/>
          <w:sz w:val="20"/>
          <w:szCs w:val="20"/>
        </w:rPr>
        <w:t xml:space="preserve"> </w:t>
      </w:r>
      <w:r w:rsidR="00D029AA" w:rsidRPr="006637A1">
        <w:rPr>
          <w:rFonts w:ascii="Verdana" w:hAnsi="Verdana"/>
          <w:sz w:val="20"/>
          <w:szCs w:val="20"/>
        </w:rPr>
        <w:t>gouvernement d’origine</w:t>
      </w:r>
      <w:r w:rsidRPr="006637A1">
        <w:rPr>
          <w:rFonts w:ascii="Verdana" w:hAnsi="Verdana"/>
          <w:sz w:val="20"/>
          <w:szCs w:val="20"/>
        </w:rPr>
        <w:t xml:space="preserve"> sera tenu informé de toutes les étapes de ce processus.</w:t>
      </w:r>
    </w:p>
    <w:p w14:paraId="6B1A0033" w14:textId="13B55127" w:rsidR="00F2144D" w:rsidRPr="006637A1" w:rsidRDefault="00700D73" w:rsidP="00B20266">
      <w:pPr>
        <w:pStyle w:val="Paragraphedeliste"/>
        <w:numPr>
          <w:ilvl w:val="0"/>
          <w:numId w:val="42"/>
        </w:numPr>
        <w:jc w:val="both"/>
        <w:rPr>
          <w:rFonts w:ascii="Verdana" w:hAnsi="Verdana"/>
          <w:sz w:val="20"/>
          <w:szCs w:val="20"/>
        </w:rPr>
      </w:pPr>
      <w:r w:rsidRPr="006637A1">
        <w:rPr>
          <w:rFonts w:ascii="Verdana" w:hAnsi="Verdana"/>
          <w:sz w:val="20"/>
          <w:szCs w:val="20"/>
        </w:rPr>
        <w:t xml:space="preserve"> La résiliation anticipée d'un détachement avant la date de fin de détachement convenue en raison d'une faute </w:t>
      </w:r>
      <w:r w:rsidR="00BD5BAD" w:rsidRPr="006637A1">
        <w:rPr>
          <w:rFonts w:ascii="Verdana" w:hAnsi="Verdana"/>
          <w:sz w:val="20"/>
          <w:szCs w:val="20"/>
        </w:rPr>
        <w:t>grave découlant d’un manquement aux devoirs et obligations</w:t>
      </w:r>
      <w:r w:rsidR="00D75B3C" w:rsidRPr="006637A1">
        <w:rPr>
          <w:rFonts w:ascii="Verdana" w:hAnsi="Verdana"/>
          <w:sz w:val="20"/>
          <w:szCs w:val="20"/>
        </w:rPr>
        <w:t xml:space="preserve"> ou de tout acte susceptible de porter un préjudice moral ou matériel</w:t>
      </w:r>
      <w:r w:rsidR="00BD5BAD" w:rsidRPr="006637A1">
        <w:rPr>
          <w:rFonts w:ascii="Verdana" w:hAnsi="Verdana"/>
          <w:sz w:val="20"/>
          <w:szCs w:val="20"/>
        </w:rPr>
        <w:t xml:space="preserve"> </w:t>
      </w:r>
      <w:r w:rsidR="00D75B3C" w:rsidRPr="006637A1">
        <w:rPr>
          <w:rFonts w:ascii="Verdana" w:hAnsi="Verdana"/>
          <w:sz w:val="20"/>
          <w:szCs w:val="20"/>
        </w:rPr>
        <w:t>à la COI</w:t>
      </w:r>
      <w:r w:rsidR="00B95AD9" w:rsidRPr="006637A1">
        <w:rPr>
          <w:rFonts w:ascii="Verdana" w:hAnsi="Verdana"/>
          <w:sz w:val="20"/>
          <w:szCs w:val="20"/>
        </w:rPr>
        <w:t xml:space="preserve"> </w:t>
      </w:r>
      <w:r w:rsidR="00D75B3C" w:rsidRPr="006637A1">
        <w:rPr>
          <w:rFonts w:ascii="Verdana" w:hAnsi="Verdana"/>
          <w:sz w:val="20"/>
          <w:szCs w:val="20"/>
        </w:rPr>
        <w:t xml:space="preserve">pourra être </w:t>
      </w:r>
      <w:r w:rsidR="00F67A8D" w:rsidRPr="006637A1">
        <w:rPr>
          <w:rFonts w:ascii="Verdana" w:hAnsi="Verdana"/>
          <w:sz w:val="20"/>
          <w:szCs w:val="20"/>
        </w:rPr>
        <w:t>demandée par</w:t>
      </w:r>
      <w:r w:rsidR="00D75B3C" w:rsidRPr="006637A1">
        <w:rPr>
          <w:rFonts w:ascii="Verdana" w:hAnsi="Verdana"/>
          <w:sz w:val="20"/>
          <w:szCs w:val="20"/>
        </w:rPr>
        <w:t xml:space="preserve"> le </w:t>
      </w:r>
      <w:r w:rsidR="00BD5BAD" w:rsidRPr="006637A1">
        <w:rPr>
          <w:rFonts w:ascii="Verdana" w:hAnsi="Verdana"/>
          <w:sz w:val="20"/>
          <w:szCs w:val="20"/>
        </w:rPr>
        <w:t>S</w:t>
      </w:r>
      <w:r w:rsidR="0080245A" w:rsidRPr="006637A1">
        <w:rPr>
          <w:rFonts w:ascii="Verdana" w:hAnsi="Verdana"/>
          <w:sz w:val="20"/>
          <w:szCs w:val="20"/>
        </w:rPr>
        <w:t>ecrétaire général</w:t>
      </w:r>
      <w:r w:rsidR="00D75B3C" w:rsidRPr="006637A1">
        <w:rPr>
          <w:rFonts w:ascii="Verdana" w:hAnsi="Verdana"/>
          <w:sz w:val="20"/>
          <w:szCs w:val="20"/>
        </w:rPr>
        <w:t xml:space="preserve"> après concertations avec l’Etat/l’organisme d’envoi et notification de l’intéressé</w:t>
      </w:r>
      <w:r w:rsidR="003238E6" w:rsidRPr="006637A1">
        <w:rPr>
          <w:rFonts w:ascii="Verdana" w:hAnsi="Verdana"/>
          <w:sz w:val="20"/>
          <w:szCs w:val="20"/>
        </w:rPr>
        <w:t xml:space="preserve"> (e)</w:t>
      </w:r>
      <w:r w:rsidRPr="006637A1">
        <w:rPr>
          <w:rFonts w:ascii="Verdana" w:hAnsi="Verdana"/>
          <w:sz w:val="20"/>
          <w:szCs w:val="20"/>
        </w:rPr>
        <w:t xml:space="preserve">. </w:t>
      </w:r>
    </w:p>
    <w:p w14:paraId="3B93D22B" w14:textId="77777777" w:rsidR="007349E9" w:rsidRPr="006637A1" w:rsidRDefault="007349E9" w:rsidP="00B20266">
      <w:pPr>
        <w:pStyle w:val="Paragraphedeliste"/>
        <w:ind w:left="765"/>
        <w:jc w:val="both"/>
        <w:rPr>
          <w:rFonts w:ascii="Verdana" w:hAnsi="Verdana"/>
        </w:rPr>
      </w:pPr>
    </w:p>
    <w:p w14:paraId="5F869345" w14:textId="76C7ACB3" w:rsidR="00431EE9" w:rsidRPr="006637A1" w:rsidRDefault="00431EE9" w:rsidP="00143B6F">
      <w:pPr>
        <w:autoSpaceDE w:val="0"/>
        <w:autoSpaceDN w:val="0"/>
        <w:adjustRightInd w:val="0"/>
        <w:spacing w:after="0" w:line="240" w:lineRule="auto"/>
        <w:jc w:val="both"/>
        <w:rPr>
          <w:rFonts w:ascii="Verdana" w:hAnsi="Verdana" w:cstheme="minorHAnsi"/>
          <w:b/>
          <w:iCs/>
        </w:rPr>
      </w:pPr>
      <w:r w:rsidRPr="006637A1">
        <w:rPr>
          <w:rFonts w:ascii="Verdana" w:hAnsi="Verdana" w:cstheme="minorHAnsi"/>
          <w:b/>
          <w:iCs/>
        </w:rPr>
        <w:t>Disposition finale</w:t>
      </w:r>
    </w:p>
    <w:p w14:paraId="48CCA9E3" w14:textId="77777777" w:rsidR="00431EE9" w:rsidRPr="006637A1" w:rsidRDefault="00431EE9" w:rsidP="00143B6F">
      <w:pPr>
        <w:autoSpaceDE w:val="0"/>
        <w:autoSpaceDN w:val="0"/>
        <w:adjustRightInd w:val="0"/>
        <w:spacing w:after="0" w:line="240" w:lineRule="auto"/>
        <w:jc w:val="both"/>
        <w:rPr>
          <w:rFonts w:ascii="Verdana" w:hAnsi="Verdana" w:cstheme="minorHAnsi"/>
        </w:rPr>
      </w:pPr>
    </w:p>
    <w:p w14:paraId="431DE9F5" w14:textId="72C61CFF" w:rsidR="0047297C" w:rsidRPr="006637A1" w:rsidRDefault="003D4732" w:rsidP="00143B6F">
      <w:pPr>
        <w:autoSpaceDE w:val="0"/>
        <w:autoSpaceDN w:val="0"/>
        <w:adjustRightInd w:val="0"/>
        <w:spacing w:after="0" w:line="240" w:lineRule="auto"/>
        <w:jc w:val="both"/>
        <w:rPr>
          <w:rFonts w:ascii="Verdana" w:hAnsi="Verdana" w:cstheme="minorHAnsi"/>
          <w:sz w:val="20"/>
          <w:szCs w:val="20"/>
        </w:rPr>
      </w:pPr>
      <w:r w:rsidRPr="006637A1">
        <w:rPr>
          <w:rFonts w:ascii="Verdana" w:hAnsi="Verdana" w:cstheme="minorHAnsi"/>
        </w:rPr>
        <w:t>12</w:t>
      </w:r>
      <w:r w:rsidR="00431EE9" w:rsidRPr="006637A1">
        <w:rPr>
          <w:rFonts w:ascii="Verdana" w:hAnsi="Verdana" w:cstheme="minorHAnsi"/>
        </w:rPr>
        <w:t>.</w:t>
      </w:r>
      <w:r w:rsidR="00431EE9" w:rsidRPr="006637A1">
        <w:rPr>
          <w:rFonts w:ascii="Verdana" w:hAnsi="Verdana" w:cstheme="minorHAnsi"/>
        </w:rPr>
        <w:tab/>
      </w:r>
      <w:r w:rsidR="00431EE9" w:rsidRPr="006637A1">
        <w:rPr>
          <w:rFonts w:ascii="Verdana" w:hAnsi="Verdana" w:cstheme="minorHAnsi"/>
          <w:sz w:val="20"/>
          <w:szCs w:val="20"/>
        </w:rPr>
        <w:t>La présente directive d’application peut être modifiée conformément à l’article 0.1 (c) du Statut du personnel</w:t>
      </w:r>
      <w:r w:rsidR="005E69AF" w:rsidRPr="006637A1">
        <w:rPr>
          <w:rFonts w:ascii="Verdana" w:hAnsi="Verdana" w:cstheme="minorHAnsi"/>
          <w:sz w:val="20"/>
          <w:szCs w:val="20"/>
        </w:rPr>
        <w:t>.</w:t>
      </w:r>
    </w:p>
    <w:p w14:paraId="2A4AD083" w14:textId="77777777" w:rsidR="00CD06D6" w:rsidRPr="006637A1" w:rsidRDefault="00CD06D6" w:rsidP="00143B6F">
      <w:pPr>
        <w:autoSpaceDE w:val="0"/>
        <w:autoSpaceDN w:val="0"/>
        <w:adjustRightInd w:val="0"/>
        <w:spacing w:after="0" w:line="240" w:lineRule="auto"/>
        <w:jc w:val="both"/>
        <w:rPr>
          <w:rFonts w:ascii="Verdana" w:hAnsi="Verdana" w:cstheme="minorHAnsi"/>
          <w:sz w:val="20"/>
          <w:szCs w:val="20"/>
        </w:rPr>
      </w:pPr>
    </w:p>
    <w:p w14:paraId="4AB95FCA" w14:textId="2FA4A548" w:rsidR="00CD06D6" w:rsidRPr="006637A1" w:rsidRDefault="00CD06D6" w:rsidP="00143B6F">
      <w:pPr>
        <w:autoSpaceDE w:val="0"/>
        <w:autoSpaceDN w:val="0"/>
        <w:adjustRightInd w:val="0"/>
        <w:spacing w:after="0" w:line="240" w:lineRule="auto"/>
        <w:jc w:val="both"/>
        <w:rPr>
          <w:rFonts w:ascii="Verdana" w:hAnsi="Verdana" w:cstheme="minorHAnsi"/>
        </w:rPr>
        <w:sectPr w:rsidR="00CD06D6" w:rsidRPr="006637A1" w:rsidSect="00E30486">
          <w:headerReference w:type="default" r:id="rId8"/>
          <w:footerReference w:type="default" r:id="rId9"/>
          <w:pgSz w:w="11906" w:h="16838"/>
          <w:pgMar w:top="1418" w:right="1418" w:bottom="1418" w:left="1418" w:header="709" w:footer="709" w:gutter="0"/>
          <w:pgNumType w:start="1"/>
          <w:cols w:space="708"/>
          <w:docGrid w:linePitch="360"/>
        </w:sectPr>
      </w:pPr>
    </w:p>
    <w:p w14:paraId="71C952B7" w14:textId="03D1EDF0" w:rsidR="00B7675D" w:rsidRPr="007A273E" w:rsidRDefault="00B7675D" w:rsidP="001173C8">
      <w:pPr>
        <w:autoSpaceDE w:val="0"/>
        <w:autoSpaceDN w:val="0"/>
        <w:adjustRightInd w:val="0"/>
        <w:spacing w:after="0" w:line="240" w:lineRule="auto"/>
        <w:jc w:val="center"/>
        <w:rPr>
          <w:rFonts w:ascii="Verdana" w:hAnsi="Verdana" w:cstheme="minorHAnsi"/>
          <w:b/>
          <w:smallCaps/>
          <w:sz w:val="28"/>
          <w:szCs w:val="28"/>
        </w:rPr>
      </w:pPr>
      <w:r w:rsidRPr="007A273E">
        <w:rPr>
          <w:rFonts w:ascii="Verdana" w:hAnsi="Verdana" w:cstheme="minorHAnsi"/>
          <w:b/>
          <w:smallCaps/>
          <w:sz w:val="28"/>
          <w:szCs w:val="28"/>
        </w:rPr>
        <w:lastRenderedPageBreak/>
        <w:t>A</w:t>
      </w:r>
      <w:r w:rsidR="00E148AD">
        <w:rPr>
          <w:rFonts w:ascii="Verdana" w:hAnsi="Verdana" w:cstheme="minorHAnsi"/>
          <w:b/>
          <w:smallCaps/>
          <w:sz w:val="28"/>
          <w:szCs w:val="28"/>
        </w:rPr>
        <w:t>NNEXE</w:t>
      </w:r>
      <w:r w:rsidRPr="007A273E">
        <w:rPr>
          <w:rFonts w:ascii="Verdana" w:hAnsi="Verdana" w:cstheme="minorHAnsi"/>
          <w:b/>
          <w:smallCaps/>
          <w:sz w:val="28"/>
          <w:szCs w:val="28"/>
        </w:rPr>
        <w:t xml:space="preserve"> 1</w:t>
      </w:r>
    </w:p>
    <w:p w14:paraId="1266CF0D" w14:textId="3AF7A310" w:rsidR="00C0607A" w:rsidRPr="007A273E" w:rsidRDefault="00C0607A" w:rsidP="001173C8">
      <w:pPr>
        <w:autoSpaceDE w:val="0"/>
        <w:autoSpaceDN w:val="0"/>
        <w:adjustRightInd w:val="0"/>
        <w:spacing w:after="0" w:line="240" w:lineRule="auto"/>
        <w:jc w:val="center"/>
        <w:rPr>
          <w:rFonts w:ascii="Verdana" w:hAnsi="Verdana" w:cstheme="minorHAnsi"/>
          <w:b/>
          <w:smallCaps/>
          <w:sz w:val="28"/>
          <w:szCs w:val="28"/>
        </w:rPr>
      </w:pPr>
      <w:r w:rsidRPr="007A273E">
        <w:rPr>
          <w:rFonts w:ascii="Verdana" w:hAnsi="Verdana" w:cstheme="minorHAnsi"/>
          <w:b/>
          <w:smallCaps/>
          <w:sz w:val="28"/>
          <w:szCs w:val="28"/>
        </w:rPr>
        <w:t>LETTRE DE MISSION</w:t>
      </w:r>
    </w:p>
    <w:p w14:paraId="2889D70A" w14:textId="49E09800" w:rsidR="00930307" w:rsidRPr="001173C8" w:rsidRDefault="00D67ED0" w:rsidP="00B20266">
      <w:pPr>
        <w:autoSpaceDE w:val="0"/>
        <w:autoSpaceDN w:val="0"/>
        <w:adjustRightInd w:val="0"/>
        <w:spacing w:after="0" w:line="240" w:lineRule="auto"/>
        <w:jc w:val="both"/>
        <w:rPr>
          <w:rFonts w:ascii="Verdana" w:hAnsi="Verdana"/>
          <w:sz w:val="20"/>
          <w:szCs w:val="20"/>
        </w:rPr>
      </w:pPr>
      <w:r w:rsidRPr="006637A1">
        <w:rPr>
          <w:rFonts w:ascii="Verdana" w:hAnsi="Verdana"/>
        </w:rPr>
        <w:tab/>
      </w:r>
      <w:r w:rsidRPr="006637A1">
        <w:rPr>
          <w:rFonts w:ascii="Verdana" w:hAnsi="Verdana"/>
        </w:rPr>
        <w:tab/>
      </w:r>
      <w:r w:rsidRPr="006637A1">
        <w:rPr>
          <w:rFonts w:ascii="Verdana" w:hAnsi="Verdana"/>
        </w:rPr>
        <w:tab/>
      </w:r>
      <w:r w:rsidRPr="006637A1">
        <w:rPr>
          <w:rFonts w:ascii="Verdana" w:hAnsi="Verdana"/>
        </w:rPr>
        <w:tab/>
      </w:r>
      <w:r w:rsidRPr="006637A1">
        <w:rPr>
          <w:rFonts w:ascii="Verdana" w:hAnsi="Verdana"/>
        </w:rPr>
        <w:tab/>
      </w:r>
      <w:r w:rsidRPr="001173C8">
        <w:rPr>
          <w:rFonts w:ascii="Verdana" w:hAnsi="Verdana"/>
          <w:sz w:val="20"/>
          <w:szCs w:val="20"/>
          <w:highlight w:val="yellow"/>
        </w:rPr>
        <w:t>[Titre de la mission]</w:t>
      </w:r>
    </w:p>
    <w:p w14:paraId="2AAE6B81" w14:textId="77777777" w:rsidR="00584AF2" w:rsidRPr="001173C8" w:rsidRDefault="00584AF2" w:rsidP="00B20266">
      <w:pPr>
        <w:autoSpaceDE w:val="0"/>
        <w:autoSpaceDN w:val="0"/>
        <w:adjustRightInd w:val="0"/>
        <w:spacing w:after="0" w:line="240" w:lineRule="auto"/>
        <w:jc w:val="both"/>
        <w:rPr>
          <w:rFonts w:ascii="Verdana" w:hAnsi="Verdana"/>
          <w:sz w:val="20"/>
          <w:szCs w:val="20"/>
        </w:rPr>
      </w:pPr>
    </w:p>
    <w:p w14:paraId="7510DAEC" w14:textId="77777777" w:rsidR="00584AF2" w:rsidRPr="001173C8" w:rsidRDefault="00584AF2" w:rsidP="00B20266">
      <w:pPr>
        <w:autoSpaceDE w:val="0"/>
        <w:autoSpaceDN w:val="0"/>
        <w:adjustRightInd w:val="0"/>
        <w:spacing w:after="0" w:line="240" w:lineRule="auto"/>
        <w:jc w:val="both"/>
        <w:rPr>
          <w:rFonts w:ascii="Verdana" w:hAnsi="Verdana"/>
          <w:sz w:val="20"/>
          <w:szCs w:val="20"/>
        </w:rPr>
      </w:pPr>
    </w:p>
    <w:p w14:paraId="3FF76231" w14:textId="15194FBC" w:rsidR="00480AF0" w:rsidRPr="001173C8" w:rsidRDefault="00480AF0" w:rsidP="001173C8">
      <w:pPr>
        <w:pStyle w:val="Paragraphedeliste"/>
        <w:numPr>
          <w:ilvl w:val="0"/>
          <w:numId w:val="49"/>
        </w:numPr>
        <w:autoSpaceDE w:val="0"/>
        <w:autoSpaceDN w:val="0"/>
        <w:adjustRightInd w:val="0"/>
        <w:spacing w:after="120" w:line="240" w:lineRule="auto"/>
        <w:ind w:left="714" w:hanging="357"/>
        <w:jc w:val="both"/>
        <w:rPr>
          <w:rFonts w:ascii="Verdana" w:hAnsi="Verdana" w:cstheme="minorHAnsi"/>
          <w:b/>
          <w:iCs/>
          <w:sz w:val="20"/>
          <w:szCs w:val="20"/>
        </w:rPr>
      </w:pPr>
      <w:r w:rsidRPr="001173C8">
        <w:rPr>
          <w:rFonts w:ascii="Verdana" w:hAnsi="Verdana" w:cstheme="minorHAnsi"/>
          <w:b/>
          <w:iCs/>
          <w:sz w:val="20"/>
          <w:szCs w:val="20"/>
        </w:rPr>
        <w:t>Cadre général de la mission</w:t>
      </w:r>
    </w:p>
    <w:p w14:paraId="6D5110BC" w14:textId="61072715" w:rsidR="00D67ED0" w:rsidRPr="00E428D7" w:rsidRDefault="00166862" w:rsidP="00143B6F">
      <w:pPr>
        <w:pStyle w:val="Paragraphedeliste"/>
        <w:autoSpaceDE w:val="0"/>
        <w:autoSpaceDN w:val="0"/>
        <w:adjustRightInd w:val="0"/>
        <w:spacing w:after="0" w:line="240" w:lineRule="auto"/>
        <w:jc w:val="both"/>
        <w:rPr>
          <w:rFonts w:ascii="Verdana" w:hAnsi="Verdana"/>
          <w:sz w:val="20"/>
          <w:szCs w:val="20"/>
        </w:rPr>
      </w:pPr>
      <w:r w:rsidRPr="00E428D7">
        <w:rPr>
          <w:rFonts w:ascii="Verdana" w:hAnsi="Verdana"/>
          <w:sz w:val="20"/>
          <w:szCs w:val="20"/>
          <w:highlight w:val="yellow"/>
        </w:rPr>
        <w:t xml:space="preserve">[Insérer le </w:t>
      </w:r>
      <w:r w:rsidR="00A04C4A" w:rsidRPr="00E428D7">
        <w:rPr>
          <w:rFonts w:ascii="Verdana" w:hAnsi="Verdana"/>
          <w:sz w:val="20"/>
          <w:szCs w:val="20"/>
          <w:highlight w:val="yellow"/>
        </w:rPr>
        <w:t xml:space="preserve">contexte et </w:t>
      </w:r>
      <w:r w:rsidRPr="00E428D7">
        <w:rPr>
          <w:rFonts w:ascii="Verdana" w:hAnsi="Verdana"/>
          <w:sz w:val="20"/>
          <w:szCs w:val="20"/>
          <w:highlight w:val="yellow"/>
        </w:rPr>
        <w:t>cadre général de la mission]</w:t>
      </w:r>
    </w:p>
    <w:p w14:paraId="480EDEF8" w14:textId="77777777" w:rsidR="00A04C4A" w:rsidRPr="001173C8" w:rsidRDefault="00A04C4A" w:rsidP="00143B6F">
      <w:pPr>
        <w:pStyle w:val="Paragraphedeliste"/>
        <w:autoSpaceDE w:val="0"/>
        <w:autoSpaceDN w:val="0"/>
        <w:adjustRightInd w:val="0"/>
        <w:spacing w:after="0" w:line="240" w:lineRule="auto"/>
        <w:jc w:val="both"/>
        <w:rPr>
          <w:rFonts w:ascii="Verdana" w:hAnsi="Verdana" w:cstheme="minorHAnsi"/>
          <w:b/>
          <w:iCs/>
          <w:sz w:val="20"/>
          <w:szCs w:val="20"/>
        </w:rPr>
      </w:pPr>
    </w:p>
    <w:p w14:paraId="390A751B" w14:textId="6D239CD9" w:rsidR="00E94EE7" w:rsidRPr="001173C8" w:rsidRDefault="006A44FC" w:rsidP="001173C8">
      <w:pPr>
        <w:pStyle w:val="Paragraphedeliste"/>
        <w:numPr>
          <w:ilvl w:val="0"/>
          <w:numId w:val="49"/>
        </w:numPr>
        <w:autoSpaceDE w:val="0"/>
        <w:autoSpaceDN w:val="0"/>
        <w:adjustRightInd w:val="0"/>
        <w:spacing w:after="120" w:line="240" w:lineRule="auto"/>
        <w:ind w:left="714" w:hanging="357"/>
        <w:jc w:val="both"/>
        <w:rPr>
          <w:rFonts w:ascii="Verdana" w:hAnsi="Verdana" w:cstheme="minorHAnsi"/>
          <w:b/>
          <w:iCs/>
          <w:sz w:val="20"/>
          <w:szCs w:val="20"/>
        </w:rPr>
      </w:pPr>
      <w:r w:rsidRPr="001173C8">
        <w:rPr>
          <w:rFonts w:ascii="Verdana" w:hAnsi="Verdana" w:cstheme="minorHAnsi"/>
          <w:b/>
          <w:iCs/>
          <w:sz w:val="20"/>
          <w:szCs w:val="20"/>
        </w:rPr>
        <w:t>Durée</w:t>
      </w:r>
      <w:r w:rsidR="00E94EE7" w:rsidRPr="001173C8">
        <w:rPr>
          <w:rFonts w:ascii="Verdana" w:hAnsi="Verdana" w:cstheme="minorHAnsi"/>
          <w:b/>
          <w:iCs/>
          <w:sz w:val="20"/>
          <w:szCs w:val="20"/>
        </w:rPr>
        <w:t xml:space="preserve"> de la mission</w:t>
      </w:r>
    </w:p>
    <w:p w14:paraId="1FACBAC3" w14:textId="613B6359" w:rsidR="00C8333E" w:rsidRPr="001173C8" w:rsidRDefault="00C8333E" w:rsidP="00143B6F">
      <w:pPr>
        <w:autoSpaceDE w:val="0"/>
        <w:autoSpaceDN w:val="0"/>
        <w:adjustRightInd w:val="0"/>
        <w:spacing w:after="0" w:line="240" w:lineRule="auto"/>
        <w:jc w:val="both"/>
        <w:rPr>
          <w:rFonts w:ascii="Verdana" w:hAnsi="Verdana" w:cstheme="minorHAnsi"/>
          <w:b/>
          <w:iCs/>
          <w:sz w:val="20"/>
          <w:szCs w:val="20"/>
        </w:rPr>
      </w:pPr>
    </w:p>
    <w:p w14:paraId="721E7EC9" w14:textId="35EF07D1" w:rsidR="004E4FFE" w:rsidRPr="00E428D7" w:rsidRDefault="009C2389" w:rsidP="001173C8">
      <w:pPr>
        <w:ind w:left="708"/>
        <w:jc w:val="both"/>
        <w:rPr>
          <w:rFonts w:ascii="Verdana" w:hAnsi="Verdana"/>
          <w:sz w:val="20"/>
          <w:szCs w:val="20"/>
        </w:rPr>
      </w:pPr>
      <w:r w:rsidRPr="00E428D7">
        <w:rPr>
          <w:rFonts w:ascii="Verdana" w:hAnsi="Verdana"/>
          <w:sz w:val="20"/>
          <w:szCs w:val="20"/>
        </w:rPr>
        <w:t>L’expert</w:t>
      </w:r>
      <w:r w:rsidR="004E4FFE" w:rsidRPr="00E428D7">
        <w:rPr>
          <w:rFonts w:ascii="Verdana" w:hAnsi="Verdana"/>
          <w:sz w:val="20"/>
          <w:szCs w:val="20"/>
        </w:rPr>
        <w:t xml:space="preserve"> est mis à la disposition de </w:t>
      </w:r>
      <w:r w:rsidR="00331C12" w:rsidRPr="00E428D7">
        <w:rPr>
          <w:rFonts w:ascii="Verdana" w:hAnsi="Verdana"/>
          <w:sz w:val="20"/>
          <w:szCs w:val="20"/>
        </w:rPr>
        <w:t>la COI</w:t>
      </w:r>
      <w:r w:rsidR="004E4FFE" w:rsidRPr="00E428D7">
        <w:rPr>
          <w:rFonts w:ascii="Verdana" w:hAnsi="Verdana"/>
          <w:sz w:val="20"/>
          <w:szCs w:val="20"/>
        </w:rPr>
        <w:t xml:space="preserve"> pour une période de</w:t>
      </w:r>
      <w:r w:rsidR="00887A53" w:rsidRPr="00E428D7">
        <w:rPr>
          <w:rFonts w:ascii="Verdana" w:hAnsi="Verdana"/>
          <w:sz w:val="20"/>
          <w:szCs w:val="20"/>
        </w:rPr>
        <w:t xml:space="preserve"> </w:t>
      </w:r>
      <w:r w:rsidR="00887A53" w:rsidRPr="00E428D7">
        <w:rPr>
          <w:rFonts w:ascii="Verdana" w:hAnsi="Verdana"/>
          <w:sz w:val="20"/>
          <w:szCs w:val="20"/>
          <w:highlight w:val="yellow"/>
        </w:rPr>
        <w:t>XX</w:t>
      </w:r>
      <w:r w:rsidR="00887A53" w:rsidRPr="00E428D7">
        <w:rPr>
          <w:rFonts w:ascii="Verdana" w:hAnsi="Verdana"/>
          <w:sz w:val="20"/>
          <w:szCs w:val="20"/>
        </w:rPr>
        <w:t xml:space="preserve"> </w:t>
      </w:r>
      <w:r w:rsidR="004E4FFE" w:rsidRPr="00E428D7">
        <w:rPr>
          <w:rFonts w:ascii="Verdana" w:hAnsi="Verdana"/>
          <w:sz w:val="20"/>
          <w:szCs w:val="20"/>
        </w:rPr>
        <w:t>année(s) à partir de</w:t>
      </w:r>
      <w:r w:rsidR="004E4FFE" w:rsidRPr="00E428D7">
        <w:rPr>
          <w:rFonts w:ascii="Verdana" w:hAnsi="Verdana"/>
          <w:sz w:val="20"/>
          <w:szCs w:val="20"/>
        </w:rPr>
        <w:tab/>
      </w:r>
      <w:r w:rsidR="00887A53" w:rsidRPr="00E428D7">
        <w:rPr>
          <w:rFonts w:ascii="Verdana" w:hAnsi="Verdana"/>
          <w:sz w:val="20"/>
          <w:szCs w:val="20"/>
          <w:highlight w:val="yellow"/>
        </w:rPr>
        <w:t>XXXXX à XXXXXXXX</w:t>
      </w:r>
      <w:r w:rsidR="004E4FFE" w:rsidRPr="00E428D7">
        <w:rPr>
          <w:rFonts w:ascii="Verdana" w:hAnsi="Verdana"/>
          <w:sz w:val="20"/>
          <w:szCs w:val="20"/>
        </w:rPr>
        <w:t>.</w:t>
      </w:r>
    </w:p>
    <w:p w14:paraId="354639B3" w14:textId="77777777" w:rsidR="006A44FC" w:rsidRPr="001173C8" w:rsidRDefault="006A44FC" w:rsidP="001173C8">
      <w:pPr>
        <w:pStyle w:val="Paragraphedeliste"/>
        <w:numPr>
          <w:ilvl w:val="0"/>
          <w:numId w:val="49"/>
        </w:numPr>
        <w:autoSpaceDE w:val="0"/>
        <w:autoSpaceDN w:val="0"/>
        <w:adjustRightInd w:val="0"/>
        <w:spacing w:after="120" w:line="240" w:lineRule="auto"/>
        <w:ind w:left="714" w:hanging="357"/>
        <w:jc w:val="both"/>
        <w:rPr>
          <w:rFonts w:ascii="Verdana" w:hAnsi="Verdana" w:cstheme="minorHAnsi"/>
          <w:b/>
          <w:iCs/>
          <w:sz w:val="20"/>
          <w:szCs w:val="20"/>
        </w:rPr>
      </w:pPr>
      <w:r w:rsidRPr="001173C8">
        <w:rPr>
          <w:rFonts w:ascii="Verdana" w:hAnsi="Verdana" w:cstheme="minorHAnsi"/>
          <w:b/>
          <w:iCs/>
          <w:sz w:val="20"/>
          <w:szCs w:val="20"/>
        </w:rPr>
        <w:t>Nature et durée de la mission</w:t>
      </w:r>
    </w:p>
    <w:p w14:paraId="54D447BC" w14:textId="068CF44F" w:rsidR="006A44FC" w:rsidRPr="00E428D7" w:rsidRDefault="006A44FC" w:rsidP="00143B6F">
      <w:pPr>
        <w:pStyle w:val="Paragraphedeliste"/>
        <w:autoSpaceDE w:val="0"/>
        <w:autoSpaceDN w:val="0"/>
        <w:adjustRightInd w:val="0"/>
        <w:spacing w:after="0" w:line="240" w:lineRule="auto"/>
        <w:jc w:val="both"/>
        <w:rPr>
          <w:rFonts w:ascii="Verdana" w:hAnsi="Verdana"/>
          <w:sz w:val="20"/>
          <w:szCs w:val="20"/>
        </w:rPr>
      </w:pPr>
      <w:r w:rsidRPr="001173C8">
        <w:rPr>
          <w:rFonts w:ascii="Verdana" w:hAnsi="Verdana"/>
          <w:sz w:val="20"/>
          <w:szCs w:val="20"/>
          <w:highlight w:val="yellow"/>
        </w:rPr>
        <w:t>[</w:t>
      </w:r>
      <w:r w:rsidRPr="00E428D7">
        <w:rPr>
          <w:rFonts w:ascii="Verdana" w:hAnsi="Verdana"/>
          <w:sz w:val="20"/>
          <w:szCs w:val="20"/>
          <w:highlight w:val="yellow"/>
        </w:rPr>
        <w:t xml:space="preserve">Insérer </w:t>
      </w:r>
      <w:r w:rsidR="00332A96" w:rsidRPr="00E428D7">
        <w:rPr>
          <w:rFonts w:ascii="Verdana" w:hAnsi="Verdana"/>
          <w:sz w:val="20"/>
          <w:szCs w:val="20"/>
          <w:highlight w:val="yellow"/>
        </w:rPr>
        <w:t xml:space="preserve">la nature </w:t>
      </w:r>
      <w:r w:rsidRPr="00E428D7">
        <w:rPr>
          <w:rFonts w:ascii="Verdana" w:hAnsi="Verdana"/>
          <w:sz w:val="20"/>
          <w:szCs w:val="20"/>
          <w:highlight w:val="yellow"/>
        </w:rPr>
        <w:t>de la mission]</w:t>
      </w:r>
    </w:p>
    <w:p w14:paraId="16F2D172" w14:textId="3D55372D" w:rsidR="004E4FFE" w:rsidRPr="00E428D7" w:rsidRDefault="0013049E" w:rsidP="007A273E">
      <w:pPr>
        <w:ind w:left="405" w:firstLine="303"/>
        <w:jc w:val="both"/>
        <w:rPr>
          <w:rFonts w:ascii="Verdana" w:hAnsi="Verdana"/>
          <w:sz w:val="20"/>
          <w:szCs w:val="20"/>
        </w:rPr>
      </w:pPr>
      <w:r>
        <w:rPr>
          <w:rFonts w:ascii="Verdana" w:hAnsi="Verdana"/>
          <w:sz w:val="20"/>
          <w:szCs w:val="20"/>
        </w:rPr>
        <w:t xml:space="preserve">Les termes de références en pièce jointe </w:t>
      </w:r>
    </w:p>
    <w:p w14:paraId="171318D2" w14:textId="27A1B355" w:rsidR="00332A96" w:rsidRPr="001173C8" w:rsidRDefault="005B2752" w:rsidP="00143B6F">
      <w:pPr>
        <w:pStyle w:val="Paragraphedeliste"/>
        <w:numPr>
          <w:ilvl w:val="0"/>
          <w:numId w:val="49"/>
        </w:numPr>
        <w:autoSpaceDE w:val="0"/>
        <w:autoSpaceDN w:val="0"/>
        <w:adjustRightInd w:val="0"/>
        <w:spacing w:after="0" w:line="240" w:lineRule="auto"/>
        <w:jc w:val="both"/>
        <w:rPr>
          <w:rFonts w:ascii="Verdana" w:hAnsi="Verdana" w:cstheme="minorHAnsi"/>
          <w:b/>
          <w:iCs/>
          <w:sz w:val="20"/>
          <w:szCs w:val="20"/>
        </w:rPr>
      </w:pPr>
      <w:r>
        <w:rPr>
          <w:rFonts w:ascii="Verdana" w:hAnsi="Verdana" w:cstheme="minorHAnsi"/>
          <w:b/>
          <w:iCs/>
          <w:sz w:val="20"/>
          <w:szCs w:val="20"/>
        </w:rPr>
        <w:t>Statut de l’expert et p</w:t>
      </w:r>
      <w:r w:rsidR="00C07F5D" w:rsidRPr="001173C8">
        <w:rPr>
          <w:rFonts w:ascii="Verdana" w:hAnsi="Verdana" w:cstheme="minorHAnsi"/>
          <w:b/>
          <w:iCs/>
          <w:sz w:val="20"/>
          <w:szCs w:val="20"/>
        </w:rPr>
        <w:t xml:space="preserve">osition </w:t>
      </w:r>
      <w:r w:rsidR="00823313" w:rsidRPr="001173C8">
        <w:rPr>
          <w:rFonts w:ascii="Verdana" w:hAnsi="Verdana" w:cstheme="minorHAnsi"/>
          <w:b/>
          <w:iCs/>
          <w:sz w:val="20"/>
          <w:szCs w:val="20"/>
        </w:rPr>
        <w:t>hiérarchique</w:t>
      </w:r>
    </w:p>
    <w:p w14:paraId="0ED348D4" w14:textId="2F4B9BDF" w:rsidR="005B2752" w:rsidRPr="007A273E" w:rsidRDefault="005B2752" w:rsidP="007A273E">
      <w:pPr>
        <w:pStyle w:val="Paragraphedeliste"/>
        <w:jc w:val="both"/>
        <w:rPr>
          <w:rFonts w:ascii="Verdana" w:hAnsi="Verdana"/>
          <w:sz w:val="20"/>
          <w:szCs w:val="20"/>
        </w:rPr>
      </w:pPr>
      <w:r w:rsidRPr="007A273E">
        <w:rPr>
          <w:rFonts w:ascii="Verdana" w:hAnsi="Verdana"/>
          <w:sz w:val="20"/>
          <w:szCs w:val="20"/>
          <w:highlight w:val="yellow"/>
        </w:rPr>
        <w:t>L'expert</w:t>
      </w:r>
      <w:r w:rsidRPr="007A273E">
        <w:rPr>
          <w:rFonts w:ascii="Verdana" w:hAnsi="Verdana"/>
          <w:sz w:val="20"/>
          <w:szCs w:val="20"/>
        </w:rPr>
        <w:t xml:space="preserve"> désigné conserve son statut d'employé du gouvernement</w:t>
      </w:r>
      <w:r w:rsidR="006C6944">
        <w:rPr>
          <w:rFonts w:ascii="Verdana" w:hAnsi="Verdana"/>
          <w:sz w:val="20"/>
          <w:szCs w:val="20"/>
        </w:rPr>
        <w:t>/ organisme</w:t>
      </w:r>
      <w:r w:rsidRPr="007A273E">
        <w:rPr>
          <w:rFonts w:ascii="Verdana" w:hAnsi="Verdana"/>
          <w:sz w:val="20"/>
          <w:szCs w:val="20"/>
        </w:rPr>
        <w:t xml:space="preserve"> libérateur. Toutefois, dans le cadre de l'exécution des services ou des transactions pour le compte de la COI en vertu de la présente lettre, est soumis à l'autorité du Secrétaire général. L'expert ne doit ni demander ni accepter d'instructions sur l'exercice de ses fonctions de la part d'un gouvernement, y compris le sien, ou d'autres autorités extérieures à la COI.</w:t>
      </w:r>
    </w:p>
    <w:p w14:paraId="59D8F3A3" w14:textId="77777777" w:rsidR="005B2752" w:rsidRDefault="005B2752" w:rsidP="00143B6F">
      <w:pPr>
        <w:pStyle w:val="Paragraphedeliste"/>
        <w:widowControl w:val="0"/>
        <w:jc w:val="both"/>
        <w:rPr>
          <w:rFonts w:ascii="Verdana" w:hAnsi="Verdana"/>
          <w:sz w:val="20"/>
          <w:szCs w:val="20"/>
          <w:highlight w:val="yellow"/>
        </w:rPr>
      </w:pPr>
    </w:p>
    <w:p w14:paraId="6A91DDB6" w14:textId="7875CA25" w:rsidR="009B2349" w:rsidRPr="00E428D7" w:rsidRDefault="009B2349" w:rsidP="00143B6F">
      <w:pPr>
        <w:pStyle w:val="Paragraphedeliste"/>
        <w:widowControl w:val="0"/>
        <w:jc w:val="both"/>
        <w:rPr>
          <w:rFonts w:ascii="Verdana" w:hAnsi="Verdana"/>
          <w:sz w:val="20"/>
          <w:szCs w:val="20"/>
        </w:rPr>
      </w:pPr>
      <w:r w:rsidRPr="00E428D7">
        <w:rPr>
          <w:rFonts w:ascii="Verdana" w:hAnsi="Verdana"/>
          <w:sz w:val="20"/>
          <w:szCs w:val="20"/>
          <w:highlight w:val="yellow"/>
        </w:rPr>
        <w:t>XXXXXX</w:t>
      </w:r>
      <w:r w:rsidRPr="00E428D7">
        <w:rPr>
          <w:rFonts w:ascii="Verdana" w:hAnsi="Verdana"/>
          <w:sz w:val="20"/>
          <w:szCs w:val="20"/>
        </w:rPr>
        <w:t xml:space="preserve"> exerce sa mission sous la responsabilité directe </w:t>
      </w:r>
      <w:r w:rsidR="002A2519" w:rsidRPr="00E428D7">
        <w:rPr>
          <w:rFonts w:ascii="Verdana" w:hAnsi="Verdana"/>
          <w:sz w:val="20"/>
          <w:szCs w:val="20"/>
        </w:rPr>
        <w:t xml:space="preserve">de </w:t>
      </w:r>
      <w:r w:rsidR="002A2519" w:rsidRPr="00E428D7">
        <w:rPr>
          <w:rFonts w:ascii="Verdana" w:hAnsi="Verdana"/>
          <w:sz w:val="20"/>
          <w:szCs w:val="20"/>
          <w:highlight w:val="yellow"/>
        </w:rPr>
        <w:t>XXXXX</w:t>
      </w:r>
      <w:r w:rsidR="002A2519" w:rsidRPr="00E428D7">
        <w:rPr>
          <w:rFonts w:ascii="Verdana" w:hAnsi="Verdana"/>
          <w:sz w:val="20"/>
          <w:szCs w:val="20"/>
        </w:rPr>
        <w:t xml:space="preserve"> au sein du secrétariat générale de </w:t>
      </w:r>
      <w:r w:rsidRPr="00E428D7">
        <w:rPr>
          <w:rFonts w:ascii="Verdana" w:hAnsi="Verdana"/>
          <w:sz w:val="20"/>
          <w:szCs w:val="20"/>
        </w:rPr>
        <w:t>la Commission de l’Océan Indien.</w:t>
      </w:r>
    </w:p>
    <w:p w14:paraId="70C1109D" w14:textId="77777777" w:rsidR="00FB7AE2" w:rsidRPr="00E428D7" w:rsidRDefault="00FB7AE2" w:rsidP="00143B6F">
      <w:pPr>
        <w:pStyle w:val="Paragraphedeliste"/>
        <w:widowControl w:val="0"/>
        <w:jc w:val="both"/>
        <w:rPr>
          <w:rFonts w:ascii="Verdana" w:hAnsi="Verdana"/>
          <w:sz w:val="20"/>
          <w:szCs w:val="20"/>
        </w:rPr>
      </w:pPr>
    </w:p>
    <w:p w14:paraId="04F54BE1" w14:textId="77777777" w:rsidR="00FB7AE2" w:rsidRPr="001173C8" w:rsidRDefault="00FB7AE2" w:rsidP="001173C8">
      <w:pPr>
        <w:pStyle w:val="Paragraphedeliste"/>
        <w:numPr>
          <w:ilvl w:val="0"/>
          <w:numId w:val="49"/>
        </w:numPr>
        <w:autoSpaceDE w:val="0"/>
        <w:autoSpaceDN w:val="0"/>
        <w:adjustRightInd w:val="0"/>
        <w:spacing w:after="120" w:line="240" w:lineRule="auto"/>
        <w:ind w:left="714" w:hanging="357"/>
        <w:jc w:val="both"/>
        <w:rPr>
          <w:rFonts w:ascii="Verdana" w:hAnsi="Verdana" w:cstheme="minorHAnsi"/>
          <w:b/>
          <w:iCs/>
          <w:sz w:val="20"/>
          <w:szCs w:val="20"/>
        </w:rPr>
      </w:pPr>
      <w:r w:rsidRPr="001173C8">
        <w:rPr>
          <w:rFonts w:ascii="Verdana" w:hAnsi="Verdana" w:cstheme="minorHAnsi"/>
          <w:b/>
          <w:iCs/>
          <w:sz w:val="20"/>
          <w:szCs w:val="20"/>
        </w:rPr>
        <w:t>Modalités</w:t>
      </w:r>
    </w:p>
    <w:p w14:paraId="14B996FF" w14:textId="77777777" w:rsidR="00074FD0" w:rsidRDefault="00074FD0" w:rsidP="00143B6F">
      <w:pPr>
        <w:pStyle w:val="Paragraphedeliste"/>
        <w:widowControl w:val="0"/>
        <w:jc w:val="both"/>
        <w:rPr>
          <w:rFonts w:ascii="Verdana" w:hAnsi="Verdana"/>
          <w:sz w:val="20"/>
          <w:szCs w:val="20"/>
        </w:rPr>
      </w:pPr>
    </w:p>
    <w:p w14:paraId="516CA7D1" w14:textId="06CA29FE" w:rsidR="00FB7AE2" w:rsidRPr="00E428D7" w:rsidRDefault="00FB7AE2" w:rsidP="00143B6F">
      <w:pPr>
        <w:pStyle w:val="Paragraphedeliste"/>
        <w:widowControl w:val="0"/>
        <w:jc w:val="both"/>
        <w:rPr>
          <w:rFonts w:ascii="Verdana" w:hAnsi="Verdana"/>
          <w:sz w:val="20"/>
          <w:szCs w:val="20"/>
        </w:rPr>
      </w:pPr>
      <w:r w:rsidRPr="00E428D7">
        <w:rPr>
          <w:rFonts w:ascii="Verdana" w:hAnsi="Verdana"/>
          <w:sz w:val="20"/>
          <w:szCs w:val="20"/>
        </w:rPr>
        <w:t>L’Etat/l’organisme d’origine prendra en charge les frais de transport internationaux de l’Expert mise à disposition, ainsi que de ses ayants droits, du lieu de résidence au lieu d’affectation (Maurice) ainsi que, le cas échéant, ses frais de déménagement.</w:t>
      </w:r>
    </w:p>
    <w:p w14:paraId="506ED5CA" w14:textId="77777777" w:rsidR="00FB7AE2" w:rsidRPr="00E428D7" w:rsidRDefault="00FB7AE2" w:rsidP="00B20266">
      <w:pPr>
        <w:ind w:left="708" w:firstLine="12"/>
        <w:jc w:val="both"/>
        <w:rPr>
          <w:rStyle w:val="Policepardfaut1"/>
          <w:rFonts w:ascii="Verdana" w:hAnsi="Verdana" w:cs="ArialMT"/>
          <w:sz w:val="20"/>
          <w:szCs w:val="20"/>
        </w:rPr>
      </w:pPr>
      <w:r w:rsidRPr="00E428D7">
        <w:rPr>
          <w:rStyle w:val="Policepardfaut1"/>
          <w:rFonts w:ascii="Verdana" w:hAnsi="Verdana" w:cs="ArialMT"/>
          <w:sz w:val="20"/>
          <w:szCs w:val="20"/>
        </w:rPr>
        <w:t xml:space="preserve">Pendant toute la durée du détachement, l'Etat ou l'organisme mettant à disposition le personnel à la COI consent également à : </w:t>
      </w:r>
    </w:p>
    <w:p w14:paraId="470C908E" w14:textId="77777777" w:rsidR="00FB7AE2" w:rsidRDefault="00FB7AE2" w:rsidP="00143B6F">
      <w:pPr>
        <w:pStyle w:val="Paragraphedeliste"/>
        <w:numPr>
          <w:ilvl w:val="0"/>
          <w:numId w:val="44"/>
        </w:numPr>
        <w:jc w:val="both"/>
        <w:rPr>
          <w:rFonts w:ascii="Verdana" w:hAnsi="Verdana"/>
          <w:sz w:val="20"/>
          <w:szCs w:val="20"/>
        </w:rPr>
      </w:pPr>
      <w:r w:rsidRPr="00E428D7">
        <w:rPr>
          <w:rFonts w:ascii="Verdana" w:hAnsi="Verdana"/>
          <w:sz w:val="20"/>
          <w:szCs w:val="20"/>
        </w:rPr>
        <w:t xml:space="preserve">Payer les salaires et avantages sociaux de l’Expert mis à disposition en conformité avec les dispositions de la législation nationale en vigueur dans l’Etats d’envoi ou les textes régissant l’organisme recruteur ; </w:t>
      </w:r>
    </w:p>
    <w:p w14:paraId="48128030" w14:textId="77777777" w:rsidR="00FB7AE2" w:rsidRPr="00E428D7" w:rsidRDefault="00FB7AE2" w:rsidP="00143B6F">
      <w:pPr>
        <w:pStyle w:val="Paragraphedeliste"/>
        <w:ind w:left="1485"/>
        <w:jc w:val="both"/>
        <w:rPr>
          <w:rFonts w:ascii="Verdana" w:hAnsi="Verdana"/>
          <w:sz w:val="20"/>
          <w:szCs w:val="20"/>
        </w:rPr>
      </w:pPr>
    </w:p>
    <w:p w14:paraId="08CC7ACC" w14:textId="77777777" w:rsidR="00FB7AE2" w:rsidRPr="00E428D7" w:rsidRDefault="00FB7AE2" w:rsidP="00143B6F">
      <w:pPr>
        <w:pStyle w:val="Paragraphedeliste"/>
        <w:numPr>
          <w:ilvl w:val="0"/>
          <w:numId w:val="44"/>
        </w:numPr>
        <w:jc w:val="both"/>
        <w:rPr>
          <w:rFonts w:ascii="Verdana" w:hAnsi="Verdana"/>
          <w:sz w:val="20"/>
          <w:szCs w:val="20"/>
        </w:rPr>
      </w:pPr>
      <w:r w:rsidRPr="00E428D7">
        <w:rPr>
          <w:rFonts w:ascii="Verdana" w:hAnsi="Verdana"/>
          <w:sz w:val="20"/>
          <w:szCs w:val="20"/>
        </w:rPr>
        <w:t>Souscrire et maintenir une couverture d'assurance pour l’Expert mis à disposition et ses ayant droits, couvrant le pays de déploiement.</w:t>
      </w:r>
    </w:p>
    <w:p w14:paraId="278F90EB" w14:textId="77777777" w:rsidR="00FB7AE2" w:rsidRPr="00E428D7" w:rsidRDefault="00FB7AE2" w:rsidP="00143B6F">
      <w:pPr>
        <w:pStyle w:val="Paragraphedeliste"/>
        <w:ind w:left="1485"/>
        <w:jc w:val="both"/>
        <w:rPr>
          <w:rFonts w:ascii="Verdana" w:hAnsi="Verdana"/>
          <w:sz w:val="20"/>
          <w:szCs w:val="20"/>
        </w:rPr>
      </w:pPr>
      <w:r w:rsidRPr="00E428D7">
        <w:rPr>
          <w:rFonts w:ascii="Verdana" w:hAnsi="Verdana"/>
          <w:sz w:val="20"/>
          <w:szCs w:val="20"/>
        </w:rPr>
        <w:t xml:space="preserve">L'assurance de la personne mise à disposition doit fournir une indemnisation raisonnable pour la santé, le rapatriement médical et sanitaire, les soins médicaux, l’hospitalisation, l'invalidité et les accidents personnels et doit couvrir toute la période de la mise à disposition. Une copie de la police </w:t>
      </w:r>
      <w:r w:rsidRPr="00E428D7">
        <w:rPr>
          <w:rFonts w:ascii="Verdana" w:hAnsi="Verdana"/>
          <w:sz w:val="20"/>
          <w:szCs w:val="20"/>
        </w:rPr>
        <w:lastRenderedPageBreak/>
        <w:t>d’assurance s’y rapportant devra être remise au gestionnaire des ressources humaines auprès du Secrétariat général de la COI.</w:t>
      </w:r>
    </w:p>
    <w:p w14:paraId="588E3698" w14:textId="28497D96" w:rsidR="0013049E" w:rsidRPr="008E2EC0" w:rsidRDefault="00FB7AE2" w:rsidP="008E2EC0">
      <w:pPr>
        <w:pStyle w:val="Paragraphedeliste"/>
        <w:ind w:left="1485"/>
        <w:jc w:val="both"/>
      </w:pPr>
      <w:r w:rsidRPr="00E428D7">
        <w:rPr>
          <w:rFonts w:ascii="Verdana" w:hAnsi="Verdana"/>
          <w:sz w:val="20"/>
          <w:szCs w:val="20"/>
        </w:rPr>
        <w:t xml:space="preserve"> </w:t>
      </w:r>
    </w:p>
    <w:p w14:paraId="18EB7F62" w14:textId="77777777" w:rsidR="00FB7AE2" w:rsidRPr="001173C8" w:rsidRDefault="00FB7AE2" w:rsidP="00B20266">
      <w:pPr>
        <w:pStyle w:val="Paragraphedeliste"/>
        <w:numPr>
          <w:ilvl w:val="0"/>
          <w:numId w:val="49"/>
        </w:numPr>
        <w:autoSpaceDE w:val="0"/>
        <w:autoSpaceDN w:val="0"/>
        <w:adjustRightInd w:val="0"/>
        <w:spacing w:after="120" w:line="240" w:lineRule="auto"/>
        <w:ind w:left="714" w:hanging="357"/>
        <w:jc w:val="both"/>
        <w:rPr>
          <w:rFonts w:ascii="Verdana" w:hAnsi="Verdana" w:cstheme="minorHAnsi"/>
          <w:b/>
          <w:iCs/>
          <w:sz w:val="20"/>
          <w:szCs w:val="20"/>
        </w:rPr>
      </w:pPr>
      <w:r w:rsidRPr="001173C8">
        <w:rPr>
          <w:rFonts w:ascii="Verdana" w:hAnsi="Verdana" w:cstheme="minorHAnsi"/>
          <w:b/>
          <w:iCs/>
          <w:sz w:val="20"/>
          <w:szCs w:val="20"/>
        </w:rPr>
        <w:t>Dispositions administratives</w:t>
      </w:r>
    </w:p>
    <w:p w14:paraId="32618A52" w14:textId="77777777" w:rsidR="00FB7AE2" w:rsidRPr="00E428D7" w:rsidRDefault="00FB7AE2" w:rsidP="001173C8">
      <w:pPr>
        <w:ind w:left="708"/>
        <w:jc w:val="both"/>
        <w:rPr>
          <w:rFonts w:ascii="Verdana" w:hAnsi="Verdana"/>
          <w:sz w:val="20"/>
          <w:szCs w:val="20"/>
        </w:rPr>
      </w:pPr>
      <w:r w:rsidRPr="00E428D7">
        <w:rPr>
          <w:rFonts w:ascii="Verdana" w:hAnsi="Verdana"/>
          <w:sz w:val="20"/>
          <w:szCs w:val="20"/>
        </w:rPr>
        <w:t xml:space="preserve">La COI entreprendra les démarches nécessaires en vue de la facilitation d’entrée et l’obtention des permis nécessaires pour le séjour sur le territoire de la République de Maurice (ou le pays de déploiement, le cas échéant) pour la personne mise à disposition et de ses ayant droits ; </w:t>
      </w:r>
    </w:p>
    <w:p w14:paraId="5C19C5C1" w14:textId="2223275D" w:rsidR="00FB7AE2" w:rsidRDefault="00FB7AE2" w:rsidP="001173C8">
      <w:pPr>
        <w:ind w:left="708"/>
        <w:jc w:val="both"/>
        <w:rPr>
          <w:rFonts w:ascii="Verdana" w:hAnsi="Verdana"/>
          <w:sz w:val="20"/>
          <w:szCs w:val="20"/>
        </w:rPr>
      </w:pPr>
      <w:r w:rsidRPr="00E428D7">
        <w:rPr>
          <w:rFonts w:ascii="Verdana" w:hAnsi="Verdana"/>
          <w:sz w:val="20"/>
          <w:szCs w:val="20"/>
        </w:rPr>
        <w:t xml:space="preserve">La COI mettra à disposition de la personne mise à disposition les moyens et un environnement adéquat pour la bonne marche et l’exécution de son travail. </w:t>
      </w:r>
    </w:p>
    <w:p w14:paraId="584ADACC" w14:textId="2CEEA82B" w:rsidR="003C3270" w:rsidRPr="00E428D7" w:rsidRDefault="00DF19CD" w:rsidP="0002440F">
      <w:pPr>
        <w:ind w:left="708"/>
        <w:jc w:val="both"/>
        <w:rPr>
          <w:rFonts w:ascii="Verdana" w:hAnsi="Verdana"/>
          <w:sz w:val="20"/>
          <w:szCs w:val="20"/>
        </w:rPr>
      </w:pPr>
      <w:r>
        <w:rPr>
          <w:rFonts w:ascii="Verdana" w:hAnsi="Verdana"/>
          <w:sz w:val="20"/>
          <w:szCs w:val="20"/>
        </w:rPr>
        <w:t>La COI prends l</w:t>
      </w:r>
      <w:r w:rsidR="0030121D">
        <w:rPr>
          <w:rFonts w:ascii="Verdana" w:hAnsi="Verdana"/>
          <w:sz w:val="20"/>
          <w:szCs w:val="20"/>
        </w:rPr>
        <w:t>es décisions relatives aux congés annuels et aux congés de maladie ordinaire et en informe</w:t>
      </w:r>
      <w:r w:rsidR="00F0727B">
        <w:rPr>
          <w:rFonts w:ascii="Verdana" w:hAnsi="Verdana"/>
          <w:sz w:val="20"/>
          <w:szCs w:val="20"/>
        </w:rPr>
        <w:t xml:space="preserve"> </w:t>
      </w:r>
      <w:r w:rsidR="0030121D">
        <w:rPr>
          <w:rFonts w:ascii="Verdana" w:hAnsi="Verdana"/>
          <w:sz w:val="20"/>
          <w:szCs w:val="20"/>
        </w:rPr>
        <w:t>l</w:t>
      </w:r>
      <w:r w:rsidR="00970B46" w:rsidRPr="00E428D7">
        <w:rPr>
          <w:rFonts w:ascii="Verdana" w:hAnsi="Verdana"/>
          <w:sz w:val="20"/>
          <w:szCs w:val="20"/>
        </w:rPr>
        <w:t>’Etat/l’organisme d’origine</w:t>
      </w:r>
      <w:r w:rsidR="0030121D">
        <w:rPr>
          <w:rFonts w:ascii="Verdana" w:hAnsi="Verdana"/>
          <w:sz w:val="20"/>
          <w:szCs w:val="20"/>
        </w:rPr>
        <w:t>.</w:t>
      </w:r>
      <w:r w:rsidR="006A4E4F">
        <w:rPr>
          <w:rFonts w:ascii="Verdana" w:hAnsi="Verdana"/>
          <w:sz w:val="20"/>
          <w:szCs w:val="20"/>
        </w:rPr>
        <w:t xml:space="preserve">  Celui-ci </w:t>
      </w:r>
      <w:r w:rsidR="009D3DAE">
        <w:rPr>
          <w:rFonts w:ascii="Verdana" w:hAnsi="Verdana"/>
          <w:sz w:val="20"/>
          <w:szCs w:val="20"/>
        </w:rPr>
        <w:t xml:space="preserve">communique à la COI les informations </w:t>
      </w:r>
      <w:r w:rsidR="00947487">
        <w:rPr>
          <w:rFonts w:ascii="Verdana" w:hAnsi="Verdana"/>
          <w:sz w:val="20"/>
          <w:szCs w:val="20"/>
        </w:rPr>
        <w:t xml:space="preserve">relatives aux droits aux congés </w:t>
      </w:r>
      <w:r w:rsidR="0030227F">
        <w:rPr>
          <w:rFonts w:ascii="Verdana" w:hAnsi="Verdana"/>
          <w:sz w:val="20"/>
          <w:szCs w:val="20"/>
        </w:rPr>
        <w:t>pour la durée de la mise à disposition.</w:t>
      </w:r>
    </w:p>
    <w:p w14:paraId="5D6CF3C0" w14:textId="6EA43972" w:rsidR="00143B6F" w:rsidRPr="001173C8" w:rsidRDefault="00FB7AE2" w:rsidP="00B20266">
      <w:pPr>
        <w:pStyle w:val="Paragraphedeliste"/>
        <w:numPr>
          <w:ilvl w:val="0"/>
          <w:numId w:val="49"/>
        </w:numPr>
        <w:autoSpaceDE w:val="0"/>
        <w:autoSpaceDN w:val="0"/>
        <w:adjustRightInd w:val="0"/>
        <w:spacing w:after="120" w:line="240" w:lineRule="auto"/>
        <w:ind w:left="714" w:hanging="357"/>
        <w:jc w:val="both"/>
        <w:rPr>
          <w:rFonts w:ascii="Verdana" w:hAnsi="Verdana" w:cstheme="minorHAnsi"/>
          <w:b/>
          <w:iCs/>
          <w:sz w:val="20"/>
          <w:szCs w:val="20"/>
        </w:rPr>
      </w:pPr>
      <w:r w:rsidRPr="001173C8">
        <w:rPr>
          <w:rFonts w:ascii="Verdana" w:hAnsi="Verdana" w:cstheme="minorHAnsi"/>
          <w:b/>
          <w:iCs/>
          <w:sz w:val="20"/>
          <w:szCs w:val="20"/>
        </w:rPr>
        <w:t>Fonctionnement</w:t>
      </w:r>
    </w:p>
    <w:p w14:paraId="4746F8CB" w14:textId="7EF39E65" w:rsidR="00FB7AE2" w:rsidRPr="00E428D7" w:rsidRDefault="00FB7AE2" w:rsidP="007A273E">
      <w:pPr>
        <w:ind w:left="708"/>
        <w:jc w:val="both"/>
        <w:rPr>
          <w:rFonts w:ascii="Verdana" w:hAnsi="Verdana"/>
          <w:sz w:val="20"/>
          <w:szCs w:val="20"/>
        </w:rPr>
      </w:pPr>
      <w:r w:rsidRPr="00E428D7">
        <w:rPr>
          <w:rFonts w:ascii="Verdana" w:hAnsi="Verdana"/>
          <w:sz w:val="20"/>
          <w:szCs w:val="20"/>
        </w:rPr>
        <w:t>La Commission de l’Océan Indien met à la disposition de l’Expert auprès du Secrétariat général un bureau dans les locaux du Secrétariat général. Elle assure également l’appui logistique de l’intéressé (notamment frais de mission et de communication) et, d’une manière plus générale, toutes dépenses résultant de l’exécution de sa mission.</w:t>
      </w:r>
      <w:r w:rsidRPr="001173C8">
        <w:rPr>
          <w:rFonts w:ascii="Verdana" w:hAnsi="Verdana" w:cstheme="minorHAnsi"/>
          <w:b/>
          <w:iCs/>
          <w:sz w:val="20"/>
          <w:szCs w:val="20"/>
        </w:rPr>
        <w:t xml:space="preserve"> </w:t>
      </w:r>
    </w:p>
    <w:p w14:paraId="08C362AF" w14:textId="77777777" w:rsidR="00FB7AE2" w:rsidRPr="001173C8" w:rsidRDefault="00FB7AE2" w:rsidP="00B20266">
      <w:pPr>
        <w:pStyle w:val="Paragraphedeliste"/>
        <w:numPr>
          <w:ilvl w:val="0"/>
          <w:numId w:val="49"/>
        </w:numPr>
        <w:autoSpaceDE w:val="0"/>
        <w:autoSpaceDN w:val="0"/>
        <w:adjustRightInd w:val="0"/>
        <w:spacing w:after="120" w:line="240" w:lineRule="auto"/>
        <w:ind w:left="714" w:hanging="357"/>
        <w:jc w:val="both"/>
        <w:rPr>
          <w:rFonts w:ascii="Verdana" w:hAnsi="Verdana" w:cstheme="minorHAnsi"/>
          <w:b/>
          <w:iCs/>
          <w:sz w:val="20"/>
          <w:szCs w:val="20"/>
        </w:rPr>
      </w:pPr>
      <w:r w:rsidRPr="001173C8">
        <w:rPr>
          <w:rFonts w:ascii="Verdana" w:hAnsi="Verdana" w:cstheme="minorHAnsi"/>
          <w:b/>
          <w:iCs/>
          <w:sz w:val="20"/>
          <w:szCs w:val="20"/>
        </w:rPr>
        <w:t>Obligations, réserve et de confidentialité</w:t>
      </w:r>
    </w:p>
    <w:p w14:paraId="03A6A4F2" w14:textId="77777777" w:rsidR="00143B6F" w:rsidRPr="001173C8" w:rsidRDefault="00143B6F" w:rsidP="00B20266">
      <w:pPr>
        <w:pStyle w:val="Paragraphedeliste"/>
        <w:autoSpaceDE w:val="0"/>
        <w:autoSpaceDN w:val="0"/>
        <w:adjustRightInd w:val="0"/>
        <w:spacing w:after="0" w:line="240" w:lineRule="auto"/>
        <w:jc w:val="both"/>
        <w:rPr>
          <w:rFonts w:ascii="Verdana" w:hAnsi="Verdana" w:cstheme="minorHAnsi"/>
          <w:b/>
          <w:iCs/>
          <w:sz w:val="20"/>
          <w:szCs w:val="20"/>
        </w:rPr>
      </w:pPr>
    </w:p>
    <w:p w14:paraId="7EEEE635" w14:textId="3E7A1B67" w:rsidR="00FB7AE2" w:rsidRPr="00E428D7" w:rsidRDefault="00FB7AE2" w:rsidP="007A273E">
      <w:pPr>
        <w:widowControl w:val="0"/>
        <w:ind w:left="708"/>
        <w:jc w:val="both"/>
        <w:rPr>
          <w:rFonts w:ascii="Verdana" w:hAnsi="Verdana"/>
          <w:sz w:val="20"/>
          <w:szCs w:val="20"/>
        </w:rPr>
      </w:pPr>
      <w:proofErr w:type="gramStart"/>
      <w:r w:rsidRPr="00E428D7">
        <w:rPr>
          <w:rFonts w:ascii="Verdana" w:hAnsi="Verdana"/>
          <w:sz w:val="20"/>
          <w:szCs w:val="20"/>
        </w:rPr>
        <w:t>De par</w:t>
      </w:r>
      <w:proofErr w:type="gramEnd"/>
      <w:r w:rsidRPr="00E428D7">
        <w:rPr>
          <w:rFonts w:ascii="Verdana" w:hAnsi="Verdana"/>
          <w:sz w:val="20"/>
          <w:szCs w:val="20"/>
        </w:rPr>
        <w:t xml:space="preserve"> son statut d’Expert auprès du Secrétariat général, il est tenu au</w:t>
      </w:r>
      <w:r w:rsidR="008808B5">
        <w:rPr>
          <w:rFonts w:ascii="Verdana" w:hAnsi="Verdana"/>
          <w:sz w:val="20"/>
          <w:szCs w:val="20"/>
        </w:rPr>
        <w:t xml:space="preserve"> strict</w:t>
      </w:r>
      <w:r w:rsidRPr="00E428D7">
        <w:rPr>
          <w:rFonts w:ascii="Verdana" w:hAnsi="Verdana"/>
          <w:sz w:val="20"/>
          <w:szCs w:val="20"/>
        </w:rPr>
        <w:t xml:space="preserve"> </w:t>
      </w:r>
      <w:r w:rsidR="00270ECA" w:rsidRPr="00E428D7">
        <w:rPr>
          <w:rFonts w:ascii="Verdana" w:hAnsi="Verdana"/>
          <w:sz w:val="20"/>
          <w:szCs w:val="20"/>
        </w:rPr>
        <w:t>devoir de</w:t>
      </w:r>
      <w:r w:rsidRPr="00E428D7">
        <w:rPr>
          <w:rFonts w:ascii="Verdana" w:hAnsi="Verdana"/>
          <w:sz w:val="20"/>
          <w:szCs w:val="20"/>
        </w:rPr>
        <w:t xml:space="preserve"> réserve, y compris en dehors de ses activités professionnelles et devra s’abstenir de tout acte ou déclaration susceptible de mettre en cause le gouvernement mauricien ou la COI. L’Expert désigné est également lié par une obligation de confidentialité dans le cadre de l’exercice de ses fonctions. Toute communication de documents</w:t>
      </w:r>
      <w:r w:rsidR="00E42395">
        <w:rPr>
          <w:rFonts w:ascii="Verdana" w:hAnsi="Verdana"/>
          <w:sz w:val="20"/>
          <w:szCs w:val="20"/>
        </w:rPr>
        <w:t xml:space="preserve">, informations </w:t>
      </w:r>
      <w:r w:rsidRPr="00E428D7">
        <w:rPr>
          <w:rFonts w:ascii="Verdana" w:hAnsi="Verdana"/>
          <w:sz w:val="20"/>
          <w:szCs w:val="20"/>
        </w:rPr>
        <w:t xml:space="preserve">ou </w:t>
      </w:r>
      <w:r w:rsidR="00E42395">
        <w:rPr>
          <w:rFonts w:ascii="Verdana" w:hAnsi="Verdana"/>
          <w:sz w:val="20"/>
          <w:szCs w:val="20"/>
        </w:rPr>
        <w:t>pièces</w:t>
      </w:r>
      <w:r w:rsidRPr="00E428D7">
        <w:rPr>
          <w:rFonts w:ascii="Verdana" w:hAnsi="Verdana"/>
          <w:sz w:val="20"/>
          <w:szCs w:val="20"/>
        </w:rPr>
        <w:t xml:space="preserve"> relatives à l’exercice de ses fonctions est prohibée et </w:t>
      </w:r>
      <w:r w:rsidR="00A3734B">
        <w:rPr>
          <w:rFonts w:ascii="Verdana" w:hAnsi="Verdana"/>
          <w:sz w:val="20"/>
          <w:szCs w:val="20"/>
        </w:rPr>
        <w:t>pourra entraîner la résiliation de la mission</w:t>
      </w:r>
      <w:r w:rsidRPr="00E428D7">
        <w:rPr>
          <w:rFonts w:ascii="Verdana" w:hAnsi="Verdana"/>
          <w:sz w:val="20"/>
          <w:szCs w:val="20"/>
        </w:rPr>
        <w:t>, sans préjudice d</w:t>
      </w:r>
      <w:r w:rsidR="00A3734B">
        <w:rPr>
          <w:rFonts w:ascii="Verdana" w:hAnsi="Verdana"/>
          <w:sz w:val="20"/>
          <w:szCs w:val="20"/>
        </w:rPr>
        <w:t>’éventuelles</w:t>
      </w:r>
      <w:r w:rsidRPr="00E428D7">
        <w:rPr>
          <w:rFonts w:ascii="Verdana" w:hAnsi="Verdana"/>
          <w:sz w:val="20"/>
          <w:szCs w:val="20"/>
        </w:rPr>
        <w:t xml:space="preserve"> poursuites judiciaires.</w:t>
      </w:r>
    </w:p>
    <w:p w14:paraId="2E028D52" w14:textId="77777777" w:rsidR="00FB7AE2" w:rsidRPr="001173C8" w:rsidRDefault="00FB7AE2" w:rsidP="00143B6F">
      <w:pPr>
        <w:pStyle w:val="Paragraphedeliste"/>
        <w:numPr>
          <w:ilvl w:val="0"/>
          <w:numId w:val="49"/>
        </w:numPr>
        <w:autoSpaceDE w:val="0"/>
        <w:autoSpaceDN w:val="0"/>
        <w:adjustRightInd w:val="0"/>
        <w:spacing w:after="0" w:line="240" w:lineRule="auto"/>
        <w:jc w:val="both"/>
        <w:rPr>
          <w:rFonts w:ascii="Verdana" w:hAnsi="Verdana" w:cstheme="minorHAnsi"/>
          <w:b/>
          <w:iCs/>
          <w:sz w:val="20"/>
          <w:szCs w:val="20"/>
        </w:rPr>
      </w:pPr>
      <w:r w:rsidRPr="001173C8">
        <w:rPr>
          <w:rFonts w:ascii="Verdana" w:hAnsi="Verdana" w:cstheme="minorHAnsi"/>
          <w:b/>
          <w:iCs/>
          <w:sz w:val="20"/>
          <w:szCs w:val="20"/>
        </w:rPr>
        <w:t>Normes de conduite, divulgation d'informations et conflits d'intérêts</w:t>
      </w:r>
    </w:p>
    <w:p w14:paraId="1DBE68AB" w14:textId="77777777" w:rsidR="00143B6F" w:rsidRPr="001173C8" w:rsidRDefault="00143B6F" w:rsidP="00B20266">
      <w:pPr>
        <w:pStyle w:val="Paragraphedeliste"/>
        <w:autoSpaceDE w:val="0"/>
        <w:autoSpaceDN w:val="0"/>
        <w:adjustRightInd w:val="0"/>
        <w:spacing w:after="0" w:line="240" w:lineRule="auto"/>
        <w:jc w:val="both"/>
        <w:rPr>
          <w:rFonts w:ascii="Verdana" w:hAnsi="Verdana" w:cstheme="minorHAnsi"/>
          <w:b/>
          <w:iCs/>
          <w:sz w:val="20"/>
          <w:szCs w:val="20"/>
        </w:rPr>
      </w:pPr>
    </w:p>
    <w:p w14:paraId="60118682" w14:textId="613B617C" w:rsidR="00FB7AE2" w:rsidRPr="00E428D7" w:rsidRDefault="00FB7AE2" w:rsidP="001173C8">
      <w:pPr>
        <w:ind w:left="708"/>
        <w:jc w:val="both"/>
        <w:rPr>
          <w:rFonts w:ascii="Verdana" w:hAnsi="Verdana"/>
          <w:sz w:val="20"/>
          <w:szCs w:val="20"/>
        </w:rPr>
      </w:pPr>
      <w:r w:rsidRPr="00E428D7">
        <w:rPr>
          <w:rFonts w:ascii="Verdana" w:hAnsi="Verdana"/>
          <w:sz w:val="20"/>
          <w:szCs w:val="20"/>
        </w:rPr>
        <w:t>L’Expert mise à disposition aura accès aux moyens de communication de la COI (y compris le courrier électronique) et aux archives (y compris les archives électroniques), dans les mêmes conditions que les membres du personnel, et sera soumise aux politiques, directives, procédures et instructions de la COI pour le personnel.</w:t>
      </w:r>
    </w:p>
    <w:p w14:paraId="1D02137C" w14:textId="0DCA79C9" w:rsidR="00FB7AE2" w:rsidRPr="001173C8" w:rsidRDefault="00FB7AE2" w:rsidP="007A273E">
      <w:pPr>
        <w:ind w:left="708"/>
        <w:jc w:val="both"/>
        <w:rPr>
          <w:rFonts w:ascii="Verdana" w:hAnsi="Verdana" w:cstheme="minorHAnsi"/>
          <w:b/>
          <w:iCs/>
          <w:sz w:val="20"/>
          <w:szCs w:val="20"/>
        </w:rPr>
      </w:pPr>
      <w:r w:rsidRPr="00E428D7">
        <w:rPr>
          <w:rFonts w:ascii="Verdana" w:hAnsi="Verdana"/>
          <w:sz w:val="20"/>
          <w:szCs w:val="20"/>
        </w:rPr>
        <w:t>L’Expert mis à disposition sera lié par le code d’éthique de la COI, la charte de lutte contre les discriminations, les harcèlements et les violences sexistes et sexuelles et toutes les autres politiques et procédures internes de la COI, et devra signer l’ensemble des documents concernant son obligation lors de son intégration à la COI.</w:t>
      </w:r>
    </w:p>
    <w:p w14:paraId="17686740" w14:textId="253AC9D5" w:rsidR="00FB7AE2" w:rsidRPr="007A273E" w:rsidRDefault="00FB7AE2" w:rsidP="007A273E">
      <w:pPr>
        <w:pStyle w:val="Paragraphedeliste"/>
        <w:numPr>
          <w:ilvl w:val="0"/>
          <w:numId w:val="49"/>
        </w:numPr>
        <w:autoSpaceDE w:val="0"/>
        <w:autoSpaceDN w:val="0"/>
        <w:adjustRightInd w:val="0"/>
        <w:spacing w:after="120" w:line="240" w:lineRule="auto"/>
        <w:ind w:left="714" w:hanging="357"/>
        <w:jc w:val="both"/>
        <w:rPr>
          <w:rFonts w:ascii="Verdana" w:hAnsi="Verdana"/>
          <w:b/>
          <w:bCs/>
          <w:sz w:val="20"/>
          <w:szCs w:val="20"/>
        </w:rPr>
      </w:pPr>
      <w:r w:rsidRPr="001173C8">
        <w:rPr>
          <w:rFonts w:ascii="Verdana" w:hAnsi="Verdana" w:cstheme="minorHAnsi"/>
          <w:b/>
          <w:iCs/>
          <w:sz w:val="20"/>
          <w:szCs w:val="20"/>
        </w:rPr>
        <w:lastRenderedPageBreak/>
        <w:t>Résiliation</w:t>
      </w:r>
    </w:p>
    <w:p w14:paraId="1B4DB3EE" w14:textId="77777777" w:rsidR="00FB7AE2" w:rsidRPr="00E428D7" w:rsidRDefault="00FB7AE2" w:rsidP="001173C8">
      <w:pPr>
        <w:ind w:left="708"/>
        <w:jc w:val="both"/>
        <w:rPr>
          <w:rFonts w:ascii="Verdana" w:hAnsi="Verdana"/>
          <w:sz w:val="20"/>
          <w:szCs w:val="20"/>
        </w:rPr>
      </w:pPr>
      <w:r w:rsidRPr="00E428D7">
        <w:rPr>
          <w:rFonts w:ascii="Verdana" w:hAnsi="Verdana"/>
          <w:sz w:val="20"/>
          <w:szCs w:val="20"/>
        </w:rPr>
        <w:t>La mise à disposition peut être résiliée à la demande de la COI ou de l’organisation/ le gouvernement d’origine, sous réserve d'un préavis écrit de trois mois, ou à la demande de la personne mise à disposition, sous réserve du même délai de préavis et avec l'accord de la COI et l'organisme de détachement.</w:t>
      </w:r>
    </w:p>
    <w:p w14:paraId="0EFC7559" w14:textId="77777777" w:rsidR="00FB7AE2" w:rsidRPr="00E428D7" w:rsidRDefault="00FB7AE2" w:rsidP="001173C8">
      <w:pPr>
        <w:ind w:left="708"/>
        <w:jc w:val="both"/>
        <w:rPr>
          <w:rFonts w:ascii="Verdana" w:hAnsi="Verdana"/>
          <w:sz w:val="20"/>
          <w:szCs w:val="20"/>
        </w:rPr>
      </w:pPr>
      <w:r w:rsidRPr="00E428D7">
        <w:rPr>
          <w:rFonts w:ascii="Verdana" w:hAnsi="Verdana"/>
          <w:sz w:val="20"/>
          <w:szCs w:val="20"/>
        </w:rPr>
        <w:t>Dans le cas où les performances de l’Expert mise à disposition ne correspondent pas aux exigences de la mission, le responsable hiérarchique établira, en accord avec l’intéressé, un plan d’amélioration des performances pour les trois (3) mois suivants. Le plan d’amélioration des performances comprendra la fourniture d’un soutien et de ressources appropriés. Si à la fin des trois (3) mois, la performance de l’Expert mise à disposition ne s'est pas améliorée au niveau requis, la COI mettra fin à la mise à disposition. L’organisation/ le gouvernement d’origine sera tenu informée de toutes les étapes de ce processus.</w:t>
      </w:r>
    </w:p>
    <w:p w14:paraId="45D1935E" w14:textId="77777777" w:rsidR="00FB7AE2" w:rsidRPr="00E428D7" w:rsidRDefault="00FB7AE2" w:rsidP="001173C8">
      <w:pPr>
        <w:ind w:left="708"/>
        <w:jc w:val="both"/>
        <w:rPr>
          <w:rFonts w:ascii="Verdana" w:hAnsi="Verdana"/>
          <w:sz w:val="20"/>
          <w:szCs w:val="20"/>
        </w:rPr>
      </w:pPr>
      <w:r w:rsidRPr="00E428D7">
        <w:rPr>
          <w:rFonts w:ascii="Verdana" w:hAnsi="Verdana"/>
          <w:sz w:val="20"/>
          <w:szCs w:val="20"/>
        </w:rPr>
        <w:t xml:space="preserve">La résiliation anticipée d'un détachement avant la date de fin de détachement convenue en raison d'une faute grave découlant d’un manquement aux devoirs et obligations ou de tout acte susceptible de porter un préjudice moral ou matériel à la COI pourra être demandée par le Secrétaire général après concertations avec l’Etat/l’organisme d’envoi et notification de l’intéressé. </w:t>
      </w:r>
    </w:p>
    <w:p w14:paraId="140F50B2" w14:textId="77777777" w:rsidR="00FB7AE2" w:rsidRPr="00E428D7" w:rsidRDefault="00FB7AE2" w:rsidP="00143B6F">
      <w:pPr>
        <w:widowControl w:val="0"/>
        <w:jc w:val="both"/>
        <w:rPr>
          <w:rFonts w:ascii="Verdana" w:hAnsi="Verdana"/>
          <w:sz w:val="20"/>
          <w:szCs w:val="20"/>
        </w:rPr>
      </w:pPr>
    </w:p>
    <w:p w14:paraId="60BA0847" w14:textId="77777777" w:rsidR="00FB7AE2" w:rsidRPr="006637A1" w:rsidRDefault="00FB7AE2" w:rsidP="00143B6F">
      <w:pPr>
        <w:autoSpaceDE w:val="0"/>
        <w:autoSpaceDN w:val="0"/>
        <w:adjustRightInd w:val="0"/>
        <w:spacing w:after="0" w:line="240" w:lineRule="auto"/>
        <w:jc w:val="both"/>
        <w:rPr>
          <w:rFonts w:ascii="Verdana" w:hAnsi="Verdana"/>
          <w:b/>
          <w:bCs/>
        </w:rPr>
      </w:pPr>
    </w:p>
    <w:p w14:paraId="23E0A21C" w14:textId="77777777" w:rsidR="004E4FFE" w:rsidRPr="006637A1" w:rsidRDefault="004E4FFE" w:rsidP="00B20266">
      <w:pPr>
        <w:ind w:left="405"/>
        <w:jc w:val="both"/>
        <w:rPr>
          <w:rFonts w:ascii="Verdana" w:hAnsi="Verdana"/>
        </w:rPr>
      </w:pPr>
    </w:p>
    <w:p w14:paraId="4DCEEFC7" w14:textId="77777777" w:rsidR="006B2D24" w:rsidRPr="00FB7AE2" w:rsidRDefault="006B2D24" w:rsidP="00B20266">
      <w:pPr>
        <w:jc w:val="both"/>
        <w:rPr>
          <w:rFonts w:ascii="Verdana" w:hAnsi="Verdana"/>
          <w:sz w:val="20"/>
          <w:szCs w:val="20"/>
        </w:rPr>
      </w:pPr>
    </w:p>
    <w:p w14:paraId="16D193D1" w14:textId="77777777" w:rsidR="006B2D24" w:rsidRPr="00FB7AE2" w:rsidRDefault="006B2D24" w:rsidP="00B20266">
      <w:pPr>
        <w:jc w:val="both"/>
        <w:rPr>
          <w:rFonts w:ascii="Verdana" w:hAnsi="Verdana"/>
          <w:b/>
          <w:bCs/>
          <w:sz w:val="20"/>
          <w:szCs w:val="20"/>
        </w:rPr>
      </w:pPr>
      <w:r w:rsidRPr="00FB7AE2">
        <w:rPr>
          <w:rFonts w:ascii="Verdana" w:hAnsi="Verdana"/>
          <w:b/>
          <w:bCs/>
          <w:sz w:val="20"/>
          <w:szCs w:val="20"/>
        </w:rPr>
        <w:t>Lue et approuvée,</w:t>
      </w:r>
    </w:p>
    <w:p w14:paraId="01206955" w14:textId="77777777" w:rsidR="006B2D24" w:rsidRPr="00FB7AE2" w:rsidRDefault="006B2D24" w:rsidP="00B20266">
      <w:pPr>
        <w:jc w:val="both"/>
        <w:rPr>
          <w:rFonts w:ascii="Verdana" w:hAnsi="Verdana"/>
          <w:sz w:val="20"/>
          <w:szCs w:val="20"/>
        </w:rPr>
      </w:pPr>
      <w:r w:rsidRPr="00FB7AE2">
        <w:rPr>
          <w:rFonts w:ascii="Verdana" w:hAnsi="Verdana"/>
          <w:sz w:val="20"/>
          <w:szCs w:val="20"/>
        </w:rPr>
        <w:t>Pour la Commission de l’Océan Indien,</w:t>
      </w:r>
    </w:p>
    <w:p w14:paraId="5375A264" w14:textId="77777777" w:rsidR="006B2D24" w:rsidRPr="00FB7AE2" w:rsidRDefault="006B2D24" w:rsidP="00B20266">
      <w:pPr>
        <w:jc w:val="both"/>
        <w:rPr>
          <w:rFonts w:ascii="Verdana" w:hAnsi="Verdana"/>
          <w:sz w:val="20"/>
          <w:szCs w:val="20"/>
        </w:rPr>
      </w:pPr>
    </w:p>
    <w:p w14:paraId="62E3BF3A" w14:textId="77777777" w:rsidR="006B2D24" w:rsidRPr="00FB7AE2" w:rsidRDefault="006B2D24" w:rsidP="00B20266">
      <w:pPr>
        <w:jc w:val="both"/>
        <w:rPr>
          <w:rFonts w:ascii="Verdana" w:hAnsi="Verdana"/>
          <w:sz w:val="20"/>
          <w:szCs w:val="20"/>
        </w:rPr>
      </w:pPr>
    </w:p>
    <w:p w14:paraId="562C04C3" w14:textId="77777777" w:rsidR="006B2D24" w:rsidRDefault="006B2D24" w:rsidP="00B20266">
      <w:pPr>
        <w:jc w:val="both"/>
        <w:rPr>
          <w:rFonts w:ascii="Verdana" w:hAnsi="Verdana"/>
          <w:sz w:val="20"/>
          <w:szCs w:val="20"/>
        </w:rPr>
      </w:pPr>
    </w:p>
    <w:p w14:paraId="09026AD9" w14:textId="77777777" w:rsidR="0002440F" w:rsidRPr="00FB7AE2" w:rsidRDefault="0002440F" w:rsidP="00B20266">
      <w:pPr>
        <w:jc w:val="both"/>
        <w:rPr>
          <w:rFonts w:ascii="Verdana" w:hAnsi="Verdana"/>
          <w:sz w:val="20"/>
          <w:szCs w:val="20"/>
        </w:rPr>
      </w:pPr>
    </w:p>
    <w:p w14:paraId="71BF8DDF" w14:textId="77777777" w:rsidR="006B2D24" w:rsidRPr="00FB7AE2" w:rsidRDefault="006B2D24" w:rsidP="00B20266">
      <w:pPr>
        <w:jc w:val="both"/>
        <w:rPr>
          <w:rFonts w:ascii="Verdana" w:hAnsi="Verdana"/>
          <w:sz w:val="20"/>
          <w:szCs w:val="20"/>
        </w:rPr>
      </w:pPr>
    </w:p>
    <w:p w14:paraId="5CB28677" w14:textId="77777777" w:rsidR="006B2D24" w:rsidRPr="00FB7AE2" w:rsidRDefault="006B2D24" w:rsidP="00B20266">
      <w:pPr>
        <w:jc w:val="both"/>
        <w:rPr>
          <w:rFonts w:ascii="Verdana" w:hAnsi="Verdana"/>
          <w:sz w:val="20"/>
          <w:szCs w:val="20"/>
        </w:rPr>
      </w:pPr>
    </w:p>
    <w:p w14:paraId="47DD7725" w14:textId="60B565F1" w:rsidR="006B2D24" w:rsidRPr="00FB7AE2" w:rsidRDefault="00B725DE" w:rsidP="00B20266">
      <w:pPr>
        <w:spacing w:after="0"/>
        <w:jc w:val="both"/>
        <w:rPr>
          <w:rFonts w:ascii="Verdana" w:hAnsi="Verdana"/>
          <w:sz w:val="20"/>
          <w:szCs w:val="20"/>
        </w:rPr>
      </w:pPr>
      <w:r w:rsidRPr="00B725DE">
        <w:rPr>
          <w:rFonts w:ascii="Verdana" w:hAnsi="Verdana"/>
          <w:sz w:val="20"/>
          <w:szCs w:val="20"/>
        </w:rPr>
        <w:t xml:space="preserve">Edgard </w:t>
      </w:r>
      <w:r w:rsidR="000E65A5" w:rsidRPr="00B725DE">
        <w:rPr>
          <w:rFonts w:ascii="Verdana" w:hAnsi="Verdana"/>
          <w:sz w:val="20"/>
          <w:szCs w:val="20"/>
        </w:rPr>
        <w:t xml:space="preserve">RAZAFINDRAVAHY </w:t>
      </w:r>
      <w:r w:rsidR="000E65A5" w:rsidRPr="00FB7AE2">
        <w:rPr>
          <w:rFonts w:ascii="Verdana" w:hAnsi="Verdana"/>
          <w:sz w:val="20"/>
          <w:szCs w:val="20"/>
        </w:rPr>
        <w:tab/>
      </w:r>
      <w:r w:rsidR="006B2D24" w:rsidRPr="00FB7AE2">
        <w:rPr>
          <w:rFonts w:ascii="Verdana" w:hAnsi="Verdana"/>
          <w:sz w:val="20"/>
          <w:szCs w:val="20"/>
        </w:rPr>
        <w:tab/>
      </w:r>
      <w:r w:rsidR="006B2D24" w:rsidRPr="00FB7AE2">
        <w:rPr>
          <w:rFonts w:ascii="Verdana" w:hAnsi="Verdana"/>
          <w:sz w:val="20"/>
          <w:szCs w:val="20"/>
        </w:rPr>
        <w:tab/>
      </w:r>
      <w:r w:rsidR="006B2D24" w:rsidRPr="00FB7AE2">
        <w:rPr>
          <w:rFonts w:ascii="Verdana" w:hAnsi="Verdana"/>
          <w:sz w:val="20"/>
          <w:szCs w:val="20"/>
        </w:rPr>
        <w:tab/>
      </w:r>
      <w:r w:rsidR="006B2D24" w:rsidRPr="006637A1">
        <w:rPr>
          <w:rFonts w:ascii="Verdana" w:hAnsi="Verdana"/>
          <w:sz w:val="20"/>
          <w:szCs w:val="20"/>
          <w:highlight w:val="yellow"/>
        </w:rPr>
        <w:t>XXXX</w:t>
      </w:r>
    </w:p>
    <w:p w14:paraId="61ABB31C" w14:textId="6CF4E223" w:rsidR="00737980" w:rsidRDefault="006B2D24" w:rsidP="00B20266">
      <w:pPr>
        <w:jc w:val="both"/>
        <w:rPr>
          <w:rFonts w:ascii="Verdana" w:hAnsi="Verdana"/>
        </w:rPr>
      </w:pPr>
      <w:r w:rsidRPr="00FB7AE2">
        <w:rPr>
          <w:rFonts w:ascii="Verdana" w:hAnsi="Verdana"/>
          <w:b/>
          <w:bCs/>
          <w:sz w:val="20"/>
          <w:szCs w:val="20"/>
        </w:rPr>
        <w:t>Secrétaire général</w:t>
      </w:r>
      <w:r w:rsidRPr="00FB7AE2">
        <w:rPr>
          <w:rFonts w:ascii="Verdana" w:hAnsi="Verdana"/>
          <w:b/>
          <w:bCs/>
          <w:sz w:val="20"/>
          <w:szCs w:val="20"/>
        </w:rPr>
        <w:tab/>
      </w:r>
      <w:r w:rsidR="00233D5E">
        <w:rPr>
          <w:rFonts w:ascii="Verdana" w:hAnsi="Verdana"/>
          <w:b/>
          <w:bCs/>
          <w:sz w:val="20"/>
          <w:szCs w:val="20"/>
        </w:rPr>
        <w:tab/>
      </w:r>
      <w:r w:rsidR="00233D5E">
        <w:rPr>
          <w:rFonts w:ascii="Verdana" w:hAnsi="Verdana"/>
          <w:b/>
          <w:bCs/>
          <w:sz w:val="20"/>
          <w:szCs w:val="20"/>
        </w:rPr>
        <w:tab/>
      </w:r>
      <w:r w:rsidR="00233D5E">
        <w:rPr>
          <w:rFonts w:ascii="Verdana" w:hAnsi="Verdana"/>
          <w:b/>
          <w:bCs/>
          <w:sz w:val="20"/>
          <w:szCs w:val="20"/>
        </w:rPr>
        <w:tab/>
      </w:r>
      <w:r w:rsidR="00233D5E">
        <w:rPr>
          <w:rFonts w:ascii="Verdana" w:hAnsi="Verdana"/>
          <w:b/>
          <w:bCs/>
          <w:sz w:val="20"/>
          <w:szCs w:val="20"/>
        </w:rPr>
        <w:tab/>
      </w:r>
      <w:r w:rsidRPr="006637A1">
        <w:rPr>
          <w:rFonts w:ascii="Verdana" w:hAnsi="Verdana"/>
          <w:b/>
          <w:bCs/>
          <w:sz w:val="20"/>
          <w:szCs w:val="20"/>
          <w:highlight w:val="yellow"/>
        </w:rPr>
        <w:t>Expert</w:t>
      </w:r>
      <w:r w:rsidR="00A1331D" w:rsidRPr="006637A1">
        <w:rPr>
          <w:rFonts w:ascii="Verdana" w:hAnsi="Verdana"/>
        </w:rPr>
        <w:br w:type="page"/>
      </w:r>
    </w:p>
    <w:p w14:paraId="40D8FDA4" w14:textId="753A2A2D" w:rsidR="00E148AD" w:rsidRPr="00051A65" w:rsidRDefault="00E148AD" w:rsidP="00E148AD">
      <w:pPr>
        <w:autoSpaceDE w:val="0"/>
        <w:autoSpaceDN w:val="0"/>
        <w:adjustRightInd w:val="0"/>
        <w:spacing w:after="0" w:line="240" w:lineRule="auto"/>
        <w:jc w:val="center"/>
        <w:rPr>
          <w:rFonts w:ascii="Verdana" w:hAnsi="Verdana" w:cstheme="minorHAnsi"/>
          <w:b/>
          <w:smallCaps/>
          <w:sz w:val="28"/>
          <w:szCs w:val="28"/>
        </w:rPr>
      </w:pPr>
      <w:r w:rsidRPr="00051A65">
        <w:rPr>
          <w:rFonts w:ascii="Verdana" w:hAnsi="Verdana" w:cstheme="minorHAnsi"/>
          <w:b/>
          <w:smallCaps/>
          <w:sz w:val="28"/>
          <w:szCs w:val="28"/>
        </w:rPr>
        <w:lastRenderedPageBreak/>
        <w:t>A</w:t>
      </w:r>
      <w:r>
        <w:rPr>
          <w:rFonts w:ascii="Verdana" w:hAnsi="Verdana" w:cstheme="minorHAnsi"/>
          <w:b/>
          <w:smallCaps/>
          <w:sz w:val="28"/>
          <w:szCs w:val="28"/>
        </w:rPr>
        <w:t>NNEXE</w:t>
      </w:r>
      <w:r w:rsidRPr="00051A65">
        <w:rPr>
          <w:rFonts w:ascii="Verdana" w:hAnsi="Verdana" w:cstheme="minorHAnsi"/>
          <w:b/>
          <w:smallCaps/>
          <w:sz w:val="28"/>
          <w:szCs w:val="28"/>
        </w:rPr>
        <w:t xml:space="preserve"> </w:t>
      </w:r>
      <w:r>
        <w:rPr>
          <w:rFonts w:ascii="Verdana" w:hAnsi="Verdana" w:cstheme="minorHAnsi"/>
          <w:b/>
          <w:smallCaps/>
          <w:sz w:val="28"/>
          <w:szCs w:val="28"/>
        </w:rPr>
        <w:t>2</w:t>
      </w:r>
    </w:p>
    <w:p w14:paraId="672C9A15" w14:textId="5F214E2C" w:rsidR="00A1331D" w:rsidRPr="007A273E" w:rsidRDefault="00E148AD" w:rsidP="007A273E">
      <w:pPr>
        <w:jc w:val="center"/>
        <w:rPr>
          <w:rFonts w:ascii="Verdana" w:hAnsi="Verdana"/>
          <w:lang w:val="es-ES"/>
        </w:rPr>
      </w:pPr>
      <w:r w:rsidRPr="007A273E">
        <w:rPr>
          <w:rFonts w:ascii="Verdana" w:hAnsi="Verdana" w:cstheme="minorHAnsi"/>
          <w:b/>
          <w:smallCaps/>
          <w:sz w:val="28"/>
          <w:szCs w:val="28"/>
        </w:rPr>
        <w:t>TERMES DE REFERENCES DE LA MISE A DISPOSITION</w:t>
      </w:r>
    </w:p>
    <w:p w14:paraId="66C27567" w14:textId="2E06BD40" w:rsidR="00D01911" w:rsidRPr="00B40470" w:rsidRDefault="00D01911" w:rsidP="00B40470">
      <w:pPr>
        <w:pStyle w:val="Paragraphedeliste"/>
        <w:numPr>
          <w:ilvl w:val="0"/>
          <w:numId w:val="56"/>
        </w:numPr>
        <w:jc w:val="both"/>
        <w:rPr>
          <w:rFonts w:ascii="Verdana" w:hAnsi="Verdana"/>
          <w:b/>
          <w:bCs/>
        </w:rPr>
      </w:pPr>
      <w:r w:rsidRPr="00B40470">
        <w:rPr>
          <w:rFonts w:ascii="Verdana" w:hAnsi="Verdana"/>
          <w:b/>
          <w:bCs/>
        </w:rPr>
        <w:t xml:space="preserve">Objectifs : </w:t>
      </w:r>
    </w:p>
    <w:p w14:paraId="7DE80E72" w14:textId="77777777" w:rsidR="007256C2" w:rsidRPr="00B40470" w:rsidRDefault="00A238EA" w:rsidP="00D01911">
      <w:pPr>
        <w:jc w:val="both"/>
        <w:rPr>
          <w:rFonts w:ascii="Verdana" w:hAnsi="Verdana"/>
          <w:sz w:val="20"/>
          <w:szCs w:val="20"/>
          <w:highlight w:val="yellow"/>
          <w:lang w:val="fr-MU"/>
        </w:rPr>
      </w:pPr>
      <w:r w:rsidRPr="00B40470">
        <w:rPr>
          <w:rFonts w:ascii="Verdana" w:hAnsi="Verdana"/>
          <w:sz w:val="20"/>
          <w:szCs w:val="20"/>
          <w:highlight w:val="yellow"/>
        </w:rPr>
        <w:t>[</w:t>
      </w:r>
      <w:r w:rsidR="00D01911" w:rsidRPr="00B40470">
        <w:rPr>
          <w:rFonts w:ascii="Verdana" w:hAnsi="Verdana"/>
          <w:sz w:val="20"/>
          <w:szCs w:val="20"/>
          <w:highlight w:val="yellow"/>
          <w:lang w:val="fr-MU"/>
        </w:rPr>
        <w:t xml:space="preserve">Décrire l'objectif principal de la mise à disposition : quel rôle jouera </w:t>
      </w:r>
      <w:r w:rsidRPr="00B40470">
        <w:rPr>
          <w:rFonts w:ascii="Verdana" w:hAnsi="Verdana"/>
          <w:sz w:val="20"/>
          <w:szCs w:val="20"/>
          <w:highlight w:val="yellow"/>
          <w:lang w:val="fr-MU"/>
        </w:rPr>
        <w:t xml:space="preserve">l’expert </w:t>
      </w:r>
      <w:r w:rsidR="00D01911" w:rsidRPr="00B40470">
        <w:rPr>
          <w:rFonts w:ascii="Verdana" w:hAnsi="Verdana"/>
          <w:sz w:val="20"/>
          <w:szCs w:val="20"/>
          <w:highlight w:val="yellow"/>
          <w:lang w:val="fr-MU"/>
        </w:rPr>
        <w:t xml:space="preserve">et en quoi cela contribue aux objectifs de </w:t>
      </w:r>
      <w:r w:rsidRPr="00B40470">
        <w:rPr>
          <w:rFonts w:ascii="Verdana" w:hAnsi="Verdana"/>
          <w:sz w:val="20"/>
          <w:szCs w:val="20"/>
          <w:highlight w:val="yellow"/>
          <w:lang w:val="fr-MU"/>
        </w:rPr>
        <w:t>la COI</w:t>
      </w:r>
      <w:r w:rsidR="00D01911" w:rsidRPr="00B40470">
        <w:rPr>
          <w:rFonts w:ascii="Verdana" w:hAnsi="Verdana"/>
          <w:sz w:val="20"/>
          <w:szCs w:val="20"/>
          <w:highlight w:val="yellow"/>
          <w:lang w:val="fr-MU"/>
        </w:rPr>
        <w:t>.</w:t>
      </w:r>
    </w:p>
    <w:p w14:paraId="2974DD42" w14:textId="180C7232" w:rsidR="00E30553" w:rsidRDefault="00D01911" w:rsidP="00D01911">
      <w:pPr>
        <w:jc w:val="both"/>
        <w:rPr>
          <w:rFonts w:ascii="Verdana" w:hAnsi="Verdana"/>
          <w:sz w:val="20"/>
          <w:szCs w:val="20"/>
          <w:lang w:val="fr-MU"/>
        </w:rPr>
      </w:pPr>
      <w:r w:rsidRPr="00B40470">
        <w:rPr>
          <w:rFonts w:ascii="Verdana" w:hAnsi="Verdana"/>
          <w:sz w:val="20"/>
          <w:szCs w:val="20"/>
          <w:highlight w:val="yellow"/>
          <w:lang w:val="fr-MU"/>
        </w:rPr>
        <w:t xml:space="preserve"> Mentionner le contexte de la mission, en précisant pourquoi la mise à disposition est jugée pertinente et bénéfique pour les parties concernées.</w:t>
      </w:r>
      <w:r w:rsidR="007256C2" w:rsidRPr="00B40470">
        <w:rPr>
          <w:rFonts w:ascii="Verdana" w:hAnsi="Verdana"/>
          <w:sz w:val="20"/>
          <w:szCs w:val="20"/>
          <w:highlight w:val="yellow"/>
          <w:lang w:val="fr-MU"/>
        </w:rPr>
        <w:t>]</w:t>
      </w:r>
    </w:p>
    <w:p w14:paraId="0A9049ED" w14:textId="46A5D232" w:rsidR="00E30553" w:rsidRPr="00585DE9" w:rsidRDefault="00E30553" w:rsidP="00B40470">
      <w:pPr>
        <w:pStyle w:val="Paragraphedeliste"/>
        <w:numPr>
          <w:ilvl w:val="0"/>
          <w:numId w:val="56"/>
        </w:numPr>
        <w:jc w:val="both"/>
        <w:rPr>
          <w:rFonts w:ascii="Verdana" w:hAnsi="Verdana"/>
          <w:b/>
          <w:bCs/>
          <w:lang w:val="fr-MU"/>
        </w:rPr>
      </w:pPr>
      <w:r w:rsidRPr="00585DE9">
        <w:rPr>
          <w:rFonts w:ascii="Verdana" w:hAnsi="Verdana"/>
          <w:b/>
          <w:bCs/>
          <w:lang w:val="fr-MU"/>
        </w:rPr>
        <w:t>Fonctions et Responsabilités</w:t>
      </w:r>
    </w:p>
    <w:p w14:paraId="5C70D094" w14:textId="0A9337F9" w:rsidR="00E30553" w:rsidRPr="00E30553" w:rsidRDefault="00A53005" w:rsidP="00B40470">
      <w:pPr>
        <w:jc w:val="both"/>
        <w:rPr>
          <w:rFonts w:ascii="Verdana" w:hAnsi="Verdana"/>
          <w:sz w:val="20"/>
          <w:szCs w:val="20"/>
          <w:lang w:val="fr-MU"/>
        </w:rPr>
      </w:pPr>
      <w:r w:rsidRPr="00B40291">
        <w:rPr>
          <w:rFonts w:ascii="Verdana" w:hAnsi="Verdana"/>
          <w:sz w:val="20"/>
          <w:szCs w:val="20"/>
          <w:highlight w:val="yellow"/>
          <w:lang w:val="fr-MU"/>
        </w:rPr>
        <w:t>[</w:t>
      </w:r>
      <w:r w:rsidR="00E30553" w:rsidRPr="00B40291">
        <w:rPr>
          <w:rFonts w:ascii="Verdana" w:hAnsi="Verdana"/>
          <w:sz w:val="20"/>
          <w:szCs w:val="20"/>
          <w:highlight w:val="yellow"/>
          <w:lang w:val="fr-MU"/>
        </w:rPr>
        <w:t xml:space="preserve">Détailler les tâches spécifiques et les responsabilités que </w:t>
      </w:r>
      <w:r w:rsidRPr="00B40291">
        <w:rPr>
          <w:rFonts w:ascii="Verdana" w:hAnsi="Verdana"/>
          <w:sz w:val="20"/>
          <w:szCs w:val="20"/>
          <w:highlight w:val="yellow"/>
          <w:lang w:val="fr-MU"/>
        </w:rPr>
        <w:t>l’expert</w:t>
      </w:r>
      <w:r w:rsidR="00E30553" w:rsidRPr="00B40291">
        <w:rPr>
          <w:rFonts w:ascii="Verdana" w:hAnsi="Verdana"/>
          <w:sz w:val="20"/>
          <w:szCs w:val="20"/>
          <w:highlight w:val="yellow"/>
          <w:lang w:val="fr-MU"/>
        </w:rPr>
        <w:t xml:space="preserve"> devra assumer</w:t>
      </w:r>
      <w:r w:rsidR="00484937" w:rsidRPr="00B40291">
        <w:rPr>
          <w:rFonts w:ascii="Verdana" w:hAnsi="Verdana"/>
          <w:sz w:val="20"/>
          <w:szCs w:val="20"/>
          <w:highlight w:val="yellow"/>
          <w:lang w:val="fr-MU"/>
        </w:rPr>
        <w:t>]</w:t>
      </w:r>
      <w:r w:rsidR="00E30553" w:rsidRPr="00B40291">
        <w:rPr>
          <w:rFonts w:ascii="Verdana" w:hAnsi="Verdana"/>
          <w:sz w:val="20"/>
          <w:szCs w:val="20"/>
          <w:highlight w:val="yellow"/>
          <w:lang w:val="fr-MU"/>
        </w:rPr>
        <w:t>.</w:t>
      </w:r>
    </w:p>
    <w:p w14:paraId="6F0B66D8" w14:textId="267460CC" w:rsidR="00484937" w:rsidRPr="00585DE9" w:rsidRDefault="00484937" w:rsidP="00484937">
      <w:pPr>
        <w:pStyle w:val="Paragraphedeliste"/>
        <w:numPr>
          <w:ilvl w:val="0"/>
          <w:numId w:val="56"/>
        </w:numPr>
        <w:jc w:val="both"/>
        <w:rPr>
          <w:rFonts w:ascii="Verdana" w:hAnsi="Verdana"/>
          <w:b/>
          <w:bCs/>
          <w:lang w:val="fr-MU"/>
        </w:rPr>
      </w:pPr>
      <w:r w:rsidRPr="00585DE9">
        <w:rPr>
          <w:rFonts w:ascii="Verdana" w:hAnsi="Verdana"/>
          <w:b/>
          <w:bCs/>
          <w:lang w:val="fr-MU"/>
        </w:rPr>
        <w:t xml:space="preserve">Profil de poste </w:t>
      </w:r>
    </w:p>
    <w:p w14:paraId="6EFEA28B" w14:textId="2B0C553C" w:rsidR="00E30553" w:rsidRPr="007B4F06" w:rsidRDefault="00A36FCC" w:rsidP="007B4F06">
      <w:pPr>
        <w:jc w:val="both"/>
        <w:rPr>
          <w:rFonts w:ascii="Verdana" w:hAnsi="Verdana"/>
          <w:sz w:val="20"/>
          <w:szCs w:val="20"/>
          <w:lang w:val="fr-MU"/>
        </w:rPr>
      </w:pPr>
      <w:r w:rsidRPr="00B40291">
        <w:rPr>
          <w:rFonts w:ascii="Verdana" w:hAnsi="Verdana"/>
          <w:sz w:val="20"/>
          <w:szCs w:val="20"/>
          <w:highlight w:val="yellow"/>
          <w:lang w:val="fr-MU"/>
        </w:rPr>
        <w:t>[</w:t>
      </w:r>
      <w:r w:rsidR="00E30553" w:rsidRPr="00B40291">
        <w:rPr>
          <w:rFonts w:ascii="Verdana" w:hAnsi="Verdana"/>
          <w:sz w:val="20"/>
          <w:szCs w:val="20"/>
          <w:highlight w:val="yellow"/>
          <w:lang w:val="fr-MU"/>
        </w:rPr>
        <w:t>Énumérer les compétences et connaissances requises pour réussir dans ce rôle.</w:t>
      </w:r>
    </w:p>
    <w:p w14:paraId="2444588F" w14:textId="77777777" w:rsidR="00A36FCC" w:rsidRPr="00585DE9" w:rsidRDefault="00A36FCC" w:rsidP="00B40291">
      <w:pPr>
        <w:pStyle w:val="Paragraphedeliste"/>
        <w:numPr>
          <w:ilvl w:val="0"/>
          <w:numId w:val="56"/>
        </w:numPr>
        <w:jc w:val="both"/>
        <w:rPr>
          <w:rFonts w:ascii="Verdana" w:hAnsi="Verdana"/>
          <w:b/>
          <w:bCs/>
          <w:lang w:val="fr-MU"/>
        </w:rPr>
      </w:pPr>
      <w:r w:rsidRPr="00585DE9">
        <w:rPr>
          <w:rFonts w:ascii="Verdana" w:hAnsi="Verdana"/>
          <w:b/>
          <w:bCs/>
          <w:lang w:val="fr-MU"/>
        </w:rPr>
        <w:t xml:space="preserve">Résultats attendus </w:t>
      </w:r>
    </w:p>
    <w:p w14:paraId="39AE9419" w14:textId="431C62CE" w:rsidR="00E30553" w:rsidRPr="00A36FCC" w:rsidRDefault="007B4F06" w:rsidP="00B40291">
      <w:pPr>
        <w:jc w:val="both"/>
        <w:rPr>
          <w:rFonts w:ascii="Verdana" w:hAnsi="Verdana"/>
          <w:sz w:val="20"/>
          <w:szCs w:val="20"/>
          <w:lang w:val="fr-MU"/>
        </w:rPr>
      </w:pPr>
      <w:r w:rsidRPr="007B4F06">
        <w:rPr>
          <w:rFonts w:ascii="Verdana" w:hAnsi="Verdana"/>
          <w:sz w:val="20"/>
          <w:szCs w:val="20"/>
          <w:highlight w:val="yellow"/>
          <w:lang w:val="fr-MU"/>
        </w:rPr>
        <w:t>[</w:t>
      </w:r>
      <w:r w:rsidR="00E30553" w:rsidRPr="007B4F06">
        <w:rPr>
          <w:rFonts w:ascii="Verdana" w:hAnsi="Verdana"/>
          <w:sz w:val="20"/>
          <w:szCs w:val="20"/>
          <w:highlight w:val="yellow"/>
          <w:lang w:val="fr-MU"/>
        </w:rPr>
        <w:t>Préciser les attentes en matière de performance et les indicateurs de résultats attendus.</w:t>
      </w:r>
      <w:r w:rsidRPr="007B4F06">
        <w:rPr>
          <w:rFonts w:ascii="Verdana" w:hAnsi="Verdana"/>
          <w:sz w:val="20"/>
          <w:szCs w:val="20"/>
          <w:highlight w:val="yellow"/>
          <w:lang w:val="fr-MU"/>
        </w:rPr>
        <w:t>]</w:t>
      </w:r>
    </w:p>
    <w:p w14:paraId="65D4DAFE" w14:textId="77C0853C" w:rsidR="00B40291" w:rsidRPr="00585DE9" w:rsidRDefault="00E30553" w:rsidP="00E30553">
      <w:pPr>
        <w:jc w:val="both"/>
        <w:rPr>
          <w:rFonts w:ascii="Verdana" w:hAnsi="Verdana"/>
          <w:b/>
          <w:bCs/>
          <w:lang w:val="fr-MU"/>
        </w:rPr>
      </w:pPr>
      <w:r w:rsidRPr="00585DE9">
        <w:rPr>
          <w:rFonts w:ascii="Verdana" w:hAnsi="Verdana"/>
          <w:b/>
          <w:bCs/>
          <w:lang w:val="fr-MU"/>
        </w:rPr>
        <w:t>3. Durée de la Mission</w:t>
      </w:r>
    </w:p>
    <w:p w14:paraId="01DE073C" w14:textId="0A607753" w:rsidR="00E30553" w:rsidRPr="00E30553" w:rsidRDefault="00B40291" w:rsidP="00B40291">
      <w:pPr>
        <w:jc w:val="both"/>
        <w:rPr>
          <w:rFonts w:ascii="Verdana" w:hAnsi="Verdana"/>
          <w:sz w:val="20"/>
          <w:szCs w:val="20"/>
          <w:lang w:val="fr-MU"/>
        </w:rPr>
      </w:pPr>
      <w:r w:rsidRPr="00B40291">
        <w:rPr>
          <w:rFonts w:ascii="Verdana" w:hAnsi="Verdana"/>
          <w:sz w:val="20"/>
          <w:szCs w:val="20"/>
          <w:highlight w:val="yellow"/>
          <w:lang w:val="fr-MU"/>
        </w:rPr>
        <w:t>[</w:t>
      </w:r>
      <w:r w:rsidR="00E30553" w:rsidRPr="00B40291">
        <w:rPr>
          <w:rFonts w:ascii="Verdana" w:hAnsi="Verdana"/>
          <w:sz w:val="20"/>
          <w:szCs w:val="20"/>
          <w:highlight w:val="yellow"/>
          <w:lang w:val="fr-MU"/>
        </w:rPr>
        <w:t>Indiquer la durée de la mise à disposition, en précisant les dates de début et de fin (ou, si applicable, les conditions de renouvellement).</w:t>
      </w:r>
      <w:r w:rsidRPr="00B40291">
        <w:rPr>
          <w:rFonts w:ascii="Verdana" w:hAnsi="Verdana"/>
          <w:sz w:val="20"/>
          <w:szCs w:val="20"/>
          <w:highlight w:val="yellow"/>
          <w:lang w:val="fr-MU"/>
        </w:rPr>
        <w:t>]</w:t>
      </w:r>
    </w:p>
    <w:p w14:paraId="47160B96" w14:textId="77777777" w:rsidR="00E30553" w:rsidRPr="00585DE9" w:rsidRDefault="00E30553" w:rsidP="00E30553">
      <w:pPr>
        <w:jc w:val="both"/>
        <w:rPr>
          <w:rFonts w:ascii="Verdana" w:hAnsi="Verdana"/>
          <w:b/>
          <w:bCs/>
          <w:lang w:val="fr-MU"/>
        </w:rPr>
      </w:pPr>
      <w:r w:rsidRPr="00585DE9">
        <w:rPr>
          <w:rFonts w:ascii="Verdana" w:hAnsi="Verdana"/>
          <w:b/>
          <w:bCs/>
          <w:lang w:val="fr-MU"/>
        </w:rPr>
        <w:t>4. Relations Hiérarchiques et Fonctionnelles</w:t>
      </w:r>
    </w:p>
    <w:p w14:paraId="1E61AB3C" w14:textId="68DE5DEF" w:rsidR="00E30553" w:rsidRDefault="00B40291" w:rsidP="00D01911">
      <w:pPr>
        <w:jc w:val="both"/>
        <w:rPr>
          <w:rFonts w:ascii="Verdana" w:hAnsi="Verdana"/>
          <w:sz w:val="20"/>
          <w:szCs w:val="20"/>
          <w:lang w:val="fr-MU"/>
        </w:rPr>
      </w:pPr>
      <w:r w:rsidRPr="00B40291">
        <w:rPr>
          <w:rFonts w:ascii="Verdana" w:hAnsi="Verdana"/>
          <w:sz w:val="20"/>
          <w:szCs w:val="20"/>
          <w:highlight w:val="yellow"/>
          <w:lang w:val="fr-MU"/>
        </w:rPr>
        <w:t xml:space="preserve">[Indiquer les relations hiérarchiques et / ou fonctionnelles de </w:t>
      </w:r>
      <w:r w:rsidR="00585DE9">
        <w:rPr>
          <w:rFonts w:ascii="Verdana" w:hAnsi="Verdana"/>
          <w:sz w:val="20"/>
          <w:szCs w:val="20"/>
          <w:highlight w:val="yellow"/>
          <w:lang w:val="fr-MU"/>
        </w:rPr>
        <w:t>l’expert mis</w:t>
      </w:r>
      <w:r w:rsidRPr="00B40291">
        <w:rPr>
          <w:rFonts w:ascii="Verdana" w:hAnsi="Verdana"/>
          <w:sz w:val="20"/>
          <w:szCs w:val="20"/>
          <w:highlight w:val="yellow"/>
          <w:lang w:val="fr-MU"/>
        </w:rPr>
        <w:t xml:space="preserve"> à disposition]</w:t>
      </w:r>
    </w:p>
    <w:p w14:paraId="22578CB0" w14:textId="77777777" w:rsidR="00E30553" w:rsidRPr="00B40470" w:rsidRDefault="00E30553" w:rsidP="00D01911">
      <w:pPr>
        <w:jc w:val="both"/>
        <w:rPr>
          <w:rFonts w:ascii="Verdana" w:hAnsi="Verdana"/>
          <w:sz w:val="20"/>
          <w:szCs w:val="20"/>
          <w:lang w:val="fr-MU"/>
        </w:rPr>
      </w:pPr>
    </w:p>
    <w:p w14:paraId="43157168" w14:textId="771B20B3" w:rsidR="00E148AD" w:rsidRDefault="00E148AD" w:rsidP="00E148AD">
      <w:pPr>
        <w:jc w:val="both"/>
        <w:rPr>
          <w:rFonts w:ascii="Verdana" w:hAnsi="Verdana"/>
        </w:rPr>
      </w:pPr>
      <w:r w:rsidRPr="006637A1">
        <w:rPr>
          <w:rFonts w:ascii="Verdana" w:hAnsi="Verdana"/>
        </w:rPr>
        <w:br w:type="page"/>
      </w:r>
    </w:p>
    <w:p w14:paraId="5DB75F9C" w14:textId="77777777" w:rsidR="00D01911" w:rsidRDefault="00D01911" w:rsidP="00E148AD">
      <w:pPr>
        <w:jc w:val="both"/>
        <w:rPr>
          <w:rFonts w:ascii="Verdana" w:hAnsi="Verdana"/>
        </w:rPr>
      </w:pPr>
    </w:p>
    <w:p w14:paraId="4F13A757" w14:textId="5B5582D0" w:rsidR="00B14786" w:rsidRPr="007A273E" w:rsidRDefault="00F006C8" w:rsidP="007A273E">
      <w:pPr>
        <w:autoSpaceDE w:val="0"/>
        <w:autoSpaceDN w:val="0"/>
        <w:adjustRightInd w:val="0"/>
        <w:spacing w:after="0" w:line="240" w:lineRule="auto"/>
        <w:jc w:val="center"/>
        <w:rPr>
          <w:rFonts w:ascii="Verdana" w:hAnsi="Verdana" w:cstheme="minorHAnsi"/>
          <w:b/>
          <w:smallCaps/>
          <w:sz w:val="28"/>
          <w:szCs w:val="28"/>
        </w:rPr>
      </w:pPr>
      <w:r w:rsidRPr="00051A65">
        <w:rPr>
          <w:rFonts w:ascii="Verdana" w:hAnsi="Verdana" w:cstheme="minorHAnsi"/>
          <w:b/>
          <w:smallCaps/>
          <w:sz w:val="28"/>
          <w:szCs w:val="28"/>
        </w:rPr>
        <w:t>A</w:t>
      </w:r>
      <w:r>
        <w:rPr>
          <w:rFonts w:ascii="Verdana" w:hAnsi="Verdana" w:cstheme="minorHAnsi"/>
          <w:b/>
          <w:smallCaps/>
          <w:sz w:val="28"/>
          <w:szCs w:val="28"/>
        </w:rPr>
        <w:t>NNEXE</w:t>
      </w:r>
      <w:r w:rsidRPr="00051A65">
        <w:rPr>
          <w:rFonts w:ascii="Verdana" w:hAnsi="Verdana" w:cstheme="minorHAnsi"/>
          <w:b/>
          <w:smallCaps/>
          <w:sz w:val="28"/>
          <w:szCs w:val="28"/>
        </w:rPr>
        <w:t xml:space="preserve"> </w:t>
      </w:r>
      <w:r>
        <w:rPr>
          <w:rFonts w:ascii="Verdana" w:hAnsi="Verdana" w:cstheme="minorHAnsi"/>
          <w:b/>
          <w:smallCaps/>
          <w:sz w:val="28"/>
          <w:szCs w:val="28"/>
        </w:rPr>
        <w:t>3</w:t>
      </w:r>
    </w:p>
    <w:p w14:paraId="321A6B08" w14:textId="2287CEC2" w:rsidR="00E3791C" w:rsidRPr="007A273E" w:rsidRDefault="00E3791C" w:rsidP="007A273E">
      <w:pPr>
        <w:autoSpaceDE w:val="0"/>
        <w:autoSpaceDN w:val="0"/>
        <w:adjustRightInd w:val="0"/>
        <w:spacing w:after="0" w:line="240" w:lineRule="auto"/>
        <w:jc w:val="center"/>
        <w:rPr>
          <w:rFonts w:ascii="Verdana" w:hAnsi="Verdana" w:cstheme="minorHAnsi"/>
          <w:b/>
          <w:smallCaps/>
          <w:sz w:val="28"/>
          <w:szCs w:val="28"/>
        </w:rPr>
      </w:pPr>
      <w:r w:rsidRPr="007A273E">
        <w:rPr>
          <w:rFonts w:ascii="Verdana" w:hAnsi="Verdana" w:cstheme="minorHAnsi"/>
          <w:b/>
          <w:smallCaps/>
          <w:sz w:val="28"/>
          <w:szCs w:val="28"/>
        </w:rPr>
        <w:t>MODALITES DE MISE A DISPOSITION</w:t>
      </w:r>
    </w:p>
    <w:p w14:paraId="3155D53C" w14:textId="77777777" w:rsidR="00E3791C" w:rsidRPr="00737980" w:rsidRDefault="00E3791C" w:rsidP="00143B6F">
      <w:pPr>
        <w:pStyle w:val="Corpsdetexte"/>
        <w:rPr>
          <w:rFonts w:ascii="Verdana" w:hAnsi="Verdana" w:cstheme="minorHAnsi"/>
          <w:b/>
          <w:sz w:val="20"/>
        </w:rPr>
      </w:pPr>
    </w:p>
    <w:tbl>
      <w:tblPr>
        <w:tblStyle w:val="Grilledutableau"/>
        <w:tblW w:w="0" w:type="auto"/>
        <w:jc w:val="center"/>
        <w:tblLook w:val="04A0" w:firstRow="1" w:lastRow="0" w:firstColumn="1" w:lastColumn="0" w:noHBand="0" w:noVBand="1"/>
      </w:tblPr>
      <w:tblGrid>
        <w:gridCol w:w="4531"/>
        <w:gridCol w:w="2552"/>
        <w:gridCol w:w="1977"/>
        <w:tblGridChange w:id="2">
          <w:tblGrid>
            <w:gridCol w:w="4531"/>
            <w:gridCol w:w="2552"/>
            <w:gridCol w:w="1977"/>
          </w:tblGrid>
        </w:tblGridChange>
      </w:tblGrid>
      <w:tr w:rsidR="00E3791C" w:rsidRPr="00737980" w14:paraId="06160493" w14:textId="77777777" w:rsidTr="007A273E">
        <w:trPr>
          <w:jc w:val="center"/>
        </w:trPr>
        <w:tc>
          <w:tcPr>
            <w:tcW w:w="4531" w:type="dxa"/>
            <w:shd w:val="clear" w:color="auto" w:fill="A6A6A6" w:themeFill="background1" w:themeFillShade="A6"/>
          </w:tcPr>
          <w:p w14:paraId="44E21D36" w14:textId="77777777" w:rsidR="00E3791C" w:rsidRPr="007A273E" w:rsidRDefault="00E3791C" w:rsidP="00143B6F">
            <w:pPr>
              <w:pStyle w:val="Corpsdetexte"/>
              <w:rPr>
                <w:rFonts w:ascii="Verdana" w:hAnsi="Verdana" w:cstheme="minorHAnsi"/>
                <w:b/>
                <w:color w:val="FFFFFF" w:themeColor="background1"/>
                <w:sz w:val="20"/>
              </w:rPr>
            </w:pPr>
          </w:p>
        </w:tc>
        <w:tc>
          <w:tcPr>
            <w:tcW w:w="2552" w:type="dxa"/>
            <w:shd w:val="clear" w:color="auto" w:fill="A6A6A6" w:themeFill="background1" w:themeFillShade="A6"/>
          </w:tcPr>
          <w:p w14:paraId="31878639" w14:textId="7ED780C3" w:rsidR="00E3791C" w:rsidRPr="007A273E" w:rsidRDefault="00E66ABF" w:rsidP="00143B6F">
            <w:pPr>
              <w:pStyle w:val="Corpsdetexte"/>
              <w:rPr>
                <w:rFonts w:ascii="Verdana" w:hAnsi="Verdana" w:cstheme="minorHAnsi"/>
                <w:b/>
                <w:color w:val="FFFFFF" w:themeColor="background1"/>
                <w:sz w:val="20"/>
              </w:rPr>
            </w:pPr>
            <w:r w:rsidRPr="007A273E">
              <w:rPr>
                <w:rFonts w:ascii="Verdana" w:hAnsi="Verdana" w:cstheme="minorHAnsi"/>
                <w:b/>
                <w:color w:val="FFFFFF" w:themeColor="background1"/>
                <w:sz w:val="20"/>
              </w:rPr>
              <w:t>Organisme d’origine</w:t>
            </w:r>
          </w:p>
        </w:tc>
        <w:tc>
          <w:tcPr>
            <w:tcW w:w="1977" w:type="dxa"/>
            <w:shd w:val="clear" w:color="auto" w:fill="A6A6A6" w:themeFill="background1" w:themeFillShade="A6"/>
          </w:tcPr>
          <w:p w14:paraId="3734F7DF" w14:textId="096536D9" w:rsidR="00E3791C" w:rsidRPr="007A273E" w:rsidRDefault="00E3791C" w:rsidP="00B20266">
            <w:pPr>
              <w:pStyle w:val="Corpsdetexte"/>
              <w:rPr>
                <w:rFonts w:ascii="Verdana" w:hAnsi="Verdana" w:cstheme="minorHAnsi"/>
                <w:b/>
                <w:color w:val="FFFFFF" w:themeColor="background1"/>
                <w:sz w:val="20"/>
              </w:rPr>
            </w:pPr>
            <w:r w:rsidRPr="007A273E">
              <w:rPr>
                <w:rFonts w:ascii="Verdana" w:hAnsi="Verdana" w:cstheme="minorHAnsi"/>
                <w:b/>
                <w:color w:val="FFFFFF" w:themeColor="background1"/>
                <w:sz w:val="20"/>
              </w:rPr>
              <w:t>COI</w:t>
            </w:r>
          </w:p>
        </w:tc>
      </w:tr>
      <w:tr w:rsidR="00E3791C" w:rsidRPr="00737980" w14:paraId="6C0FE5EB" w14:textId="77777777" w:rsidTr="007A273E">
        <w:trPr>
          <w:jc w:val="center"/>
        </w:trPr>
        <w:tc>
          <w:tcPr>
            <w:tcW w:w="4531" w:type="dxa"/>
          </w:tcPr>
          <w:p w14:paraId="15BA37B9"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Contrat de travail (employeur), salaire et indemnités</w:t>
            </w:r>
          </w:p>
        </w:tc>
        <w:tc>
          <w:tcPr>
            <w:tcW w:w="2552" w:type="dxa"/>
            <w:vAlign w:val="center"/>
          </w:tcPr>
          <w:p w14:paraId="23F87027" w14:textId="40E67AFF" w:rsidR="00E3791C" w:rsidRPr="00737980" w:rsidRDefault="00F006C8" w:rsidP="007A273E">
            <w:pPr>
              <w:pStyle w:val="Corpsdetexte"/>
              <w:jc w:val="center"/>
              <w:rPr>
                <w:rFonts w:ascii="Verdana" w:hAnsi="Verdana" w:cstheme="minorHAnsi"/>
                <w:b/>
                <w:sz w:val="20"/>
              </w:rPr>
            </w:pPr>
            <w:r>
              <w:rPr>
                <w:rFonts w:ascii="Verdana" w:hAnsi="Verdana" w:cstheme="minorHAnsi"/>
                <w:b/>
                <w:sz w:val="20"/>
              </w:rPr>
              <w:t>X</w:t>
            </w:r>
          </w:p>
        </w:tc>
        <w:tc>
          <w:tcPr>
            <w:tcW w:w="1977" w:type="dxa"/>
            <w:vAlign w:val="center"/>
          </w:tcPr>
          <w:p w14:paraId="0CF347A3" w14:textId="77777777" w:rsidR="00E3791C" w:rsidRPr="00737980" w:rsidRDefault="00E3791C" w:rsidP="007A273E">
            <w:pPr>
              <w:pStyle w:val="Corpsdetexte"/>
              <w:jc w:val="center"/>
              <w:rPr>
                <w:rFonts w:ascii="Verdana" w:hAnsi="Verdana" w:cstheme="minorHAnsi"/>
                <w:b/>
                <w:sz w:val="20"/>
              </w:rPr>
            </w:pPr>
          </w:p>
        </w:tc>
      </w:tr>
      <w:tr w:rsidR="00E3791C" w:rsidRPr="00737980" w14:paraId="17AD93AF" w14:textId="77777777" w:rsidTr="007A273E">
        <w:trPr>
          <w:jc w:val="center"/>
        </w:trPr>
        <w:tc>
          <w:tcPr>
            <w:tcW w:w="4531" w:type="dxa"/>
          </w:tcPr>
          <w:p w14:paraId="38F460EE"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Assurance Médicale couvrant le pays de déploiement</w:t>
            </w:r>
          </w:p>
        </w:tc>
        <w:tc>
          <w:tcPr>
            <w:tcW w:w="2552" w:type="dxa"/>
            <w:vAlign w:val="center"/>
          </w:tcPr>
          <w:p w14:paraId="12376E58" w14:textId="1262F3E9" w:rsidR="00F006C8" w:rsidRPr="00737980" w:rsidRDefault="00F006C8" w:rsidP="007A273E">
            <w:pPr>
              <w:pStyle w:val="Corpsdetexte"/>
              <w:jc w:val="center"/>
              <w:rPr>
                <w:rFonts w:ascii="Verdana" w:hAnsi="Verdana" w:cstheme="minorHAnsi"/>
                <w:b/>
                <w:sz w:val="20"/>
              </w:rPr>
            </w:pPr>
            <w:r>
              <w:rPr>
                <w:rFonts w:ascii="Verdana" w:hAnsi="Verdana" w:cstheme="minorHAnsi"/>
                <w:b/>
                <w:sz w:val="20"/>
              </w:rPr>
              <w:t>X</w:t>
            </w:r>
          </w:p>
        </w:tc>
        <w:tc>
          <w:tcPr>
            <w:tcW w:w="1977" w:type="dxa"/>
            <w:vAlign w:val="center"/>
          </w:tcPr>
          <w:p w14:paraId="7390DE50" w14:textId="77777777" w:rsidR="00E3791C" w:rsidRPr="00737980" w:rsidRDefault="00E3791C" w:rsidP="007A273E">
            <w:pPr>
              <w:pStyle w:val="Corpsdetexte"/>
              <w:jc w:val="center"/>
              <w:rPr>
                <w:rFonts w:ascii="Verdana" w:hAnsi="Verdana" w:cstheme="minorHAnsi"/>
                <w:b/>
                <w:sz w:val="20"/>
              </w:rPr>
            </w:pPr>
          </w:p>
        </w:tc>
      </w:tr>
      <w:tr w:rsidR="00E3791C" w:rsidRPr="00737980" w14:paraId="5CEA0868" w14:textId="77777777" w:rsidTr="007A273E">
        <w:trPr>
          <w:jc w:val="center"/>
        </w:trPr>
        <w:tc>
          <w:tcPr>
            <w:tcW w:w="4531" w:type="dxa"/>
          </w:tcPr>
          <w:p w14:paraId="79075459"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Vol(s) du lieu de résidence à Maurice (ou pays de déploiement)</w:t>
            </w:r>
          </w:p>
        </w:tc>
        <w:tc>
          <w:tcPr>
            <w:tcW w:w="2552" w:type="dxa"/>
            <w:vAlign w:val="center"/>
          </w:tcPr>
          <w:p w14:paraId="293BC7E1" w14:textId="1667DB39" w:rsidR="00E3791C" w:rsidRPr="00737980" w:rsidRDefault="009A708E" w:rsidP="007A273E">
            <w:pPr>
              <w:pStyle w:val="Corpsdetexte"/>
              <w:jc w:val="center"/>
              <w:rPr>
                <w:rFonts w:ascii="Verdana" w:hAnsi="Verdana" w:cstheme="minorHAnsi"/>
                <w:b/>
                <w:sz w:val="20"/>
              </w:rPr>
            </w:pPr>
            <w:r>
              <w:rPr>
                <w:rFonts w:ascii="Verdana" w:hAnsi="Verdana" w:cstheme="minorHAnsi"/>
                <w:b/>
                <w:sz w:val="20"/>
              </w:rPr>
              <w:t>X</w:t>
            </w:r>
          </w:p>
        </w:tc>
        <w:tc>
          <w:tcPr>
            <w:tcW w:w="1977" w:type="dxa"/>
            <w:vAlign w:val="center"/>
          </w:tcPr>
          <w:p w14:paraId="756FCBCA" w14:textId="77777777" w:rsidR="00E3791C" w:rsidRPr="00737980" w:rsidRDefault="00E3791C" w:rsidP="007A273E">
            <w:pPr>
              <w:pStyle w:val="Corpsdetexte"/>
              <w:jc w:val="center"/>
              <w:rPr>
                <w:rFonts w:ascii="Verdana" w:hAnsi="Verdana" w:cstheme="minorHAnsi"/>
                <w:b/>
                <w:sz w:val="20"/>
              </w:rPr>
            </w:pPr>
          </w:p>
        </w:tc>
      </w:tr>
      <w:tr w:rsidR="00E3791C" w:rsidRPr="00737980" w14:paraId="699DEF61" w14:textId="77777777" w:rsidTr="007A273E">
        <w:trPr>
          <w:jc w:val="center"/>
        </w:trPr>
        <w:tc>
          <w:tcPr>
            <w:tcW w:w="4531" w:type="dxa"/>
          </w:tcPr>
          <w:p w14:paraId="195159B9"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 xml:space="preserve">Transports internes si nécessaire </w:t>
            </w:r>
          </w:p>
        </w:tc>
        <w:tc>
          <w:tcPr>
            <w:tcW w:w="2552" w:type="dxa"/>
            <w:vAlign w:val="center"/>
          </w:tcPr>
          <w:p w14:paraId="60EBBCD0" w14:textId="1357DADC" w:rsidR="00E3791C" w:rsidRPr="00737980" w:rsidRDefault="00E3791C" w:rsidP="007A273E">
            <w:pPr>
              <w:pStyle w:val="Corpsdetexte"/>
              <w:jc w:val="center"/>
              <w:rPr>
                <w:rFonts w:ascii="Verdana" w:hAnsi="Verdana" w:cstheme="minorHAnsi"/>
                <w:b/>
                <w:sz w:val="20"/>
              </w:rPr>
            </w:pPr>
          </w:p>
        </w:tc>
        <w:tc>
          <w:tcPr>
            <w:tcW w:w="1977" w:type="dxa"/>
            <w:vAlign w:val="center"/>
          </w:tcPr>
          <w:p w14:paraId="4EB750A7" w14:textId="6074875C" w:rsidR="00E3791C" w:rsidRPr="00737980" w:rsidRDefault="00D73AA7" w:rsidP="007A273E">
            <w:pPr>
              <w:pStyle w:val="Corpsdetexte"/>
              <w:jc w:val="center"/>
              <w:rPr>
                <w:rFonts w:ascii="Verdana" w:hAnsi="Verdana" w:cstheme="minorHAnsi"/>
                <w:b/>
                <w:sz w:val="20"/>
              </w:rPr>
            </w:pPr>
            <w:r>
              <w:rPr>
                <w:rFonts w:ascii="Verdana" w:hAnsi="Verdana" w:cstheme="minorHAnsi"/>
                <w:b/>
                <w:sz w:val="20"/>
              </w:rPr>
              <w:t>X</w:t>
            </w:r>
          </w:p>
        </w:tc>
      </w:tr>
      <w:tr w:rsidR="00E3791C" w:rsidRPr="00737980" w14:paraId="03E3180B" w14:textId="77777777" w:rsidTr="007A273E">
        <w:trPr>
          <w:jc w:val="center"/>
        </w:trPr>
        <w:tc>
          <w:tcPr>
            <w:tcW w:w="4531" w:type="dxa"/>
          </w:tcPr>
          <w:p w14:paraId="6AF55ED6"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 xml:space="preserve">Soutien à la demande de visa et facilitation d’entrée </w:t>
            </w:r>
          </w:p>
        </w:tc>
        <w:tc>
          <w:tcPr>
            <w:tcW w:w="2552" w:type="dxa"/>
            <w:vAlign w:val="center"/>
          </w:tcPr>
          <w:p w14:paraId="62442895"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6BD5CB3F" w14:textId="33B558E2" w:rsidR="00E3791C" w:rsidRPr="00737980" w:rsidRDefault="00D73AA7" w:rsidP="007A273E">
            <w:pPr>
              <w:pStyle w:val="Corpsdetexte"/>
              <w:jc w:val="center"/>
              <w:rPr>
                <w:rFonts w:ascii="Verdana" w:hAnsi="Verdana" w:cstheme="minorHAnsi"/>
                <w:b/>
                <w:sz w:val="20"/>
              </w:rPr>
            </w:pPr>
            <w:r>
              <w:rPr>
                <w:rFonts w:ascii="Verdana" w:hAnsi="Verdana" w:cstheme="minorHAnsi"/>
                <w:b/>
                <w:sz w:val="20"/>
              </w:rPr>
              <w:t>X</w:t>
            </w:r>
          </w:p>
        </w:tc>
      </w:tr>
      <w:tr w:rsidR="00E3791C" w:rsidRPr="00737980" w14:paraId="2272656F" w14:textId="77777777" w:rsidTr="007A273E">
        <w:trPr>
          <w:jc w:val="center"/>
        </w:trPr>
        <w:tc>
          <w:tcPr>
            <w:tcW w:w="4531" w:type="dxa"/>
          </w:tcPr>
          <w:p w14:paraId="3A1DFDB1" w14:textId="62D148C5"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Accueil à l'aéroport à l'arrivée</w:t>
            </w:r>
            <w:r w:rsidR="00D73AA7">
              <w:rPr>
                <w:rFonts w:ascii="Verdana" w:hAnsi="Verdana" w:cstheme="minorHAnsi"/>
                <w:sz w:val="20"/>
              </w:rPr>
              <w:t>, transport de l’aéroport à l’</w:t>
            </w:r>
            <w:r w:rsidR="0025579A">
              <w:rPr>
                <w:rFonts w:ascii="Verdana" w:hAnsi="Verdana" w:cstheme="minorHAnsi"/>
                <w:sz w:val="20"/>
              </w:rPr>
              <w:t>hôtel</w:t>
            </w:r>
          </w:p>
        </w:tc>
        <w:tc>
          <w:tcPr>
            <w:tcW w:w="2552" w:type="dxa"/>
            <w:vAlign w:val="center"/>
          </w:tcPr>
          <w:p w14:paraId="2B9A42C6"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580066BE" w14:textId="64BD86B8" w:rsidR="00E3791C" w:rsidRPr="00737980" w:rsidRDefault="00D73AA7" w:rsidP="007A273E">
            <w:pPr>
              <w:pStyle w:val="Corpsdetexte"/>
              <w:jc w:val="center"/>
              <w:rPr>
                <w:rFonts w:ascii="Verdana" w:hAnsi="Verdana" w:cstheme="minorHAnsi"/>
                <w:b/>
                <w:sz w:val="20"/>
              </w:rPr>
            </w:pPr>
            <w:r>
              <w:rPr>
                <w:rFonts w:ascii="Verdana" w:hAnsi="Verdana" w:cstheme="minorHAnsi"/>
                <w:b/>
                <w:sz w:val="20"/>
              </w:rPr>
              <w:t>X</w:t>
            </w:r>
          </w:p>
        </w:tc>
      </w:tr>
      <w:tr w:rsidR="00E3791C" w:rsidRPr="00737980" w14:paraId="1B219FA3" w14:textId="77777777" w:rsidTr="007A273E">
        <w:trPr>
          <w:trHeight w:val="337"/>
          <w:jc w:val="center"/>
        </w:trPr>
        <w:tc>
          <w:tcPr>
            <w:tcW w:w="4531" w:type="dxa"/>
          </w:tcPr>
          <w:p w14:paraId="19AA2812"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 xml:space="preserve">Autres transports fournis sur la même base que pour les membres du personnel de la COI (c'est-à-dire entre le logement et le bureau la première semaine) </w:t>
            </w:r>
          </w:p>
        </w:tc>
        <w:tc>
          <w:tcPr>
            <w:tcW w:w="2552" w:type="dxa"/>
            <w:vAlign w:val="center"/>
          </w:tcPr>
          <w:p w14:paraId="2FCFFEBA"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596BE449" w14:textId="2602EF96" w:rsidR="00E3791C" w:rsidRPr="00737980" w:rsidRDefault="00D73AA7" w:rsidP="007A273E">
            <w:pPr>
              <w:pStyle w:val="Corpsdetexte"/>
              <w:jc w:val="center"/>
              <w:rPr>
                <w:rFonts w:ascii="Verdana" w:hAnsi="Verdana" w:cstheme="minorHAnsi"/>
                <w:b/>
                <w:sz w:val="20"/>
              </w:rPr>
            </w:pPr>
            <w:r>
              <w:rPr>
                <w:rFonts w:ascii="Verdana" w:hAnsi="Verdana" w:cstheme="minorHAnsi"/>
                <w:b/>
                <w:sz w:val="20"/>
              </w:rPr>
              <w:t>X</w:t>
            </w:r>
          </w:p>
        </w:tc>
      </w:tr>
      <w:tr w:rsidR="00E3791C" w:rsidRPr="00737980" w14:paraId="57B1A8D2" w14:textId="77777777" w:rsidTr="007A273E">
        <w:trPr>
          <w:jc w:val="center"/>
        </w:trPr>
        <w:tc>
          <w:tcPr>
            <w:tcW w:w="4531" w:type="dxa"/>
          </w:tcPr>
          <w:p w14:paraId="73F5DEE4"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 xml:space="preserve">Réservation d'hébergement initial à l’arrivée. Les déployés couvrent les coûts. </w:t>
            </w:r>
          </w:p>
        </w:tc>
        <w:tc>
          <w:tcPr>
            <w:tcW w:w="2552" w:type="dxa"/>
            <w:vAlign w:val="center"/>
          </w:tcPr>
          <w:p w14:paraId="3A74D740"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2F7286FF" w14:textId="4D4868EE" w:rsidR="00E3791C" w:rsidRPr="00737980" w:rsidRDefault="00FC517A" w:rsidP="007A273E">
            <w:pPr>
              <w:pStyle w:val="Corpsdetexte"/>
              <w:jc w:val="center"/>
              <w:rPr>
                <w:rFonts w:ascii="Verdana" w:hAnsi="Verdana" w:cstheme="minorHAnsi"/>
                <w:b/>
                <w:sz w:val="20"/>
              </w:rPr>
            </w:pPr>
            <w:r>
              <w:rPr>
                <w:rFonts w:ascii="Verdana" w:hAnsi="Verdana" w:cstheme="minorHAnsi"/>
                <w:b/>
                <w:sz w:val="20"/>
              </w:rPr>
              <w:t>Sur demande</w:t>
            </w:r>
          </w:p>
        </w:tc>
      </w:tr>
      <w:tr w:rsidR="00E3791C" w:rsidRPr="00737980" w14:paraId="3CC0C4BC" w14:textId="77777777" w:rsidTr="007A273E">
        <w:trPr>
          <w:jc w:val="center"/>
        </w:trPr>
        <w:tc>
          <w:tcPr>
            <w:tcW w:w="4531" w:type="dxa"/>
          </w:tcPr>
          <w:p w14:paraId="55A6655E"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 xml:space="preserve">Indemnité de transport </w:t>
            </w:r>
          </w:p>
        </w:tc>
        <w:tc>
          <w:tcPr>
            <w:tcW w:w="2552" w:type="dxa"/>
            <w:vAlign w:val="center"/>
          </w:tcPr>
          <w:p w14:paraId="6B8BA242"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66DCB962" w14:textId="77777777" w:rsidR="00E3791C" w:rsidRPr="00737980" w:rsidRDefault="00E3791C" w:rsidP="007A273E">
            <w:pPr>
              <w:pStyle w:val="Corpsdetexte"/>
              <w:jc w:val="center"/>
              <w:rPr>
                <w:rFonts w:ascii="Verdana" w:hAnsi="Verdana" w:cstheme="minorHAnsi"/>
                <w:b/>
                <w:sz w:val="20"/>
              </w:rPr>
            </w:pPr>
          </w:p>
        </w:tc>
      </w:tr>
      <w:tr w:rsidR="00E3791C" w:rsidRPr="00737980" w14:paraId="11B5EAF3" w14:textId="77777777" w:rsidTr="007A273E">
        <w:trPr>
          <w:jc w:val="center"/>
        </w:trPr>
        <w:tc>
          <w:tcPr>
            <w:tcW w:w="4531" w:type="dxa"/>
          </w:tcPr>
          <w:p w14:paraId="4A483BDC"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Logement ou indemnité de logement ou per diem</w:t>
            </w:r>
          </w:p>
        </w:tc>
        <w:tc>
          <w:tcPr>
            <w:tcW w:w="2552" w:type="dxa"/>
            <w:vAlign w:val="center"/>
          </w:tcPr>
          <w:p w14:paraId="502D3F69" w14:textId="7BC2C652" w:rsidR="00E3791C" w:rsidRPr="00737980" w:rsidRDefault="00FC517A" w:rsidP="007A273E">
            <w:pPr>
              <w:pStyle w:val="Corpsdetexte"/>
              <w:jc w:val="center"/>
              <w:rPr>
                <w:rFonts w:ascii="Verdana" w:hAnsi="Verdana" w:cstheme="minorHAnsi"/>
                <w:b/>
                <w:sz w:val="20"/>
              </w:rPr>
            </w:pPr>
            <w:r>
              <w:rPr>
                <w:rFonts w:ascii="Verdana" w:hAnsi="Verdana" w:cstheme="minorHAnsi"/>
                <w:b/>
                <w:sz w:val="20"/>
              </w:rPr>
              <w:t>X</w:t>
            </w:r>
          </w:p>
        </w:tc>
        <w:tc>
          <w:tcPr>
            <w:tcW w:w="1977" w:type="dxa"/>
            <w:vAlign w:val="center"/>
          </w:tcPr>
          <w:p w14:paraId="72E68CD6" w14:textId="77777777" w:rsidR="00E3791C" w:rsidRPr="00737980" w:rsidRDefault="00E3791C" w:rsidP="007A273E">
            <w:pPr>
              <w:pStyle w:val="Corpsdetexte"/>
              <w:jc w:val="center"/>
              <w:rPr>
                <w:rFonts w:ascii="Verdana" w:hAnsi="Verdana" w:cstheme="minorHAnsi"/>
                <w:b/>
                <w:sz w:val="20"/>
              </w:rPr>
            </w:pPr>
          </w:p>
        </w:tc>
      </w:tr>
      <w:tr w:rsidR="00E3791C" w:rsidRPr="00737980" w14:paraId="2A0298B6" w14:textId="77777777" w:rsidTr="007A273E">
        <w:trPr>
          <w:jc w:val="center"/>
        </w:trPr>
        <w:tc>
          <w:tcPr>
            <w:tcW w:w="4531" w:type="dxa"/>
          </w:tcPr>
          <w:p w14:paraId="0B0333D6"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Frais d’installation ou de déménagement</w:t>
            </w:r>
          </w:p>
        </w:tc>
        <w:tc>
          <w:tcPr>
            <w:tcW w:w="2552" w:type="dxa"/>
            <w:vAlign w:val="center"/>
          </w:tcPr>
          <w:p w14:paraId="14E85E21" w14:textId="5D2F0F61" w:rsidR="00E3791C" w:rsidRPr="00737980" w:rsidRDefault="00FC517A" w:rsidP="007A273E">
            <w:pPr>
              <w:pStyle w:val="Corpsdetexte"/>
              <w:jc w:val="center"/>
              <w:rPr>
                <w:rFonts w:ascii="Verdana" w:hAnsi="Verdana" w:cstheme="minorHAnsi"/>
                <w:b/>
                <w:sz w:val="20"/>
              </w:rPr>
            </w:pPr>
            <w:r>
              <w:rPr>
                <w:rFonts w:ascii="Verdana" w:hAnsi="Verdana" w:cstheme="minorHAnsi"/>
                <w:b/>
                <w:sz w:val="20"/>
              </w:rPr>
              <w:t>X</w:t>
            </w:r>
          </w:p>
        </w:tc>
        <w:tc>
          <w:tcPr>
            <w:tcW w:w="1977" w:type="dxa"/>
            <w:vAlign w:val="center"/>
          </w:tcPr>
          <w:p w14:paraId="316FD31C" w14:textId="77777777" w:rsidR="00E3791C" w:rsidRPr="00737980" w:rsidRDefault="00E3791C" w:rsidP="007A273E">
            <w:pPr>
              <w:pStyle w:val="Corpsdetexte"/>
              <w:jc w:val="center"/>
              <w:rPr>
                <w:rFonts w:ascii="Verdana" w:hAnsi="Verdana" w:cstheme="minorHAnsi"/>
                <w:b/>
                <w:sz w:val="20"/>
              </w:rPr>
            </w:pPr>
          </w:p>
        </w:tc>
      </w:tr>
      <w:tr w:rsidR="00E3791C" w:rsidRPr="00737980" w14:paraId="15E75EA2" w14:textId="77777777" w:rsidTr="007A273E">
        <w:trPr>
          <w:jc w:val="center"/>
        </w:trPr>
        <w:tc>
          <w:tcPr>
            <w:tcW w:w="4531" w:type="dxa"/>
          </w:tcPr>
          <w:p w14:paraId="40A95928" w14:textId="26B0A683"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Supervision</w:t>
            </w:r>
            <w:r w:rsidR="00FC517A">
              <w:rPr>
                <w:rFonts w:ascii="Verdana" w:hAnsi="Verdana" w:cstheme="minorHAnsi"/>
                <w:sz w:val="20"/>
              </w:rPr>
              <w:t xml:space="preserve"> hiérarchique</w:t>
            </w:r>
            <w:r w:rsidRPr="007A273E">
              <w:rPr>
                <w:rFonts w:ascii="Verdana" w:hAnsi="Verdana" w:cstheme="minorHAnsi"/>
                <w:sz w:val="20"/>
              </w:rPr>
              <w:t xml:space="preserve"> et gestion des performances</w:t>
            </w:r>
          </w:p>
        </w:tc>
        <w:tc>
          <w:tcPr>
            <w:tcW w:w="2552" w:type="dxa"/>
            <w:vAlign w:val="center"/>
          </w:tcPr>
          <w:p w14:paraId="3BCE219B"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6DEC1B7C" w14:textId="2871EA0D" w:rsidR="00E3791C" w:rsidRPr="00737980" w:rsidRDefault="00FC517A" w:rsidP="007A273E">
            <w:pPr>
              <w:pStyle w:val="Corpsdetexte"/>
              <w:jc w:val="center"/>
              <w:rPr>
                <w:rFonts w:ascii="Verdana" w:hAnsi="Verdana" w:cstheme="minorHAnsi"/>
                <w:b/>
                <w:sz w:val="20"/>
              </w:rPr>
            </w:pPr>
            <w:r>
              <w:rPr>
                <w:rFonts w:ascii="Verdana" w:hAnsi="Verdana" w:cstheme="minorHAnsi"/>
                <w:b/>
                <w:sz w:val="20"/>
              </w:rPr>
              <w:t>X</w:t>
            </w:r>
          </w:p>
        </w:tc>
      </w:tr>
      <w:tr w:rsidR="00E3791C" w:rsidRPr="00737980" w14:paraId="5273CE46" w14:textId="77777777" w:rsidTr="007A273E">
        <w:trPr>
          <w:jc w:val="center"/>
        </w:trPr>
        <w:tc>
          <w:tcPr>
            <w:tcW w:w="4531" w:type="dxa"/>
          </w:tcPr>
          <w:p w14:paraId="6826269F"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Rédaction du rapport d'évaluation des performances à la fin du déploiement</w:t>
            </w:r>
          </w:p>
        </w:tc>
        <w:tc>
          <w:tcPr>
            <w:tcW w:w="2552" w:type="dxa"/>
            <w:vAlign w:val="center"/>
          </w:tcPr>
          <w:p w14:paraId="1AA47D54"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3368B1A5" w14:textId="0F056148" w:rsidR="00E3791C" w:rsidRPr="00737980" w:rsidRDefault="00FC517A" w:rsidP="007A273E">
            <w:pPr>
              <w:pStyle w:val="Corpsdetexte"/>
              <w:jc w:val="center"/>
              <w:rPr>
                <w:rFonts w:ascii="Verdana" w:hAnsi="Verdana" w:cstheme="minorHAnsi"/>
                <w:b/>
                <w:sz w:val="20"/>
              </w:rPr>
            </w:pPr>
            <w:r>
              <w:rPr>
                <w:rFonts w:ascii="Verdana" w:hAnsi="Verdana" w:cstheme="minorHAnsi"/>
                <w:b/>
                <w:sz w:val="20"/>
              </w:rPr>
              <w:t>X</w:t>
            </w:r>
          </w:p>
        </w:tc>
      </w:tr>
      <w:tr w:rsidR="00E3791C" w:rsidRPr="00737980" w14:paraId="6D67591E" w14:textId="77777777" w:rsidTr="007A273E">
        <w:trPr>
          <w:jc w:val="center"/>
        </w:trPr>
        <w:tc>
          <w:tcPr>
            <w:tcW w:w="4531" w:type="dxa"/>
          </w:tcPr>
          <w:p w14:paraId="3FBD2A46"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 xml:space="preserve">Espace de bureau, support et équipement comprenant : </w:t>
            </w:r>
          </w:p>
          <w:p w14:paraId="570B86E9" w14:textId="77777777" w:rsidR="00E3791C" w:rsidRPr="007A273E" w:rsidRDefault="00E3791C" w:rsidP="00143B6F">
            <w:pPr>
              <w:pStyle w:val="Corpsdetexte"/>
              <w:numPr>
                <w:ilvl w:val="0"/>
                <w:numId w:val="45"/>
              </w:numPr>
              <w:spacing w:before="3" w:after="0"/>
              <w:ind w:left="714" w:hanging="357"/>
              <w:rPr>
                <w:rFonts w:ascii="Verdana" w:hAnsi="Verdana" w:cstheme="minorHAnsi"/>
                <w:sz w:val="20"/>
              </w:rPr>
            </w:pPr>
            <w:r w:rsidRPr="007A273E">
              <w:rPr>
                <w:rFonts w:ascii="Verdana" w:hAnsi="Verdana" w:cstheme="minorHAnsi"/>
                <w:sz w:val="20"/>
              </w:rPr>
              <w:t xml:space="preserve">*ordinateur portable/ordinateur </w:t>
            </w:r>
          </w:p>
          <w:p w14:paraId="70437D6C" w14:textId="77777777" w:rsidR="00E3791C" w:rsidRPr="007A273E" w:rsidRDefault="00E3791C" w:rsidP="00143B6F">
            <w:pPr>
              <w:pStyle w:val="Corpsdetexte"/>
              <w:numPr>
                <w:ilvl w:val="0"/>
                <w:numId w:val="45"/>
              </w:numPr>
              <w:spacing w:before="3" w:after="0"/>
              <w:ind w:left="714" w:hanging="357"/>
              <w:rPr>
                <w:rFonts w:ascii="Verdana" w:hAnsi="Verdana" w:cstheme="minorHAnsi"/>
                <w:sz w:val="20"/>
              </w:rPr>
            </w:pPr>
            <w:r w:rsidRPr="007A273E">
              <w:rPr>
                <w:rFonts w:ascii="Verdana" w:hAnsi="Verdana" w:cstheme="minorHAnsi"/>
                <w:sz w:val="20"/>
              </w:rPr>
              <w:t xml:space="preserve">*espace de bureau </w:t>
            </w:r>
          </w:p>
          <w:p w14:paraId="682F7DD6" w14:textId="77777777" w:rsidR="00E3791C" w:rsidRPr="007A273E" w:rsidRDefault="00E3791C" w:rsidP="00143B6F">
            <w:pPr>
              <w:pStyle w:val="Corpsdetexte"/>
              <w:numPr>
                <w:ilvl w:val="0"/>
                <w:numId w:val="45"/>
              </w:numPr>
              <w:spacing w:before="3" w:after="0"/>
              <w:ind w:left="714" w:hanging="357"/>
              <w:rPr>
                <w:rFonts w:ascii="Verdana" w:hAnsi="Verdana" w:cstheme="minorHAnsi"/>
                <w:sz w:val="20"/>
              </w:rPr>
            </w:pPr>
            <w:r w:rsidRPr="007A273E">
              <w:rPr>
                <w:rFonts w:ascii="Verdana" w:hAnsi="Verdana" w:cstheme="minorHAnsi"/>
                <w:sz w:val="20"/>
              </w:rPr>
              <w:t>*</w:t>
            </w:r>
            <w:proofErr w:type="gramStart"/>
            <w:r w:rsidRPr="007A273E">
              <w:rPr>
                <w:rFonts w:ascii="Verdana" w:hAnsi="Verdana" w:cstheme="minorHAnsi"/>
                <w:sz w:val="20"/>
              </w:rPr>
              <w:t>email</w:t>
            </w:r>
            <w:proofErr w:type="gramEnd"/>
            <w:r w:rsidRPr="007A273E">
              <w:rPr>
                <w:rFonts w:ascii="Verdana" w:hAnsi="Verdana" w:cstheme="minorHAnsi"/>
                <w:sz w:val="20"/>
              </w:rPr>
              <w:t xml:space="preserve">, serveur et accès internet </w:t>
            </w:r>
          </w:p>
          <w:p w14:paraId="00FB6046" w14:textId="77777777" w:rsidR="00E3791C" w:rsidRPr="007A273E" w:rsidRDefault="00E3791C" w:rsidP="00143B6F">
            <w:pPr>
              <w:pStyle w:val="Corpsdetexte"/>
              <w:numPr>
                <w:ilvl w:val="0"/>
                <w:numId w:val="45"/>
              </w:numPr>
              <w:spacing w:before="3" w:after="0"/>
              <w:ind w:left="714" w:hanging="357"/>
              <w:rPr>
                <w:rFonts w:ascii="Verdana" w:hAnsi="Verdana" w:cstheme="minorHAnsi"/>
                <w:sz w:val="20"/>
              </w:rPr>
            </w:pPr>
            <w:r w:rsidRPr="007A273E">
              <w:rPr>
                <w:rFonts w:ascii="Verdana" w:hAnsi="Verdana" w:cstheme="minorHAnsi"/>
                <w:sz w:val="20"/>
              </w:rPr>
              <w:t xml:space="preserve">*bureau et chaise </w:t>
            </w:r>
          </w:p>
          <w:p w14:paraId="46A915A0" w14:textId="77777777" w:rsidR="00E3791C" w:rsidRPr="007A273E" w:rsidRDefault="00E3791C" w:rsidP="00143B6F">
            <w:pPr>
              <w:pStyle w:val="Corpsdetexte"/>
              <w:numPr>
                <w:ilvl w:val="0"/>
                <w:numId w:val="45"/>
              </w:numPr>
              <w:spacing w:before="3" w:after="0"/>
              <w:ind w:left="714" w:hanging="357"/>
              <w:rPr>
                <w:rFonts w:ascii="Verdana" w:hAnsi="Verdana" w:cstheme="minorHAnsi"/>
                <w:sz w:val="20"/>
              </w:rPr>
            </w:pPr>
            <w:r w:rsidRPr="007A273E">
              <w:rPr>
                <w:rFonts w:ascii="Verdana" w:hAnsi="Verdana" w:cstheme="minorHAnsi"/>
                <w:sz w:val="20"/>
              </w:rPr>
              <w:t>*accès à l'imprimante *téléphone/carte SIM avec appels et internet</w:t>
            </w:r>
          </w:p>
        </w:tc>
        <w:tc>
          <w:tcPr>
            <w:tcW w:w="2552" w:type="dxa"/>
            <w:vAlign w:val="center"/>
          </w:tcPr>
          <w:p w14:paraId="5FAF7DCE" w14:textId="77777777" w:rsidR="00E3791C" w:rsidRPr="00737980" w:rsidRDefault="00E3791C" w:rsidP="007A273E">
            <w:pPr>
              <w:pStyle w:val="Corpsdetexte"/>
              <w:jc w:val="center"/>
              <w:rPr>
                <w:rFonts w:ascii="Verdana" w:hAnsi="Verdana" w:cstheme="minorHAnsi"/>
                <w:b/>
                <w:sz w:val="20"/>
              </w:rPr>
            </w:pPr>
          </w:p>
        </w:tc>
        <w:tc>
          <w:tcPr>
            <w:tcW w:w="1977" w:type="dxa"/>
            <w:vAlign w:val="center"/>
          </w:tcPr>
          <w:p w14:paraId="6A7A359B" w14:textId="2C84D666" w:rsidR="00E3791C" w:rsidRPr="00737980" w:rsidRDefault="00192686" w:rsidP="007A273E">
            <w:pPr>
              <w:pStyle w:val="Corpsdetexte"/>
              <w:jc w:val="center"/>
              <w:rPr>
                <w:rFonts w:ascii="Verdana" w:hAnsi="Verdana" w:cstheme="minorHAnsi"/>
                <w:b/>
                <w:sz w:val="20"/>
              </w:rPr>
            </w:pPr>
            <w:r>
              <w:rPr>
                <w:rFonts w:ascii="Verdana" w:hAnsi="Verdana" w:cstheme="minorHAnsi"/>
                <w:b/>
                <w:sz w:val="20"/>
              </w:rPr>
              <w:t>X</w:t>
            </w:r>
          </w:p>
        </w:tc>
      </w:tr>
      <w:tr w:rsidR="00E3791C" w:rsidRPr="00737980" w14:paraId="1A461D2C" w14:textId="77777777" w:rsidTr="007A273E">
        <w:trPr>
          <w:jc w:val="center"/>
        </w:trPr>
        <w:tc>
          <w:tcPr>
            <w:tcW w:w="4531" w:type="dxa"/>
          </w:tcPr>
          <w:p w14:paraId="30D2BDA0" w14:textId="77777777"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Coûts officiels / de mission sur le terrain, sur la même base que les membres du personnel du COI</w:t>
            </w:r>
          </w:p>
        </w:tc>
        <w:tc>
          <w:tcPr>
            <w:tcW w:w="2552" w:type="dxa"/>
            <w:vAlign w:val="center"/>
          </w:tcPr>
          <w:p w14:paraId="1FC161FE" w14:textId="77777777" w:rsidR="00E3791C" w:rsidRPr="00737980" w:rsidRDefault="00E3791C" w:rsidP="00143B6F">
            <w:pPr>
              <w:pStyle w:val="Corpsdetexte"/>
              <w:rPr>
                <w:rFonts w:ascii="Verdana" w:hAnsi="Verdana" w:cstheme="minorHAnsi"/>
                <w:b/>
                <w:sz w:val="20"/>
              </w:rPr>
            </w:pPr>
          </w:p>
        </w:tc>
        <w:tc>
          <w:tcPr>
            <w:tcW w:w="1977" w:type="dxa"/>
            <w:vAlign w:val="center"/>
          </w:tcPr>
          <w:p w14:paraId="58D90FF5" w14:textId="656ABB87" w:rsidR="00E3791C" w:rsidRPr="00737980" w:rsidRDefault="00192686" w:rsidP="007A273E">
            <w:pPr>
              <w:pStyle w:val="Corpsdetexte"/>
              <w:jc w:val="center"/>
              <w:rPr>
                <w:rFonts w:ascii="Verdana" w:hAnsi="Verdana" w:cstheme="minorHAnsi"/>
                <w:b/>
                <w:sz w:val="20"/>
              </w:rPr>
            </w:pPr>
            <w:r>
              <w:rPr>
                <w:rFonts w:ascii="Verdana" w:hAnsi="Verdana" w:cstheme="minorHAnsi"/>
                <w:b/>
                <w:sz w:val="20"/>
              </w:rPr>
              <w:t>X</w:t>
            </w:r>
          </w:p>
        </w:tc>
      </w:tr>
      <w:tr w:rsidR="00AF090B" w:rsidRPr="00737980" w14:paraId="42897CCA" w14:textId="77777777" w:rsidTr="009A708E">
        <w:trPr>
          <w:jc w:val="center"/>
        </w:trPr>
        <w:tc>
          <w:tcPr>
            <w:tcW w:w="4531" w:type="dxa"/>
          </w:tcPr>
          <w:p w14:paraId="209A4574" w14:textId="64B7B2FB" w:rsidR="00AF090B" w:rsidRPr="00AF090B" w:rsidRDefault="00AF090B" w:rsidP="00143B6F">
            <w:pPr>
              <w:pStyle w:val="Corpsdetexte"/>
              <w:spacing w:before="3"/>
              <w:rPr>
                <w:rFonts w:ascii="Verdana" w:hAnsi="Verdana" w:cstheme="minorHAnsi"/>
                <w:sz w:val="20"/>
              </w:rPr>
            </w:pPr>
            <w:r>
              <w:rPr>
                <w:rFonts w:ascii="Verdana" w:hAnsi="Verdana" w:cstheme="minorHAnsi"/>
                <w:sz w:val="20"/>
              </w:rPr>
              <w:t>A</w:t>
            </w:r>
            <w:r w:rsidRPr="00051A65">
              <w:rPr>
                <w:rFonts w:ascii="Verdana" w:hAnsi="Verdana" w:cstheme="minorHAnsi"/>
                <w:sz w:val="20"/>
              </w:rPr>
              <w:t>pprobations de</w:t>
            </w:r>
            <w:r>
              <w:rPr>
                <w:rFonts w:ascii="Verdana" w:hAnsi="Verdana" w:cstheme="minorHAnsi"/>
                <w:sz w:val="20"/>
              </w:rPr>
              <w:t>s</w:t>
            </w:r>
            <w:r w:rsidRPr="00051A65">
              <w:rPr>
                <w:rFonts w:ascii="Verdana" w:hAnsi="Verdana" w:cstheme="minorHAnsi"/>
                <w:sz w:val="20"/>
              </w:rPr>
              <w:t xml:space="preserve"> congé</w:t>
            </w:r>
            <w:r>
              <w:rPr>
                <w:rFonts w:ascii="Verdana" w:hAnsi="Verdana" w:cstheme="minorHAnsi"/>
                <w:sz w:val="20"/>
              </w:rPr>
              <w:t>s</w:t>
            </w:r>
          </w:p>
        </w:tc>
        <w:tc>
          <w:tcPr>
            <w:tcW w:w="2552" w:type="dxa"/>
            <w:vAlign w:val="center"/>
          </w:tcPr>
          <w:p w14:paraId="59672557" w14:textId="77777777" w:rsidR="00AF090B" w:rsidRPr="00737980" w:rsidRDefault="00AF090B" w:rsidP="00143B6F">
            <w:pPr>
              <w:pStyle w:val="Corpsdetexte"/>
              <w:rPr>
                <w:rFonts w:ascii="Verdana" w:hAnsi="Verdana" w:cstheme="minorHAnsi"/>
                <w:b/>
                <w:sz w:val="20"/>
              </w:rPr>
            </w:pPr>
          </w:p>
        </w:tc>
        <w:tc>
          <w:tcPr>
            <w:tcW w:w="1977" w:type="dxa"/>
            <w:vAlign w:val="center"/>
          </w:tcPr>
          <w:p w14:paraId="65106F44" w14:textId="77777777" w:rsidR="00AF090B" w:rsidRPr="00737980" w:rsidRDefault="00AF090B" w:rsidP="00192686">
            <w:pPr>
              <w:pStyle w:val="Corpsdetexte"/>
              <w:jc w:val="center"/>
              <w:rPr>
                <w:rFonts w:ascii="Verdana" w:hAnsi="Verdana" w:cstheme="minorHAnsi"/>
                <w:b/>
                <w:sz w:val="20"/>
              </w:rPr>
            </w:pPr>
          </w:p>
        </w:tc>
      </w:tr>
      <w:tr w:rsidR="00E3791C" w:rsidRPr="00737980" w14:paraId="3010D6EF" w14:textId="77777777" w:rsidTr="007A273E">
        <w:trPr>
          <w:jc w:val="center"/>
        </w:trPr>
        <w:tc>
          <w:tcPr>
            <w:tcW w:w="4531" w:type="dxa"/>
          </w:tcPr>
          <w:p w14:paraId="26D47A5A" w14:textId="4360091A" w:rsidR="00E3791C" w:rsidRPr="007A273E" w:rsidRDefault="00E3791C" w:rsidP="00143B6F">
            <w:pPr>
              <w:pStyle w:val="Corpsdetexte"/>
              <w:spacing w:before="3"/>
              <w:rPr>
                <w:rFonts w:ascii="Verdana" w:hAnsi="Verdana" w:cstheme="minorHAnsi"/>
                <w:sz w:val="20"/>
              </w:rPr>
            </w:pPr>
            <w:r w:rsidRPr="007A273E">
              <w:rPr>
                <w:rFonts w:ascii="Verdana" w:hAnsi="Verdana" w:cstheme="minorHAnsi"/>
                <w:sz w:val="20"/>
              </w:rPr>
              <w:t xml:space="preserve">Coût de formation </w:t>
            </w:r>
            <w:r w:rsidR="007A273E">
              <w:rPr>
                <w:rFonts w:ascii="Verdana" w:hAnsi="Verdana" w:cstheme="minorHAnsi"/>
                <w:sz w:val="20"/>
              </w:rPr>
              <w:t xml:space="preserve">éventuelle </w:t>
            </w:r>
          </w:p>
        </w:tc>
        <w:tc>
          <w:tcPr>
            <w:tcW w:w="2552" w:type="dxa"/>
            <w:vAlign w:val="center"/>
          </w:tcPr>
          <w:p w14:paraId="40669C8C" w14:textId="77777777" w:rsidR="00E3791C" w:rsidRPr="00737980" w:rsidRDefault="00E3791C" w:rsidP="00143B6F">
            <w:pPr>
              <w:pStyle w:val="Corpsdetexte"/>
              <w:rPr>
                <w:rFonts w:ascii="Verdana" w:hAnsi="Verdana" w:cstheme="minorHAnsi"/>
                <w:b/>
                <w:sz w:val="20"/>
              </w:rPr>
            </w:pPr>
          </w:p>
        </w:tc>
        <w:tc>
          <w:tcPr>
            <w:tcW w:w="1977" w:type="dxa"/>
            <w:vAlign w:val="center"/>
          </w:tcPr>
          <w:p w14:paraId="3B907622" w14:textId="77777777" w:rsidR="00E3791C" w:rsidRPr="00737980" w:rsidRDefault="00E3791C" w:rsidP="007A273E">
            <w:pPr>
              <w:pStyle w:val="Corpsdetexte"/>
              <w:jc w:val="center"/>
              <w:rPr>
                <w:rFonts w:ascii="Verdana" w:hAnsi="Verdana" w:cstheme="minorHAnsi"/>
                <w:b/>
                <w:sz w:val="20"/>
              </w:rPr>
            </w:pPr>
          </w:p>
        </w:tc>
      </w:tr>
      <w:tr w:rsidR="00E3791C" w:rsidRPr="00737980" w14:paraId="2CFDB4EA" w14:textId="77777777" w:rsidTr="007A273E">
        <w:trPr>
          <w:jc w:val="center"/>
        </w:trPr>
        <w:tc>
          <w:tcPr>
            <w:tcW w:w="4531" w:type="dxa"/>
            <w:tcBorders>
              <w:bottom w:val="single" w:sz="4" w:space="0" w:color="auto"/>
            </w:tcBorders>
          </w:tcPr>
          <w:p w14:paraId="11126DD6" w14:textId="76A3A974" w:rsidR="00E3791C" w:rsidRPr="00DF1770" w:rsidRDefault="00E3791C" w:rsidP="00143B6F">
            <w:pPr>
              <w:pStyle w:val="Corpsdetexte"/>
              <w:spacing w:before="3"/>
              <w:rPr>
                <w:rFonts w:ascii="Verdana" w:hAnsi="Verdana" w:cstheme="minorHAnsi"/>
                <w:sz w:val="20"/>
              </w:rPr>
            </w:pPr>
            <w:r w:rsidRPr="00DF1770">
              <w:rPr>
                <w:rFonts w:ascii="Verdana" w:hAnsi="Verdana" w:cstheme="minorHAnsi"/>
                <w:sz w:val="20"/>
              </w:rPr>
              <w:t>Autres indemnités</w:t>
            </w:r>
            <w:r w:rsidR="005E113D" w:rsidRPr="00DF1770">
              <w:rPr>
                <w:rFonts w:ascii="Verdana" w:hAnsi="Verdana" w:cstheme="minorHAnsi"/>
                <w:sz w:val="20"/>
              </w:rPr>
              <w:t xml:space="preserve">, </w:t>
            </w:r>
            <w:r w:rsidR="000E65A5" w:rsidRPr="00DF1770">
              <w:rPr>
                <w:rFonts w:ascii="Verdana" w:hAnsi="Verdana" w:cstheme="minorHAnsi"/>
                <w:sz w:val="20"/>
              </w:rPr>
              <w:t>privilèges</w:t>
            </w:r>
            <w:r w:rsidR="009A112A" w:rsidRPr="00DF1770">
              <w:rPr>
                <w:rFonts w:ascii="Verdana" w:hAnsi="Verdana" w:cstheme="minorHAnsi"/>
                <w:sz w:val="20"/>
              </w:rPr>
              <w:t xml:space="preserve"> et </w:t>
            </w:r>
            <w:r w:rsidR="0025579A" w:rsidRPr="00DF1770">
              <w:rPr>
                <w:rFonts w:ascii="Verdana" w:hAnsi="Verdana" w:cstheme="minorHAnsi"/>
                <w:sz w:val="20"/>
              </w:rPr>
              <w:t>immunité à</w:t>
            </w:r>
            <w:r w:rsidRPr="00DF1770">
              <w:rPr>
                <w:rFonts w:ascii="Verdana" w:hAnsi="Verdana" w:cstheme="minorHAnsi"/>
                <w:sz w:val="20"/>
              </w:rPr>
              <w:t xml:space="preserve"> préciser : </w:t>
            </w:r>
          </w:p>
        </w:tc>
        <w:tc>
          <w:tcPr>
            <w:tcW w:w="2552" w:type="dxa"/>
            <w:tcBorders>
              <w:bottom w:val="single" w:sz="4" w:space="0" w:color="auto"/>
            </w:tcBorders>
            <w:vAlign w:val="center"/>
          </w:tcPr>
          <w:p w14:paraId="0B0C6A82" w14:textId="77777777" w:rsidR="00E3791C" w:rsidRPr="00DF1770" w:rsidRDefault="00E3791C" w:rsidP="00143B6F">
            <w:pPr>
              <w:pStyle w:val="Corpsdetexte"/>
              <w:rPr>
                <w:rFonts w:ascii="Verdana" w:hAnsi="Verdana" w:cstheme="minorHAnsi"/>
                <w:b/>
                <w:sz w:val="20"/>
              </w:rPr>
            </w:pPr>
          </w:p>
        </w:tc>
        <w:tc>
          <w:tcPr>
            <w:tcW w:w="1977" w:type="dxa"/>
            <w:tcBorders>
              <w:bottom w:val="single" w:sz="4" w:space="0" w:color="auto"/>
            </w:tcBorders>
            <w:vAlign w:val="center"/>
          </w:tcPr>
          <w:p w14:paraId="765EC6CE" w14:textId="77777777" w:rsidR="00E3791C" w:rsidRPr="00DF1770" w:rsidRDefault="00E3791C" w:rsidP="00143B6F">
            <w:pPr>
              <w:pStyle w:val="Corpsdetexte"/>
              <w:rPr>
                <w:rFonts w:ascii="Verdana" w:hAnsi="Verdana" w:cstheme="minorHAnsi"/>
                <w:b/>
                <w:sz w:val="20"/>
              </w:rPr>
            </w:pPr>
          </w:p>
        </w:tc>
      </w:tr>
      <w:tr w:rsidR="00E3791C" w:rsidRPr="00737980" w14:paraId="3C452540" w14:textId="77777777" w:rsidTr="007A273E">
        <w:trPr>
          <w:trHeight w:val="455"/>
          <w:jc w:val="center"/>
        </w:trPr>
        <w:tc>
          <w:tcPr>
            <w:tcW w:w="4531" w:type="dxa"/>
            <w:tcBorders>
              <w:bottom w:val="single" w:sz="12" w:space="0" w:color="auto"/>
            </w:tcBorders>
          </w:tcPr>
          <w:p w14:paraId="1C123406" w14:textId="77777777" w:rsidR="00E3791C" w:rsidRPr="00DF1770" w:rsidRDefault="00E3791C" w:rsidP="00143B6F">
            <w:pPr>
              <w:pStyle w:val="Corpsdetexte"/>
              <w:spacing w:before="3"/>
              <w:rPr>
                <w:rFonts w:ascii="Verdana" w:hAnsi="Verdana" w:cstheme="minorHAnsi"/>
                <w:b/>
                <w:sz w:val="20"/>
              </w:rPr>
            </w:pPr>
          </w:p>
        </w:tc>
        <w:tc>
          <w:tcPr>
            <w:tcW w:w="2552" w:type="dxa"/>
            <w:tcBorders>
              <w:bottom w:val="single" w:sz="12" w:space="0" w:color="auto"/>
            </w:tcBorders>
          </w:tcPr>
          <w:p w14:paraId="01629ACF" w14:textId="77777777" w:rsidR="00E3791C" w:rsidRPr="00DF1770" w:rsidRDefault="00E3791C" w:rsidP="00143B6F">
            <w:pPr>
              <w:pStyle w:val="Corpsdetexte"/>
              <w:rPr>
                <w:rFonts w:ascii="Verdana" w:hAnsi="Verdana" w:cstheme="minorHAnsi"/>
                <w:b/>
                <w:sz w:val="20"/>
              </w:rPr>
            </w:pPr>
          </w:p>
        </w:tc>
        <w:tc>
          <w:tcPr>
            <w:tcW w:w="1977" w:type="dxa"/>
            <w:tcBorders>
              <w:bottom w:val="single" w:sz="12" w:space="0" w:color="auto"/>
            </w:tcBorders>
          </w:tcPr>
          <w:p w14:paraId="3ED99565" w14:textId="77777777" w:rsidR="00E3791C" w:rsidRPr="00DF1770" w:rsidRDefault="00E3791C" w:rsidP="00143B6F">
            <w:pPr>
              <w:pStyle w:val="Corpsdetexte"/>
              <w:rPr>
                <w:rFonts w:ascii="Verdana" w:hAnsi="Verdana" w:cstheme="minorHAnsi"/>
                <w:b/>
                <w:sz w:val="20"/>
              </w:rPr>
            </w:pPr>
          </w:p>
        </w:tc>
      </w:tr>
      <w:tr w:rsidR="00E3791C" w:rsidRPr="00737980" w14:paraId="7BF5B8C1" w14:textId="77777777" w:rsidTr="007A273E">
        <w:trPr>
          <w:jc w:val="center"/>
        </w:trPr>
        <w:tc>
          <w:tcPr>
            <w:tcW w:w="4531" w:type="dxa"/>
            <w:tcBorders>
              <w:top w:val="single" w:sz="12" w:space="0" w:color="auto"/>
              <w:left w:val="nil"/>
              <w:bottom w:val="nil"/>
              <w:right w:val="nil"/>
            </w:tcBorders>
          </w:tcPr>
          <w:p w14:paraId="43B2DA39" w14:textId="77777777" w:rsidR="00E3791C" w:rsidRPr="00DF1770" w:rsidRDefault="00E3791C" w:rsidP="00143B6F">
            <w:pPr>
              <w:pStyle w:val="Corpsdetexte"/>
              <w:spacing w:before="3"/>
              <w:rPr>
                <w:rFonts w:ascii="Verdana" w:hAnsi="Verdana" w:cstheme="minorHAnsi"/>
                <w:b/>
                <w:sz w:val="20"/>
              </w:rPr>
            </w:pPr>
          </w:p>
        </w:tc>
        <w:tc>
          <w:tcPr>
            <w:tcW w:w="2552" w:type="dxa"/>
            <w:tcBorders>
              <w:top w:val="single" w:sz="12" w:space="0" w:color="auto"/>
              <w:left w:val="nil"/>
              <w:bottom w:val="nil"/>
              <w:right w:val="nil"/>
            </w:tcBorders>
          </w:tcPr>
          <w:p w14:paraId="3F6A8B9B" w14:textId="77777777" w:rsidR="00E3791C" w:rsidRPr="00DF1770" w:rsidRDefault="00E3791C" w:rsidP="00143B6F">
            <w:pPr>
              <w:pStyle w:val="Corpsdetexte"/>
              <w:rPr>
                <w:rFonts w:ascii="Verdana" w:hAnsi="Verdana" w:cstheme="minorHAnsi"/>
                <w:b/>
                <w:sz w:val="20"/>
              </w:rPr>
            </w:pPr>
          </w:p>
        </w:tc>
        <w:tc>
          <w:tcPr>
            <w:tcW w:w="1977" w:type="dxa"/>
            <w:tcBorders>
              <w:top w:val="single" w:sz="12" w:space="0" w:color="auto"/>
              <w:left w:val="nil"/>
              <w:bottom w:val="nil"/>
              <w:right w:val="nil"/>
            </w:tcBorders>
          </w:tcPr>
          <w:p w14:paraId="757A9D69" w14:textId="77777777" w:rsidR="00E3791C" w:rsidRPr="00DF1770" w:rsidRDefault="00E3791C" w:rsidP="00143B6F">
            <w:pPr>
              <w:pStyle w:val="Corpsdetexte"/>
              <w:rPr>
                <w:rFonts w:ascii="Verdana" w:hAnsi="Verdana" w:cstheme="minorHAnsi"/>
                <w:b/>
                <w:sz w:val="20"/>
              </w:rPr>
            </w:pPr>
          </w:p>
        </w:tc>
      </w:tr>
    </w:tbl>
    <w:p w14:paraId="1CBDCECF" w14:textId="77777777" w:rsidR="00E3791C" w:rsidRPr="006637A1" w:rsidRDefault="00E3791C" w:rsidP="00143B6F">
      <w:pPr>
        <w:pStyle w:val="Corpsdetexte"/>
        <w:spacing w:before="3"/>
        <w:rPr>
          <w:rFonts w:ascii="Verdana" w:hAnsi="Verdana" w:cstheme="minorHAnsi"/>
          <w:b/>
          <w:sz w:val="20"/>
        </w:rPr>
      </w:pPr>
    </w:p>
    <w:p w14:paraId="530072F0" w14:textId="3FB2314F" w:rsidR="00A23566" w:rsidRPr="006637A1" w:rsidRDefault="00A23566" w:rsidP="00B20266">
      <w:pPr>
        <w:autoSpaceDE w:val="0"/>
        <w:autoSpaceDN w:val="0"/>
        <w:adjustRightInd w:val="0"/>
        <w:spacing w:after="0" w:line="240" w:lineRule="auto"/>
        <w:jc w:val="both"/>
        <w:rPr>
          <w:rFonts w:ascii="Verdana" w:hAnsi="Verdana"/>
        </w:rPr>
      </w:pPr>
    </w:p>
    <w:sectPr w:rsidR="00A23566" w:rsidRPr="006637A1" w:rsidSect="00E30486">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76C44" w14:textId="77777777" w:rsidR="00253886" w:rsidRDefault="00253886" w:rsidP="00491EDA">
      <w:pPr>
        <w:spacing w:after="0" w:line="240" w:lineRule="auto"/>
      </w:pPr>
      <w:r>
        <w:separator/>
      </w:r>
    </w:p>
  </w:endnote>
  <w:endnote w:type="continuationSeparator" w:id="0">
    <w:p w14:paraId="732EEDF6" w14:textId="77777777" w:rsidR="00253886" w:rsidRDefault="00253886" w:rsidP="00491EDA">
      <w:pPr>
        <w:spacing w:after="0" w:line="240" w:lineRule="auto"/>
      </w:pPr>
      <w:r>
        <w:continuationSeparator/>
      </w:r>
    </w:p>
  </w:endnote>
  <w:endnote w:type="continuationNotice" w:id="1">
    <w:p w14:paraId="47445A60" w14:textId="77777777" w:rsidR="00253886" w:rsidRDefault="00253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F261" w14:textId="7A86D1A0" w:rsidR="00407123" w:rsidRPr="00491EDA" w:rsidRDefault="00407123" w:rsidP="00491EDA">
    <w:pPr>
      <w:pStyle w:val="Pieddepage"/>
      <w:pBdr>
        <w:top w:val="single" w:sz="4" w:space="1" w:color="auto"/>
      </w:pBdr>
      <w:rPr>
        <w:sz w:val="16"/>
        <w:szCs w:val="16"/>
      </w:rPr>
    </w:pPr>
    <w:r>
      <w:rPr>
        <w:sz w:val="16"/>
        <w:szCs w:val="16"/>
      </w:rPr>
      <w:t>D</w:t>
    </w:r>
    <w:r w:rsidR="00A54A93">
      <w:rPr>
        <w:sz w:val="16"/>
        <w:szCs w:val="16"/>
      </w:rPr>
      <w:t>S XXX</w:t>
    </w:r>
    <w:r w:rsidRPr="00491EDA">
      <w:rPr>
        <w:sz w:val="16"/>
        <w:szCs w:val="16"/>
      </w:rPr>
      <w:tab/>
    </w:r>
    <w:r w:rsidRPr="00491EDA">
      <w:rPr>
        <w:sz w:val="16"/>
        <w:szCs w:val="16"/>
      </w:rPr>
      <w:tab/>
    </w:r>
    <w:r w:rsidRPr="007D2E0B">
      <w:rPr>
        <w:sz w:val="16"/>
        <w:szCs w:val="16"/>
      </w:rPr>
      <w:fldChar w:fldCharType="begin"/>
    </w:r>
    <w:r w:rsidRPr="007D2E0B">
      <w:rPr>
        <w:sz w:val="16"/>
        <w:szCs w:val="16"/>
      </w:rPr>
      <w:instrText>PAGE   \* MERGEFORMAT</w:instrText>
    </w:r>
    <w:r w:rsidRPr="007D2E0B">
      <w:rPr>
        <w:sz w:val="16"/>
        <w:szCs w:val="16"/>
      </w:rPr>
      <w:fldChar w:fldCharType="separate"/>
    </w:r>
    <w:r w:rsidR="009925F5">
      <w:rPr>
        <w:noProof/>
        <w:sz w:val="16"/>
        <w:szCs w:val="16"/>
      </w:rPr>
      <w:t>2</w:t>
    </w:r>
    <w:r w:rsidRPr="007D2E0B">
      <w:rPr>
        <w:sz w:val="16"/>
        <w:szCs w:val="16"/>
      </w:rPr>
      <w:fldChar w:fldCharType="end"/>
    </w:r>
    <w:r>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D50AA" w14:textId="774CADCB" w:rsidR="00407123" w:rsidRPr="00491EDA" w:rsidRDefault="00407123" w:rsidP="00491EDA">
    <w:pPr>
      <w:pStyle w:val="Pieddepage"/>
      <w:pBdr>
        <w:top w:val="single" w:sz="4" w:space="1" w:color="auto"/>
      </w:pBdr>
      <w:rPr>
        <w:sz w:val="16"/>
        <w:szCs w:val="16"/>
      </w:rPr>
    </w:pPr>
    <w:r>
      <w:rPr>
        <w:sz w:val="16"/>
        <w:szCs w:val="16"/>
      </w:rPr>
      <w:t xml:space="preserve">DASP </w:t>
    </w:r>
    <w:r w:rsidR="00856D99">
      <w:rPr>
        <w:sz w:val="16"/>
        <w:szCs w:val="16"/>
      </w:rPr>
      <w:t>015</w:t>
    </w:r>
    <w:r w:rsidRPr="00491EDA">
      <w:rPr>
        <w:sz w:val="16"/>
        <w:szCs w:val="16"/>
      </w:rPr>
      <w:tab/>
    </w:r>
    <w:r w:rsidRPr="00491EDA">
      <w:rPr>
        <w:sz w:val="16"/>
        <w:szCs w:val="16"/>
      </w:rPr>
      <w:tab/>
    </w:r>
    <w:r w:rsidRPr="007D2E0B">
      <w:rPr>
        <w:sz w:val="16"/>
        <w:szCs w:val="16"/>
      </w:rPr>
      <w:fldChar w:fldCharType="begin"/>
    </w:r>
    <w:r w:rsidRPr="007D2E0B">
      <w:rPr>
        <w:sz w:val="16"/>
        <w:szCs w:val="16"/>
      </w:rPr>
      <w:instrText>PAGE   \* MERGEFORMAT</w:instrText>
    </w:r>
    <w:r w:rsidRPr="007D2E0B">
      <w:rPr>
        <w:sz w:val="16"/>
        <w:szCs w:val="16"/>
      </w:rPr>
      <w:fldChar w:fldCharType="separate"/>
    </w:r>
    <w:r w:rsidR="00DE1BB5">
      <w:rPr>
        <w:noProof/>
        <w:sz w:val="16"/>
        <w:szCs w:val="16"/>
      </w:rPr>
      <w:t>1</w:t>
    </w:r>
    <w:r w:rsidRPr="007D2E0B">
      <w:rPr>
        <w:sz w:val="16"/>
        <w:szCs w:val="16"/>
      </w:rPr>
      <w:fldChar w:fldCharType="end"/>
    </w:r>
    <w:r>
      <w:rPr>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7C5CF" w14:textId="77777777" w:rsidR="00253886" w:rsidRDefault="00253886" w:rsidP="00491EDA">
      <w:pPr>
        <w:spacing w:after="0" w:line="240" w:lineRule="auto"/>
      </w:pPr>
      <w:r>
        <w:separator/>
      </w:r>
    </w:p>
  </w:footnote>
  <w:footnote w:type="continuationSeparator" w:id="0">
    <w:p w14:paraId="169A2788" w14:textId="77777777" w:rsidR="00253886" w:rsidRDefault="00253886" w:rsidP="00491EDA">
      <w:pPr>
        <w:spacing w:after="0" w:line="240" w:lineRule="auto"/>
      </w:pPr>
      <w:r>
        <w:continuationSeparator/>
      </w:r>
    </w:p>
  </w:footnote>
  <w:footnote w:type="continuationNotice" w:id="1">
    <w:p w14:paraId="07D5FD91" w14:textId="77777777" w:rsidR="00253886" w:rsidRDefault="00253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0FC4" w14:textId="1B071CDD" w:rsidR="002E2C1C" w:rsidRDefault="0047762C" w:rsidP="002E2C1C">
    <w:pPr>
      <w:pStyle w:val="En-tte"/>
    </w:pPr>
    <w:r>
      <w:rPr>
        <w:noProof/>
        <w:color w:val="2B579A"/>
        <w:shd w:val="clear" w:color="auto" w:fill="E6E6E6"/>
        <w:lang w:val="en-US"/>
      </w:rPr>
      <mc:AlternateContent>
        <mc:Choice Requires="wps">
          <w:drawing>
            <wp:anchor distT="0" distB="0" distL="114300" distR="114300" simplePos="0" relativeHeight="251658240" behindDoc="1" locked="0" layoutInCell="1" allowOverlap="1" wp14:anchorId="7974D13E" wp14:editId="49EB7A3C">
              <wp:simplePos x="0" y="0"/>
              <wp:positionH relativeFrom="page">
                <wp:posOffset>4476750</wp:posOffset>
              </wp:positionH>
              <wp:positionV relativeFrom="topMargin">
                <wp:posOffset>600075</wp:posOffset>
              </wp:positionV>
              <wp:extent cx="2413635" cy="295275"/>
              <wp:effectExtent l="0" t="0" r="5715" b="9525"/>
              <wp:wrapNone/>
              <wp:docPr id="1473187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4B8E6" w14:textId="7AB3FEA0" w:rsidR="002E2C1C" w:rsidRDefault="0047762C" w:rsidP="0047762C">
                          <w:pPr>
                            <w:pStyle w:val="Corpsdetexte"/>
                            <w:spacing w:line="245" w:lineRule="exact"/>
                          </w:pPr>
                          <w:r>
                            <w:t xml:space="preserve">3.1 Ressources </w:t>
                          </w:r>
                          <w:r w:rsidR="00517A75">
                            <w:t xml:space="preserve">Humaines - </w:t>
                          </w:r>
                          <w:r>
                            <w:t>Annexe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4D13E" id="_x0000_t202" coordsize="21600,21600" o:spt="202" path="m,l,21600r21600,l21600,xe">
              <v:stroke joinstyle="miter"/>
              <v:path gradientshapeok="t" o:connecttype="rect"/>
            </v:shapetype>
            <v:shape id="Text Box 1" o:spid="_x0000_s1026" type="#_x0000_t202" style="position:absolute;margin-left:352.5pt;margin-top:47.25pt;width:190.05pt;height:2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" filled="f" stroked="f">
              <v:textbox inset="0,0,0,0">
                <w:txbxContent>
                  <w:p w14:paraId="3884B8E6" w14:textId="7AB3FEA0" w:rsidR="002E2C1C" w:rsidRDefault="0047762C" w:rsidP="0047762C">
                    <w:pPr>
                      <w:pStyle w:val="Corpsdetexte"/>
                      <w:spacing w:line="245" w:lineRule="exact"/>
                    </w:pPr>
                    <w:r>
                      <w:t xml:space="preserve">3.1 Ressources </w:t>
                    </w:r>
                    <w:r w:rsidR="00517A75">
                      <w:t xml:space="preserve">Humaines - </w:t>
                    </w:r>
                    <w:r>
                      <w:t>Annexe 5</w:t>
                    </w:r>
                  </w:p>
                </w:txbxContent>
              </v:textbox>
              <w10:wrap anchorx="page" anchory="margin"/>
            </v:shape>
          </w:pict>
        </mc:Fallback>
      </mc:AlternateContent>
    </w:r>
    <w:r w:rsidR="002E2C1C">
      <w:rPr>
        <w:noProof/>
        <w:color w:val="2B579A"/>
        <w:shd w:val="clear" w:color="auto" w:fill="E6E6E6"/>
        <w:lang w:eastAsia="fr-FR"/>
      </w:rPr>
      <w:drawing>
        <wp:inline distT="0" distB="0" distL="0" distR="0" wp14:anchorId="4A5ECD3A" wp14:editId="1F054195">
          <wp:extent cx="1295400" cy="589441"/>
          <wp:effectExtent l="0" t="0" r="0" b="1270"/>
          <wp:docPr id="1368272177" name="Image 1368272177"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96299" name="Image 1994896299"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02177" cy="592525"/>
                  </a:xfrm>
                  <a:prstGeom prst="rect">
                    <a:avLst/>
                  </a:prstGeom>
                </pic:spPr>
              </pic:pic>
            </a:graphicData>
          </a:graphic>
        </wp:inline>
      </w:drawing>
    </w:r>
  </w:p>
  <w:p w14:paraId="2187C598" w14:textId="1BF181A3" w:rsidR="002E2C1C" w:rsidRPr="00171C7A" w:rsidRDefault="002E2C1C" w:rsidP="002E2C1C">
    <w:pPr>
      <w:pStyle w:val="En-tte"/>
      <w:pBdr>
        <w:bottom w:val="single" w:sz="4" w:space="0" w:color="00ACC8"/>
      </w:pBdr>
      <w:rPr>
        <w:sz w:val="12"/>
        <w:szCs w:val="12"/>
      </w:rPr>
    </w:pPr>
  </w:p>
  <w:p w14:paraId="423BA6E9" w14:textId="0725295A" w:rsidR="00595D39" w:rsidRDefault="00595D39" w:rsidP="006637A1">
    <w:pPr>
      <w:pStyle w:val="Corpsdetex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BF"/>
      </v:shape>
    </w:pict>
  </w:numPicBullet>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71B1E"/>
    <w:multiLevelType w:val="hybridMultilevel"/>
    <w:tmpl w:val="C3CABFF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784336"/>
    <w:multiLevelType w:val="singleLevel"/>
    <w:tmpl w:val="39A02CB4"/>
    <w:lvl w:ilvl="0">
      <w:start w:val="1"/>
      <w:numFmt w:val="decimal"/>
      <w:lvlText w:val="%1."/>
      <w:legacy w:legacy="1" w:legacySpace="0" w:legacyIndent="360"/>
      <w:lvlJc w:val="left"/>
      <w:pPr>
        <w:ind w:left="2061" w:hanging="360"/>
      </w:pPr>
      <w:rPr>
        <w:b w:val="0"/>
      </w:rPr>
    </w:lvl>
  </w:abstractNum>
  <w:abstractNum w:abstractNumId="3" w15:restartNumberingAfterBreak="0">
    <w:nsid w:val="04C94C58"/>
    <w:multiLevelType w:val="hybridMultilevel"/>
    <w:tmpl w:val="42BC9614"/>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6D7FD0"/>
    <w:multiLevelType w:val="multilevel"/>
    <w:tmpl w:val="23A841D6"/>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F6991"/>
    <w:multiLevelType w:val="hybridMultilevel"/>
    <w:tmpl w:val="4D9EFB18"/>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8A5712"/>
    <w:multiLevelType w:val="hybridMultilevel"/>
    <w:tmpl w:val="2F62074A"/>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983839"/>
    <w:multiLevelType w:val="multilevel"/>
    <w:tmpl w:val="68D6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45AC2"/>
    <w:multiLevelType w:val="multilevel"/>
    <w:tmpl w:val="EC7C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A1A4F"/>
    <w:multiLevelType w:val="multilevel"/>
    <w:tmpl w:val="08C820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D75AB"/>
    <w:multiLevelType w:val="hybridMultilevel"/>
    <w:tmpl w:val="A314DBB2"/>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78792D"/>
    <w:multiLevelType w:val="hybridMultilevel"/>
    <w:tmpl w:val="F19CB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707009"/>
    <w:multiLevelType w:val="multilevel"/>
    <w:tmpl w:val="B658F4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052961"/>
    <w:multiLevelType w:val="hybridMultilevel"/>
    <w:tmpl w:val="3002087A"/>
    <w:lvl w:ilvl="0" w:tplc="2D103644">
      <w:start w:val="1"/>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4557D"/>
    <w:multiLevelType w:val="multilevel"/>
    <w:tmpl w:val="E83037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724EBE"/>
    <w:multiLevelType w:val="hybridMultilevel"/>
    <w:tmpl w:val="2AAAFEE8"/>
    <w:lvl w:ilvl="0" w:tplc="31805A2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CC5105"/>
    <w:multiLevelType w:val="hybridMultilevel"/>
    <w:tmpl w:val="E21CF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0DD7C73"/>
    <w:multiLevelType w:val="hybridMultilevel"/>
    <w:tmpl w:val="33FCBCCA"/>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22246A13"/>
    <w:multiLevelType w:val="hybridMultilevel"/>
    <w:tmpl w:val="4F12DE50"/>
    <w:lvl w:ilvl="0" w:tplc="2D103644">
      <w:start w:val="1"/>
      <w:numFmt w:val="bullet"/>
      <w:lvlText w:val="-"/>
      <w:lvlJc w:val="left"/>
      <w:pPr>
        <w:ind w:left="1440" w:hanging="360"/>
      </w:pPr>
      <w:rPr>
        <w:rFonts w:ascii="Verdana" w:eastAsia="Calibri" w:hAnsi="Verdana" w:cs="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BB606E"/>
    <w:multiLevelType w:val="hybridMultilevel"/>
    <w:tmpl w:val="1B7471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AF129C0"/>
    <w:multiLevelType w:val="hybridMultilevel"/>
    <w:tmpl w:val="065A02F0"/>
    <w:lvl w:ilvl="0" w:tplc="2D103644">
      <w:start w:val="1"/>
      <w:numFmt w:val="bullet"/>
      <w:lvlText w:val="-"/>
      <w:lvlJc w:val="left"/>
      <w:pPr>
        <w:ind w:left="720" w:hanging="360"/>
      </w:pPr>
      <w:rPr>
        <w:rFonts w:ascii="Verdana" w:eastAsia="Calibr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BA3F2E"/>
    <w:multiLevelType w:val="hybridMultilevel"/>
    <w:tmpl w:val="E3DE5F36"/>
    <w:lvl w:ilvl="0" w:tplc="FA94B7F0">
      <w:start w:val="1"/>
      <w:numFmt w:val="decimal"/>
      <w:lvlText w:val="%1"/>
      <w:lvlJc w:val="left"/>
      <w:pPr>
        <w:ind w:left="812" w:hanging="696"/>
      </w:pPr>
      <w:rPr>
        <w:rFonts w:ascii="Calibri" w:hAnsi="Calibri" w:cs="Calibri" w:hint="default"/>
        <w:color w:val="00ACCD"/>
        <w:sz w:val="32"/>
      </w:rPr>
    </w:lvl>
    <w:lvl w:ilvl="1" w:tplc="20000019" w:tentative="1">
      <w:start w:val="1"/>
      <w:numFmt w:val="lowerLetter"/>
      <w:lvlText w:val="%2."/>
      <w:lvlJc w:val="left"/>
      <w:pPr>
        <w:ind w:left="1196" w:hanging="360"/>
      </w:pPr>
    </w:lvl>
    <w:lvl w:ilvl="2" w:tplc="2000001B" w:tentative="1">
      <w:start w:val="1"/>
      <w:numFmt w:val="lowerRoman"/>
      <w:lvlText w:val="%3."/>
      <w:lvlJc w:val="right"/>
      <w:pPr>
        <w:ind w:left="1916" w:hanging="180"/>
      </w:pPr>
    </w:lvl>
    <w:lvl w:ilvl="3" w:tplc="2000000F" w:tentative="1">
      <w:start w:val="1"/>
      <w:numFmt w:val="decimal"/>
      <w:lvlText w:val="%4."/>
      <w:lvlJc w:val="left"/>
      <w:pPr>
        <w:ind w:left="2636" w:hanging="360"/>
      </w:pPr>
    </w:lvl>
    <w:lvl w:ilvl="4" w:tplc="20000019" w:tentative="1">
      <w:start w:val="1"/>
      <w:numFmt w:val="lowerLetter"/>
      <w:lvlText w:val="%5."/>
      <w:lvlJc w:val="left"/>
      <w:pPr>
        <w:ind w:left="3356" w:hanging="360"/>
      </w:pPr>
    </w:lvl>
    <w:lvl w:ilvl="5" w:tplc="2000001B" w:tentative="1">
      <w:start w:val="1"/>
      <w:numFmt w:val="lowerRoman"/>
      <w:lvlText w:val="%6."/>
      <w:lvlJc w:val="right"/>
      <w:pPr>
        <w:ind w:left="4076" w:hanging="180"/>
      </w:pPr>
    </w:lvl>
    <w:lvl w:ilvl="6" w:tplc="2000000F" w:tentative="1">
      <w:start w:val="1"/>
      <w:numFmt w:val="decimal"/>
      <w:lvlText w:val="%7."/>
      <w:lvlJc w:val="left"/>
      <w:pPr>
        <w:ind w:left="4796" w:hanging="360"/>
      </w:pPr>
    </w:lvl>
    <w:lvl w:ilvl="7" w:tplc="20000019" w:tentative="1">
      <w:start w:val="1"/>
      <w:numFmt w:val="lowerLetter"/>
      <w:lvlText w:val="%8."/>
      <w:lvlJc w:val="left"/>
      <w:pPr>
        <w:ind w:left="5516" w:hanging="360"/>
      </w:pPr>
    </w:lvl>
    <w:lvl w:ilvl="8" w:tplc="2000001B" w:tentative="1">
      <w:start w:val="1"/>
      <w:numFmt w:val="lowerRoman"/>
      <w:lvlText w:val="%9."/>
      <w:lvlJc w:val="right"/>
      <w:pPr>
        <w:ind w:left="6236" w:hanging="180"/>
      </w:pPr>
    </w:lvl>
  </w:abstractNum>
  <w:abstractNum w:abstractNumId="22" w15:restartNumberingAfterBreak="0">
    <w:nsid w:val="2C28458B"/>
    <w:multiLevelType w:val="multilevel"/>
    <w:tmpl w:val="48F0B35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743261"/>
    <w:multiLevelType w:val="hybridMultilevel"/>
    <w:tmpl w:val="F3521F5E"/>
    <w:lvl w:ilvl="0" w:tplc="20000001">
      <w:start w:val="1"/>
      <w:numFmt w:val="bullet"/>
      <w:lvlText w:val=""/>
      <w:lvlJc w:val="left"/>
      <w:pPr>
        <w:ind w:left="1532" w:hanging="360"/>
      </w:pPr>
      <w:rPr>
        <w:rFonts w:ascii="Symbol" w:hAnsi="Symbol" w:hint="default"/>
      </w:rPr>
    </w:lvl>
    <w:lvl w:ilvl="1" w:tplc="20000003" w:tentative="1">
      <w:start w:val="1"/>
      <w:numFmt w:val="bullet"/>
      <w:lvlText w:val="o"/>
      <w:lvlJc w:val="left"/>
      <w:pPr>
        <w:ind w:left="2252" w:hanging="360"/>
      </w:pPr>
      <w:rPr>
        <w:rFonts w:ascii="Courier New" w:hAnsi="Courier New" w:cs="Courier New" w:hint="default"/>
      </w:rPr>
    </w:lvl>
    <w:lvl w:ilvl="2" w:tplc="20000005" w:tentative="1">
      <w:start w:val="1"/>
      <w:numFmt w:val="bullet"/>
      <w:lvlText w:val=""/>
      <w:lvlJc w:val="left"/>
      <w:pPr>
        <w:ind w:left="2972" w:hanging="360"/>
      </w:pPr>
      <w:rPr>
        <w:rFonts w:ascii="Wingdings" w:hAnsi="Wingdings" w:hint="default"/>
      </w:rPr>
    </w:lvl>
    <w:lvl w:ilvl="3" w:tplc="20000001" w:tentative="1">
      <w:start w:val="1"/>
      <w:numFmt w:val="bullet"/>
      <w:lvlText w:val=""/>
      <w:lvlJc w:val="left"/>
      <w:pPr>
        <w:ind w:left="3692" w:hanging="360"/>
      </w:pPr>
      <w:rPr>
        <w:rFonts w:ascii="Symbol" w:hAnsi="Symbol" w:hint="default"/>
      </w:rPr>
    </w:lvl>
    <w:lvl w:ilvl="4" w:tplc="20000003" w:tentative="1">
      <w:start w:val="1"/>
      <w:numFmt w:val="bullet"/>
      <w:lvlText w:val="o"/>
      <w:lvlJc w:val="left"/>
      <w:pPr>
        <w:ind w:left="4412" w:hanging="360"/>
      </w:pPr>
      <w:rPr>
        <w:rFonts w:ascii="Courier New" w:hAnsi="Courier New" w:cs="Courier New" w:hint="default"/>
      </w:rPr>
    </w:lvl>
    <w:lvl w:ilvl="5" w:tplc="20000005" w:tentative="1">
      <w:start w:val="1"/>
      <w:numFmt w:val="bullet"/>
      <w:lvlText w:val=""/>
      <w:lvlJc w:val="left"/>
      <w:pPr>
        <w:ind w:left="5132" w:hanging="360"/>
      </w:pPr>
      <w:rPr>
        <w:rFonts w:ascii="Wingdings" w:hAnsi="Wingdings" w:hint="default"/>
      </w:rPr>
    </w:lvl>
    <w:lvl w:ilvl="6" w:tplc="20000001" w:tentative="1">
      <w:start w:val="1"/>
      <w:numFmt w:val="bullet"/>
      <w:lvlText w:val=""/>
      <w:lvlJc w:val="left"/>
      <w:pPr>
        <w:ind w:left="5852" w:hanging="360"/>
      </w:pPr>
      <w:rPr>
        <w:rFonts w:ascii="Symbol" w:hAnsi="Symbol" w:hint="default"/>
      </w:rPr>
    </w:lvl>
    <w:lvl w:ilvl="7" w:tplc="20000003" w:tentative="1">
      <w:start w:val="1"/>
      <w:numFmt w:val="bullet"/>
      <w:lvlText w:val="o"/>
      <w:lvlJc w:val="left"/>
      <w:pPr>
        <w:ind w:left="6572" w:hanging="360"/>
      </w:pPr>
      <w:rPr>
        <w:rFonts w:ascii="Courier New" w:hAnsi="Courier New" w:cs="Courier New" w:hint="default"/>
      </w:rPr>
    </w:lvl>
    <w:lvl w:ilvl="8" w:tplc="20000005" w:tentative="1">
      <w:start w:val="1"/>
      <w:numFmt w:val="bullet"/>
      <w:lvlText w:val=""/>
      <w:lvlJc w:val="left"/>
      <w:pPr>
        <w:ind w:left="7292" w:hanging="360"/>
      </w:pPr>
      <w:rPr>
        <w:rFonts w:ascii="Wingdings" w:hAnsi="Wingdings" w:hint="default"/>
      </w:rPr>
    </w:lvl>
  </w:abstractNum>
  <w:abstractNum w:abstractNumId="24" w15:restartNumberingAfterBreak="0">
    <w:nsid w:val="379A4CF4"/>
    <w:multiLevelType w:val="hybridMultilevel"/>
    <w:tmpl w:val="25405398"/>
    <w:lvl w:ilvl="0" w:tplc="04AC7934">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5" w15:restartNumberingAfterBreak="0">
    <w:nsid w:val="3B7E1FAF"/>
    <w:multiLevelType w:val="multilevel"/>
    <w:tmpl w:val="7A14D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6F6BF7"/>
    <w:multiLevelType w:val="hybridMultilevel"/>
    <w:tmpl w:val="70F02E72"/>
    <w:lvl w:ilvl="0" w:tplc="BF4C6232">
      <w:start w:val="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701AA8"/>
    <w:multiLevelType w:val="multilevel"/>
    <w:tmpl w:val="A93A808A"/>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AC6F6A"/>
    <w:multiLevelType w:val="multilevel"/>
    <w:tmpl w:val="535A084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hint="default"/>
        <w:b w:val="0"/>
        <w:i w:val="0"/>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4C912E48"/>
    <w:multiLevelType w:val="hybridMultilevel"/>
    <w:tmpl w:val="9AE23DB2"/>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B27FFE"/>
    <w:multiLevelType w:val="hybridMultilevel"/>
    <w:tmpl w:val="1D06DE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6445E0"/>
    <w:multiLevelType w:val="hybridMultilevel"/>
    <w:tmpl w:val="C7547F4A"/>
    <w:lvl w:ilvl="0" w:tplc="BF4C6232">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466E05"/>
    <w:multiLevelType w:val="hybridMultilevel"/>
    <w:tmpl w:val="0368F920"/>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787BE9"/>
    <w:multiLevelType w:val="multilevel"/>
    <w:tmpl w:val="B6A4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40315"/>
    <w:multiLevelType w:val="hybridMultilevel"/>
    <w:tmpl w:val="0C8827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5FC5CDB"/>
    <w:multiLevelType w:val="hybridMultilevel"/>
    <w:tmpl w:val="08A4DD1E"/>
    <w:lvl w:ilvl="0" w:tplc="664CD00A">
      <w:start w:val="9"/>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80E552C"/>
    <w:multiLevelType w:val="hybridMultilevel"/>
    <w:tmpl w:val="D83AD7EE"/>
    <w:lvl w:ilvl="0" w:tplc="B652F64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594E5AD3"/>
    <w:multiLevelType w:val="hybridMultilevel"/>
    <w:tmpl w:val="8AD807A8"/>
    <w:lvl w:ilvl="0" w:tplc="69428F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DB3EAB"/>
    <w:multiLevelType w:val="multilevel"/>
    <w:tmpl w:val="DF7406A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B120840"/>
    <w:multiLevelType w:val="hybridMultilevel"/>
    <w:tmpl w:val="83FE2A42"/>
    <w:lvl w:ilvl="0" w:tplc="040C0007">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2C4177"/>
    <w:multiLevelType w:val="hybridMultilevel"/>
    <w:tmpl w:val="A314DBB2"/>
    <w:lvl w:ilvl="0" w:tplc="DE90C96A">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4E748DF"/>
    <w:multiLevelType w:val="hybridMultilevel"/>
    <w:tmpl w:val="9B7EA5E2"/>
    <w:lvl w:ilvl="0" w:tplc="BF4C6232">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5EF4E3C"/>
    <w:multiLevelType w:val="hybridMultilevel"/>
    <w:tmpl w:val="238C171E"/>
    <w:lvl w:ilvl="0" w:tplc="6ECC09B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4124F9"/>
    <w:multiLevelType w:val="multilevel"/>
    <w:tmpl w:val="201A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187ECA"/>
    <w:multiLevelType w:val="hybridMultilevel"/>
    <w:tmpl w:val="04F6BD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DF527C"/>
    <w:multiLevelType w:val="hybridMultilevel"/>
    <w:tmpl w:val="4C663A84"/>
    <w:lvl w:ilvl="0" w:tplc="427AB110">
      <w:start w:val="1"/>
      <w:numFmt w:val="decimal"/>
      <w:lvlText w:val="%1."/>
      <w:lvlJc w:val="left"/>
      <w:pPr>
        <w:ind w:left="720" w:hanging="360"/>
      </w:pPr>
      <w:rPr>
        <w:rFonts w:cstheme="minorBid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A631DC1"/>
    <w:multiLevelType w:val="hybridMultilevel"/>
    <w:tmpl w:val="742E9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FE85A8A"/>
    <w:multiLevelType w:val="hybridMultilevel"/>
    <w:tmpl w:val="65887412"/>
    <w:lvl w:ilvl="0" w:tplc="6ECC0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6415D2A"/>
    <w:multiLevelType w:val="hybridMultilevel"/>
    <w:tmpl w:val="C3CABFFA"/>
    <w:lvl w:ilvl="0" w:tplc="2000000F">
      <w:start w:val="1"/>
      <w:numFmt w:val="decimal"/>
      <w:lvlText w:val="%1."/>
      <w:lvlJc w:val="left"/>
      <w:pPr>
        <w:ind w:left="765" w:hanging="360"/>
      </w:p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abstractNum w:abstractNumId="49" w15:restartNumberingAfterBreak="0">
    <w:nsid w:val="764160DA"/>
    <w:multiLevelType w:val="multilevel"/>
    <w:tmpl w:val="A6EAFB1A"/>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50" w15:restartNumberingAfterBreak="0">
    <w:nsid w:val="7A5850F9"/>
    <w:multiLevelType w:val="hybridMultilevel"/>
    <w:tmpl w:val="3F4219E4"/>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51" w15:restartNumberingAfterBreak="0">
    <w:nsid w:val="7BDE3FBC"/>
    <w:multiLevelType w:val="hybridMultilevel"/>
    <w:tmpl w:val="9BBAD5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BFC3688"/>
    <w:multiLevelType w:val="hybridMultilevel"/>
    <w:tmpl w:val="78CE16E0"/>
    <w:lvl w:ilvl="0" w:tplc="BD26EAD6">
      <w:start w:val="1"/>
      <w:numFmt w:val="bullet"/>
      <w:lvlText w:val="-"/>
      <w:lvlJc w:val="left"/>
      <w:pPr>
        <w:ind w:left="1440" w:hanging="360"/>
      </w:pPr>
      <w:rPr>
        <w:rFonts w:ascii="Verdana" w:eastAsiaTheme="minorHAnsi" w:hAnsi="Verdana"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E0C5682"/>
    <w:multiLevelType w:val="hybridMultilevel"/>
    <w:tmpl w:val="04C449E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4" w15:restartNumberingAfterBreak="0">
    <w:nsid w:val="7F053001"/>
    <w:multiLevelType w:val="multilevel"/>
    <w:tmpl w:val="C7407E56"/>
    <w:lvl w:ilvl="0">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55" w15:restartNumberingAfterBreak="0">
    <w:nsid w:val="7F2F09FB"/>
    <w:multiLevelType w:val="hybridMultilevel"/>
    <w:tmpl w:val="17F2117E"/>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84292250">
    <w:abstractNumId w:val="43"/>
  </w:num>
  <w:num w:numId="2" w16cid:durableId="835269424">
    <w:abstractNumId w:val="25"/>
  </w:num>
  <w:num w:numId="3" w16cid:durableId="364840937">
    <w:abstractNumId w:val="9"/>
  </w:num>
  <w:num w:numId="4" w16cid:durableId="1446389789">
    <w:abstractNumId w:val="30"/>
  </w:num>
  <w:num w:numId="5" w16cid:durableId="2043478797">
    <w:abstractNumId w:val="41"/>
  </w:num>
  <w:num w:numId="6" w16cid:durableId="1561212172">
    <w:abstractNumId w:val="26"/>
  </w:num>
  <w:num w:numId="7" w16cid:durableId="573201626">
    <w:abstractNumId w:val="32"/>
  </w:num>
  <w:num w:numId="8" w16cid:durableId="540944471">
    <w:abstractNumId w:val="24"/>
  </w:num>
  <w:num w:numId="9" w16cid:durableId="676542717">
    <w:abstractNumId w:val="47"/>
  </w:num>
  <w:num w:numId="10" w16cid:durableId="1601446227">
    <w:abstractNumId w:val="31"/>
  </w:num>
  <w:num w:numId="11" w16cid:durableId="1774157718">
    <w:abstractNumId w:val="37"/>
  </w:num>
  <w:num w:numId="12" w16cid:durableId="2108310360">
    <w:abstractNumId w:val="20"/>
  </w:num>
  <w:num w:numId="13" w16cid:durableId="433135656">
    <w:abstractNumId w:val="13"/>
  </w:num>
  <w:num w:numId="14" w16cid:durableId="105079093">
    <w:abstractNumId w:val="18"/>
  </w:num>
  <w:num w:numId="15" w16cid:durableId="1230534581">
    <w:abstractNumId w:val="46"/>
  </w:num>
  <w:num w:numId="16" w16cid:durableId="2014381669">
    <w:abstractNumId w:val="16"/>
  </w:num>
  <w:num w:numId="17" w16cid:durableId="1842770395">
    <w:abstractNumId w:val="52"/>
  </w:num>
  <w:num w:numId="18" w16cid:durableId="1870989373">
    <w:abstractNumId w:val="54"/>
    <w:lvlOverride w:ilvl="0">
      <w:lvl w:ilvl="0">
        <w:numFmt w:val="decimal"/>
        <w:lvlText w:val="%1."/>
        <w:legacy w:legacy="1" w:legacySpace="0" w:legacyIndent="0"/>
        <w:lvlJc w:val="left"/>
      </w:lvl>
    </w:lvlOverride>
    <w:lvlOverride w:ilvl="1">
      <w:lvl w:ilvl="1">
        <w:start w:val="2"/>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19" w16cid:durableId="6007236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666130311">
    <w:abstractNumId w:val="53"/>
  </w:num>
  <w:num w:numId="21" w16cid:durableId="1040863897">
    <w:abstractNumId w:val="35"/>
  </w:num>
  <w:num w:numId="22" w16cid:durableId="1312712773">
    <w:abstractNumId w:val="2"/>
  </w:num>
  <w:num w:numId="23" w16cid:durableId="1542669640">
    <w:abstractNumId w:val="38"/>
  </w:num>
  <w:num w:numId="24" w16cid:durableId="2019114270">
    <w:abstractNumId w:val="28"/>
  </w:num>
  <w:num w:numId="25" w16cid:durableId="662973243">
    <w:abstractNumId w:val="14"/>
  </w:num>
  <w:num w:numId="26" w16cid:durableId="1877429138">
    <w:abstractNumId w:val="49"/>
  </w:num>
  <w:num w:numId="27" w16cid:durableId="1252351383">
    <w:abstractNumId w:val="22"/>
  </w:num>
  <w:num w:numId="28" w16cid:durableId="448821466">
    <w:abstractNumId w:val="27"/>
  </w:num>
  <w:num w:numId="29" w16cid:durableId="1664773228">
    <w:abstractNumId w:val="12"/>
  </w:num>
  <w:num w:numId="30" w16cid:durableId="1102340075">
    <w:abstractNumId w:val="4"/>
  </w:num>
  <w:num w:numId="31" w16cid:durableId="877010069">
    <w:abstractNumId w:val="40"/>
  </w:num>
  <w:num w:numId="32" w16cid:durableId="1099521623">
    <w:abstractNumId w:val="10"/>
  </w:num>
  <w:num w:numId="33" w16cid:durableId="476996283">
    <w:abstractNumId w:val="5"/>
  </w:num>
  <w:num w:numId="34" w16cid:durableId="178279880">
    <w:abstractNumId w:val="29"/>
  </w:num>
  <w:num w:numId="35" w16cid:durableId="1772361315">
    <w:abstractNumId w:val="6"/>
  </w:num>
  <w:num w:numId="36" w16cid:durableId="1456018793">
    <w:abstractNumId w:val="42"/>
  </w:num>
  <w:num w:numId="37" w16cid:durableId="81294929">
    <w:abstractNumId w:val="44"/>
  </w:num>
  <w:num w:numId="38" w16cid:durableId="1730690173">
    <w:abstractNumId w:val="17"/>
  </w:num>
  <w:num w:numId="39" w16cid:durableId="1770810602">
    <w:abstractNumId w:val="15"/>
  </w:num>
  <w:num w:numId="40" w16cid:durableId="1068989985">
    <w:abstractNumId w:val="21"/>
  </w:num>
  <w:num w:numId="41" w16cid:durableId="2086679185">
    <w:abstractNumId w:val="23"/>
  </w:num>
  <w:num w:numId="42" w16cid:durableId="871453333">
    <w:abstractNumId w:val="48"/>
  </w:num>
  <w:num w:numId="43" w16cid:durableId="1053044816">
    <w:abstractNumId w:val="39"/>
  </w:num>
  <w:num w:numId="44" w16cid:durableId="2039892559">
    <w:abstractNumId w:val="50"/>
  </w:num>
  <w:num w:numId="45" w16cid:durableId="782505250">
    <w:abstractNumId w:val="51"/>
  </w:num>
  <w:num w:numId="46" w16cid:durableId="856581053">
    <w:abstractNumId w:val="8"/>
  </w:num>
  <w:num w:numId="47" w16cid:durableId="1482307457">
    <w:abstractNumId w:val="45"/>
  </w:num>
  <w:num w:numId="48" w16cid:durableId="1031959692">
    <w:abstractNumId w:val="19"/>
  </w:num>
  <w:num w:numId="49" w16cid:durableId="658921320">
    <w:abstractNumId w:val="34"/>
  </w:num>
  <w:num w:numId="50" w16cid:durableId="24521101">
    <w:abstractNumId w:val="11"/>
  </w:num>
  <w:num w:numId="51" w16cid:durableId="121307347">
    <w:abstractNumId w:val="1"/>
  </w:num>
  <w:num w:numId="52" w16cid:durableId="114980805">
    <w:abstractNumId w:val="3"/>
  </w:num>
  <w:num w:numId="53" w16cid:durableId="631177282">
    <w:abstractNumId w:val="55"/>
  </w:num>
  <w:num w:numId="54" w16cid:durableId="2099788880">
    <w:abstractNumId w:val="33"/>
  </w:num>
  <w:num w:numId="55" w16cid:durableId="1937203089">
    <w:abstractNumId w:val="7"/>
  </w:num>
  <w:num w:numId="56" w16cid:durableId="1983342397">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68"/>
    <w:rsid w:val="00000EBE"/>
    <w:rsid w:val="000027F5"/>
    <w:rsid w:val="00004A7A"/>
    <w:rsid w:val="00004B6D"/>
    <w:rsid w:val="00005892"/>
    <w:rsid w:val="000118F5"/>
    <w:rsid w:val="00014F49"/>
    <w:rsid w:val="000164CA"/>
    <w:rsid w:val="00020B37"/>
    <w:rsid w:val="00023747"/>
    <w:rsid w:val="0002440F"/>
    <w:rsid w:val="00027136"/>
    <w:rsid w:val="00030D82"/>
    <w:rsid w:val="000311E3"/>
    <w:rsid w:val="000328CD"/>
    <w:rsid w:val="000338A9"/>
    <w:rsid w:val="000401E1"/>
    <w:rsid w:val="00046C44"/>
    <w:rsid w:val="00050F16"/>
    <w:rsid w:val="00055D50"/>
    <w:rsid w:val="0006004E"/>
    <w:rsid w:val="000664EC"/>
    <w:rsid w:val="00066F59"/>
    <w:rsid w:val="000702CD"/>
    <w:rsid w:val="000726A1"/>
    <w:rsid w:val="000738A9"/>
    <w:rsid w:val="00074FD0"/>
    <w:rsid w:val="00075D52"/>
    <w:rsid w:val="000773BC"/>
    <w:rsid w:val="00077918"/>
    <w:rsid w:val="00081718"/>
    <w:rsid w:val="00083E48"/>
    <w:rsid w:val="0009125D"/>
    <w:rsid w:val="000920A2"/>
    <w:rsid w:val="00095E23"/>
    <w:rsid w:val="00096537"/>
    <w:rsid w:val="000A4A0B"/>
    <w:rsid w:val="000A689A"/>
    <w:rsid w:val="000B0B6D"/>
    <w:rsid w:val="000B3D24"/>
    <w:rsid w:val="000B4FC5"/>
    <w:rsid w:val="000C1625"/>
    <w:rsid w:val="000C1EBF"/>
    <w:rsid w:val="000C1FA0"/>
    <w:rsid w:val="000C4861"/>
    <w:rsid w:val="000C4AE3"/>
    <w:rsid w:val="000C6150"/>
    <w:rsid w:val="000C73AE"/>
    <w:rsid w:val="000C780A"/>
    <w:rsid w:val="000D292E"/>
    <w:rsid w:val="000D5732"/>
    <w:rsid w:val="000D7570"/>
    <w:rsid w:val="000E65A5"/>
    <w:rsid w:val="000F6EEA"/>
    <w:rsid w:val="00101F0C"/>
    <w:rsid w:val="00102B70"/>
    <w:rsid w:val="00102EE5"/>
    <w:rsid w:val="00102F3B"/>
    <w:rsid w:val="0010357D"/>
    <w:rsid w:val="00103753"/>
    <w:rsid w:val="0010581F"/>
    <w:rsid w:val="00114DBF"/>
    <w:rsid w:val="00115573"/>
    <w:rsid w:val="00116049"/>
    <w:rsid w:val="001161B5"/>
    <w:rsid w:val="001173C8"/>
    <w:rsid w:val="00120261"/>
    <w:rsid w:val="0013049E"/>
    <w:rsid w:val="00130F48"/>
    <w:rsid w:val="001319C2"/>
    <w:rsid w:val="001333CD"/>
    <w:rsid w:val="00133463"/>
    <w:rsid w:val="00135A86"/>
    <w:rsid w:val="001375A4"/>
    <w:rsid w:val="001434CE"/>
    <w:rsid w:val="00143B6F"/>
    <w:rsid w:val="00145B5F"/>
    <w:rsid w:val="00145FEF"/>
    <w:rsid w:val="00153F7B"/>
    <w:rsid w:val="0015610B"/>
    <w:rsid w:val="0015651E"/>
    <w:rsid w:val="0016160C"/>
    <w:rsid w:val="001626CA"/>
    <w:rsid w:val="001629C5"/>
    <w:rsid w:val="00166862"/>
    <w:rsid w:val="0017230D"/>
    <w:rsid w:val="001744BA"/>
    <w:rsid w:val="00175ABA"/>
    <w:rsid w:val="00175F40"/>
    <w:rsid w:val="0018014F"/>
    <w:rsid w:val="0018565A"/>
    <w:rsid w:val="00185A68"/>
    <w:rsid w:val="00186813"/>
    <w:rsid w:val="00187784"/>
    <w:rsid w:val="0019174C"/>
    <w:rsid w:val="001919A5"/>
    <w:rsid w:val="00192686"/>
    <w:rsid w:val="001948D7"/>
    <w:rsid w:val="00194A97"/>
    <w:rsid w:val="001A3923"/>
    <w:rsid w:val="001A61D6"/>
    <w:rsid w:val="001A6BA9"/>
    <w:rsid w:val="001A71E0"/>
    <w:rsid w:val="001B0263"/>
    <w:rsid w:val="001B1974"/>
    <w:rsid w:val="001B428B"/>
    <w:rsid w:val="001C4567"/>
    <w:rsid w:val="001C625C"/>
    <w:rsid w:val="001C6A9D"/>
    <w:rsid w:val="001D00CF"/>
    <w:rsid w:val="001D1079"/>
    <w:rsid w:val="001D2D63"/>
    <w:rsid w:val="001D39DB"/>
    <w:rsid w:val="001E2F87"/>
    <w:rsid w:val="001E4060"/>
    <w:rsid w:val="001E5A4C"/>
    <w:rsid w:val="001F1434"/>
    <w:rsid w:val="001F1765"/>
    <w:rsid w:val="001F2127"/>
    <w:rsid w:val="001F6DB3"/>
    <w:rsid w:val="0020199D"/>
    <w:rsid w:val="002069D1"/>
    <w:rsid w:val="00210198"/>
    <w:rsid w:val="00211746"/>
    <w:rsid w:val="00211899"/>
    <w:rsid w:val="00216DC3"/>
    <w:rsid w:val="00216EA8"/>
    <w:rsid w:val="002175EC"/>
    <w:rsid w:val="00221369"/>
    <w:rsid w:val="00221D48"/>
    <w:rsid w:val="00223F0C"/>
    <w:rsid w:val="00232B30"/>
    <w:rsid w:val="00233449"/>
    <w:rsid w:val="00233D5E"/>
    <w:rsid w:val="002371AB"/>
    <w:rsid w:val="00243075"/>
    <w:rsid w:val="00253886"/>
    <w:rsid w:val="0025579A"/>
    <w:rsid w:val="00255A16"/>
    <w:rsid w:val="002607C9"/>
    <w:rsid w:val="00265730"/>
    <w:rsid w:val="00267A8A"/>
    <w:rsid w:val="00270ECA"/>
    <w:rsid w:val="00271785"/>
    <w:rsid w:val="00274DBE"/>
    <w:rsid w:val="00276157"/>
    <w:rsid w:val="0028033E"/>
    <w:rsid w:val="002825CE"/>
    <w:rsid w:val="00287FCD"/>
    <w:rsid w:val="0029288C"/>
    <w:rsid w:val="002929A1"/>
    <w:rsid w:val="00295F84"/>
    <w:rsid w:val="002A2519"/>
    <w:rsid w:val="002A504E"/>
    <w:rsid w:val="002A7F2E"/>
    <w:rsid w:val="002B1C58"/>
    <w:rsid w:val="002B2741"/>
    <w:rsid w:val="002B615D"/>
    <w:rsid w:val="002B62D4"/>
    <w:rsid w:val="002B6E4E"/>
    <w:rsid w:val="002B7099"/>
    <w:rsid w:val="002C2120"/>
    <w:rsid w:val="002C35B6"/>
    <w:rsid w:val="002C3AAF"/>
    <w:rsid w:val="002C788C"/>
    <w:rsid w:val="002D0A0A"/>
    <w:rsid w:val="002D0F0D"/>
    <w:rsid w:val="002D1E93"/>
    <w:rsid w:val="002D2D01"/>
    <w:rsid w:val="002D3036"/>
    <w:rsid w:val="002D319D"/>
    <w:rsid w:val="002D32EA"/>
    <w:rsid w:val="002D3498"/>
    <w:rsid w:val="002D542B"/>
    <w:rsid w:val="002D5430"/>
    <w:rsid w:val="002E055D"/>
    <w:rsid w:val="002E2C1C"/>
    <w:rsid w:val="002E4DD0"/>
    <w:rsid w:val="002E4FDF"/>
    <w:rsid w:val="002E5449"/>
    <w:rsid w:val="002E63FF"/>
    <w:rsid w:val="002E6A50"/>
    <w:rsid w:val="002F5807"/>
    <w:rsid w:val="0030121D"/>
    <w:rsid w:val="00301B96"/>
    <w:rsid w:val="0030227F"/>
    <w:rsid w:val="00304479"/>
    <w:rsid w:val="00306905"/>
    <w:rsid w:val="003073F6"/>
    <w:rsid w:val="00314126"/>
    <w:rsid w:val="0031470C"/>
    <w:rsid w:val="00315BC1"/>
    <w:rsid w:val="00316FEA"/>
    <w:rsid w:val="00317D09"/>
    <w:rsid w:val="003238E6"/>
    <w:rsid w:val="003262F2"/>
    <w:rsid w:val="003269F6"/>
    <w:rsid w:val="00331C12"/>
    <w:rsid w:val="00332252"/>
    <w:rsid w:val="00332A96"/>
    <w:rsid w:val="003357CC"/>
    <w:rsid w:val="00335BDA"/>
    <w:rsid w:val="00335DFD"/>
    <w:rsid w:val="00340325"/>
    <w:rsid w:val="0034087B"/>
    <w:rsid w:val="00340C67"/>
    <w:rsid w:val="003431FE"/>
    <w:rsid w:val="00344D02"/>
    <w:rsid w:val="003532B5"/>
    <w:rsid w:val="0035647D"/>
    <w:rsid w:val="0035683D"/>
    <w:rsid w:val="00357D5C"/>
    <w:rsid w:val="003672DF"/>
    <w:rsid w:val="00371580"/>
    <w:rsid w:val="00377242"/>
    <w:rsid w:val="00380E5A"/>
    <w:rsid w:val="00381229"/>
    <w:rsid w:val="00382480"/>
    <w:rsid w:val="0038312A"/>
    <w:rsid w:val="0039020C"/>
    <w:rsid w:val="00390972"/>
    <w:rsid w:val="0039142C"/>
    <w:rsid w:val="00394763"/>
    <w:rsid w:val="00397D3D"/>
    <w:rsid w:val="003A10CD"/>
    <w:rsid w:val="003A48AB"/>
    <w:rsid w:val="003B22E8"/>
    <w:rsid w:val="003B4F9F"/>
    <w:rsid w:val="003B750F"/>
    <w:rsid w:val="003C2145"/>
    <w:rsid w:val="003C3270"/>
    <w:rsid w:val="003C3641"/>
    <w:rsid w:val="003C40F4"/>
    <w:rsid w:val="003C49C3"/>
    <w:rsid w:val="003C5A0D"/>
    <w:rsid w:val="003D03A0"/>
    <w:rsid w:val="003D37AF"/>
    <w:rsid w:val="003D38FC"/>
    <w:rsid w:val="003D4732"/>
    <w:rsid w:val="003D5548"/>
    <w:rsid w:val="003D5BD9"/>
    <w:rsid w:val="003E46C2"/>
    <w:rsid w:val="003E4B2D"/>
    <w:rsid w:val="003E5E0A"/>
    <w:rsid w:val="003E6D49"/>
    <w:rsid w:val="003E7EC3"/>
    <w:rsid w:val="003F2742"/>
    <w:rsid w:val="003F4753"/>
    <w:rsid w:val="003F6C04"/>
    <w:rsid w:val="00400E57"/>
    <w:rsid w:val="0040439B"/>
    <w:rsid w:val="00404BB9"/>
    <w:rsid w:val="004054A9"/>
    <w:rsid w:val="00406DF0"/>
    <w:rsid w:val="00407123"/>
    <w:rsid w:val="00407AE0"/>
    <w:rsid w:val="0041009A"/>
    <w:rsid w:val="00412595"/>
    <w:rsid w:val="00413F7F"/>
    <w:rsid w:val="00415538"/>
    <w:rsid w:val="00415661"/>
    <w:rsid w:val="00415A63"/>
    <w:rsid w:val="00416880"/>
    <w:rsid w:val="00424A5D"/>
    <w:rsid w:val="00424C34"/>
    <w:rsid w:val="00425491"/>
    <w:rsid w:val="00427178"/>
    <w:rsid w:val="00431EE9"/>
    <w:rsid w:val="004358B1"/>
    <w:rsid w:val="0044095E"/>
    <w:rsid w:val="00441D67"/>
    <w:rsid w:val="00442ECB"/>
    <w:rsid w:val="0044404E"/>
    <w:rsid w:val="00445F0F"/>
    <w:rsid w:val="00451C13"/>
    <w:rsid w:val="00452938"/>
    <w:rsid w:val="00453B8E"/>
    <w:rsid w:val="00456076"/>
    <w:rsid w:val="00457030"/>
    <w:rsid w:val="00457E6A"/>
    <w:rsid w:val="00461D09"/>
    <w:rsid w:val="004625AC"/>
    <w:rsid w:val="00462E8B"/>
    <w:rsid w:val="00463EBA"/>
    <w:rsid w:val="0046535F"/>
    <w:rsid w:val="0047297C"/>
    <w:rsid w:val="00472C66"/>
    <w:rsid w:val="00473273"/>
    <w:rsid w:val="0047668C"/>
    <w:rsid w:val="0047762C"/>
    <w:rsid w:val="00480AF0"/>
    <w:rsid w:val="004831EE"/>
    <w:rsid w:val="00484937"/>
    <w:rsid w:val="00485493"/>
    <w:rsid w:val="00486551"/>
    <w:rsid w:val="0049091C"/>
    <w:rsid w:val="00491EDA"/>
    <w:rsid w:val="004946D6"/>
    <w:rsid w:val="00496C36"/>
    <w:rsid w:val="00497024"/>
    <w:rsid w:val="004A2DEF"/>
    <w:rsid w:val="004A366C"/>
    <w:rsid w:val="004A4D04"/>
    <w:rsid w:val="004A6967"/>
    <w:rsid w:val="004A6C4F"/>
    <w:rsid w:val="004B079D"/>
    <w:rsid w:val="004B4484"/>
    <w:rsid w:val="004C040C"/>
    <w:rsid w:val="004C182F"/>
    <w:rsid w:val="004C1CAE"/>
    <w:rsid w:val="004D117B"/>
    <w:rsid w:val="004D193D"/>
    <w:rsid w:val="004D7159"/>
    <w:rsid w:val="004E08EF"/>
    <w:rsid w:val="004E11C8"/>
    <w:rsid w:val="004E4FFE"/>
    <w:rsid w:val="004E5711"/>
    <w:rsid w:val="004F3DF9"/>
    <w:rsid w:val="004F4ED6"/>
    <w:rsid w:val="004F5B5A"/>
    <w:rsid w:val="004F71EA"/>
    <w:rsid w:val="004F79D0"/>
    <w:rsid w:val="00500313"/>
    <w:rsid w:val="00501810"/>
    <w:rsid w:val="00502692"/>
    <w:rsid w:val="00503B1E"/>
    <w:rsid w:val="00505F40"/>
    <w:rsid w:val="00506A4B"/>
    <w:rsid w:val="00507BF4"/>
    <w:rsid w:val="005109FA"/>
    <w:rsid w:val="005110D4"/>
    <w:rsid w:val="00517A75"/>
    <w:rsid w:val="00520F74"/>
    <w:rsid w:val="0052441C"/>
    <w:rsid w:val="005257D7"/>
    <w:rsid w:val="005269BF"/>
    <w:rsid w:val="00527066"/>
    <w:rsid w:val="005277FE"/>
    <w:rsid w:val="00533B85"/>
    <w:rsid w:val="00535DFF"/>
    <w:rsid w:val="00544255"/>
    <w:rsid w:val="00544C00"/>
    <w:rsid w:val="00547509"/>
    <w:rsid w:val="00560AD9"/>
    <w:rsid w:val="00561548"/>
    <w:rsid w:val="0056585E"/>
    <w:rsid w:val="00571EB4"/>
    <w:rsid w:val="0057471A"/>
    <w:rsid w:val="005758F3"/>
    <w:rsid w:val="00583088"/>
    <w:rsid w:val="0058370A"/>
    <w:rsid w:val="00584AF2"/>
    <w:rsid w:val="00584FC6"/>
    <w:rsid w:val="00585DE9"/>
    <w:rsid w:val="00590917"/>
    <w:rsid w:val="005955FD"/>
    <w:rsid w:val="005956F6"/>
    <w:rsid w:val="00595D39"/>
    <w:rsid w:val="00596137"/>
    <w:rsid w:val="005A1598"/>
    <w:rsid w:val="005A221B"/>
    <w:rsid w:val="005A2797"/>
    <w:rsid w:val="005A28B2"/>
    <w:rsid w:val="005A3F4A"/>
    <w:rsid w:val="005A5271"/>
    <w:rsid w:val="005A7CFB"/>
    <w:rsid w:val="005B156E"/>
    <w:rsid w:val="005B2752"/>
    <w:rsid w:val="005B2A08"/>
    <w:rsid w:val="005C274E"/>
    <w:rsid w:val="005C4657"/>
    <w:rsid w:val="005C5331"/>
    <w:rsid w:val="005D03EE"/>
    <w:rsid w:val="005D096A"/>
    <w:rsid w:val="005D32E6"/>
    <w:rsid w:val="005D3624"/>
    <w:rsid w:val="005D3754"/>
    <w:rsid w:val="005D6514"/>
    <w:rsid w:val="005D7AD5"/>
    <w:rsid w:val="005E113D"/>
    <w:rsid w:val="005E1523"/>
    <w:rsid w:val="005E47F6"/>
    <w:rsid w:val="005E53F0"/>
    <w:rsid w:val="005E69AF"/>
    <w:rsid w:val="005E7CE5"/>
    <w:rsid w:val="005F2501"/>
    <w:rsid w:val="005F25CC"/>
    <w:rsid w:val="005F276B"/>
    <w:rsid w:val="005F2EA3"/>
    <w:rsid w:val="005F634E"/>
    <w:rsid w:val="005F686F"/>
    <w:rsid w:val="00601062"/>
    <w:rsid w:val="006014CE"/>
    <w:rsid w:val="006038D6"/>
    <w:rsid w:val="00606ABF"/>
    <w:rsid w:val="0061009F"/>
    <w:rsid w:val="00610CFB"/>
    <w:rsid w:val="00613E23"/>
    <w:rsid w:val="00614019"/>
    <w:rsid w:val="006176B2"/>
    <w:rsid w:val="00621587"/>
    <w:rsid w:val="006256E7"/>
    <w:rsid w:val="00627B96"/>
    <w:rsid w:val="0063747C"/>
    <w:rsid w:val="0064276B"/>
    <w:rsid w:val="00655567"/>
    <w:rsid w:val="00656C73"/>
    <w:rsid w:val="0066052C"/>
    <w:rsid w:val="00660D16"/>
    <w:rsid w:val="00661554"/>
    <w:rsid w:val="006637A1"/>
    <w:rsid w:val="00665062"/>
    <w:rsid w:val="00665787"/>
    <w:rsid w:val="00665FF4"/>
    <w:rsid w:val="00670D85"/>
    <w:rsid w:val="006724A3"/>
    <w:rsid w:val="00681127"/>
    <w:rsid w:val="00682C11"/>
    <w:rsid w:val="00687AD6"/>
    <w:rsid w:val="00687E28"/>
    <w:rsid w:val="00692147"/>
    <w:rsid w:val="006929B6"/>
    <w:rsid w:val="006A1747"/>
    <w:rsid w:val="006A1D5C"/>
    <w:rsid w:val="006A44FC"/>
    <w:rsid w:val="006A4E4F"/>
    <w:rsid w:val="006A7787"/>
    <w:rsid w:val="006B29FB"/>
    <w:rsid w:val="006B2D10"/>
    <w:rsid w:val="006B2D24"/>
    <w:rsid w:val="006B4CA8"/>
    <w:rsid w:val="006B5F44"/>
    <w:rsid w:val="006C2B7E"/>
    <w:rsid w:val="006C45FB"/>
    <w:rsid w:val="006C5053"/>
    <w:rsid w:val="006C6944"/>
    <w:rsid w:val="006D16F6"/>
    <w:rsid w:val="006D3F56"/>
    <w:rsid w:val="006D5191"/>
    <w:rsid w:val="006D5381"/>
    <w:rsid w:val="006D5D0A"/>
    <w:rsid w:val="006D7151"/>
    <w:rsid w:val="006E5652"/>
    <w:rsid w:val="006E565F"/>
    <w:rsid w:val="006E597B"/>
    <w:rsid w:val="006E7385"/>
    <w:rsid w:val="006F03A0"/>
    <w:rsid w:val="006F3E26"/>
    <w:rsid w:val="006F64EA"/>
    <w:rsid w:val="006F651C"/>
    <w:rsid w:val="00700D73"/>
    <w:rsid w:val="00702510"/>
    <w:rsid w:val="007026C1"/>
    <w:rsid w:val="00702AC2"/>
    <w:rsid w:val="00706586"/>
    <w:rsid w:val="00712F57"/>
    <w:rsid w:val="00714FEC"/>
    <w:rsid w:val="00715BDF"/>
    <w:rsid w:val="00715F36"/>
    <w:rsid w:val="0071607B"/>
    <w:rsid w:val="00725305"/>
    <w:rsid w:val="007256C2"/>
    <w:rsid w:val="007320C9"/>
    <w:rsid w:val="0073324C"/>
    <w:rsid w:val="007349E9"/>
    <w:rsid w:val="00736275"/>
    <w:rsid w:val="007378DE"/>
    <w:rsid w:val="00737980"/>
    <w:rsid w:val="0074517B"/>
    <w:rsid w:val="00745D91"/>
    <w:rsid w:val="00754565"/>
    <w:rsid w:val="00754DF0"/>
    <w:rsid w:val="007552FE"/>
    <w:rsid w:val="0075593F"/>
    <w:rsid w:val="00756B1C"/>
    <w:rsid w:val="00761605"/>
    <w:rsid w:val="00762F65"/>
    <w:rsid w:val="00766422"/>
    <w:rsid w:val="00767F48"/>
    <w:rsid w:val="00770885"/>
    <w:rsid w:val="00771A54"/>
    <w:rsid w:val="00771FF2"/>
    <w:rsid w:val="00773B9A"/>
    <w:rsid w:val="00774254"/>
    <w:rsid w:val="00774619"/>
    <w:rsid w:val="0077487F"/>
    <w:rsid w:val="00776E89"/>
    <w:rsid w:val="00784BF2"/>
    <w:rsid w:val="00786D80"/>
    <w:rsid w:val="007967AE"/>
    <w:rsid w:val="007A273E"/>
    <w:rsid w:val="007A48AD"/>
    <w:rsid w:val="007A496E"/>
    <w:rsid w:val="007A6276"/>
    <w:rsid w:val="007B0003"/>
    <w:rsid w:val="007B0638"/>
    <w:rsid w:val="007B4F06"/>
    <w:rsid w:val="007B6A27"/>
    <w:rsid w:val="007B7999"/>
    <w:rsid w:val="007C2502"/>
    <w:rsid w:val="007C4698"/>
    <w:rsid w:val="007D03AD"/>
    <w:rsid w:val="007D2E0B"/>
    <w:rsid w:val="007D4879"/>
    <w:rsid w:val="007D7B34"/>
    <w:rsid w:val="007E0480"/>
    <w:rsid w:val="007E6713"/>
    <w:rsid w:val="007E7B7F"/>
    <w:rsid w:val="007E7CD9"/>
    <w:rsid w:val="0080245A"/>
    <w:rsid w:val="00803AC5"/>
    <w:rsid w:val="0080777D"/>
    <w:rsid w:val="00807AE3"/>
    <w:rsid w:val="00812E5A"/>
    <w:rsid w:val="008158A7"/>
    <w:rsid w:val="00817BA3"/>
    <w:rsid w:val="00820503"/>
    <w:rsid w:val="00821F70"/>
    <w:rsid w:val="008222A9"/>
    <w:rsid w:val="00823313"/>
    <w:rsid w:val="00825B19"/>
    <w:rsid w:val="008267BE"/>
    <w:rsid w:val="00826A9B"/>
    <w:rsid w:val="0083093C"/>
    <w:rsid w:val="008323BC"/>
    <w:rsid w:val="00832720"/>
    <w:rsid w:val="008337B4"/>
    <w:rsid w:val="008355C4"/>
    <w:rsid w:val="008464DF"/>
    <w:rsid w:val="00846FF8"/>
    <w:rsid w:val="008505C2"/>
    <w:rsid w:val="0085303D"/>
    <w:rsid w:val="00853CC1"/>
    <w:rsid w:val="00853FFA"/>
    <w:rsid w:val="00856D99"/>
    <w:rsid w:val="00860B82"/>
    <w:rsid w:val="00866FEE"/>
    <w:rsid w:val="00867044"/>
    <w:rsid w:val="00867CD2"/>
    <w:rsid w:val="00871B93"/>
    <w:rsid w:val="008733CE"/>
    <w:rsid w:val="0087739E"/>
    <w:rsid w:val="008777D9"/>
    <w:rsid w:val="008808B5"/>
    <w:rsid w:val="008809D8"/>
    <w:rsid w:val="008813C3"/>
    <w:rsid w:val="00881DD1"/>
    <w:rsid w:val="00884AA9"/>
    <w:rsid w:val="00887A53"/>
    <w:rsid w:val="00890297"/>
    <w:rsid w:val="008906E3"/>
    <w:rsid w:val="00891348"/>
    <w:rsid w:val="00892925"/>
    <w:rsid w:val="00894CD8"/>
    <w:rsid w:val="008A09FC"/>
    <w:rsid w:val="008A340D"/>
    <w:rsid w:val="008A6855"/>
    <w:rsid w:val="008B3C08"/>
    <w:rsid w:val="008B4248"/>
    <w:rsid w:val="008B52D2"/>
    <w:rsid w:val="008B644C"/>
    <w:rsid w:val="008C5171"/>
    <w:rsid w:val="008D0FB3"/>
    <w:rsid w:val="008D1299"/>
    <w:rsid w:val="008D2026"/>
    <w:rsid w:val="008D2237"/>
    <w:rsid w:val="008D3746"/>
    <w:rsid w:val="008E2EC0"/>
    <w:rsid w:val="008E35C3"/>
    <w:rsid w:val="008E68B1"/>
    <w:rsid w:val="008E7F37"/>
    <w:rsid w:val="008F0C64"/>
    <w:rsid w:val="008F2DE8"/>
    <w:rsid w:val="008F3FEC"/>
    <w:rsid w:val="008F54AF"/>
    <w:rsid w:val="009105B2"/>
    <w:rsid w:val="00913CFC"/>
    <w:rsid w:val="009160BD"/>
    <w:rsid w:val="00921054"/>
    <w:rsid w:val="0092122F"/>
    <w:rsid w:val="00921F3F"/>
    <w:rsid w:val="00923D79"/>
    <w:rsid w:val="00926E06"/>
    <w:rsid w:val="00930307"/>
    <w:rsid w:val="0093241A"/>
    <w:rsid w:val="00933A89"/>
    <w:rsid w:val="00934652"/>
    <w:rsid w:val="009348D4"/>
    <w:rsid w:val="00936128"/>
    <w:rsid w:val="0093619B"/>
    <w:rsid w:val="00940C4A"/>
    <w:rsid w:val="00943267"/>
    <w:rsid w:val="00947487"/>
    <w:rsid w:val="00953DF2"/>
    <w:rsid w:val="0095588E"/>
    <w:rsid w:val="00957C32"/>
    <w:rsid w:val="00957E78"/>
    <w:rsid w:val="00962431"/>
    <w:rsid w:val="00964200"/>
    <w:rsid w:val="0096530F"/>
    <w:rsid w:val="009664A8"/>
    <w:rsid w:val="00970B46"/>
    <w:rsid w:val="009719E5"/>
    <w:rsid w:val="00973FF5"/>
    <w:rsid w:val="00976FFB"/>
    <w:rsid w:val="00982132"/>
    <w:rsid w:val="00986C2A"/>
    <w:rsid w:val="009925F5"/>
    <w:rsid w:val="009940EC"/>
    <w:rsid w:val="00995F20"/>
    <w:rsid w:val="009A0372"/>
    <w:rsid w:val="009A112A"/>
    <w:rsid w:val="009A1FE8"/>
    <w:rsid w:val="009A49C2"/>
    <w:rsid w:val="009A708E"/>
    <w:rsid w:val="009A795E"/>
    <w:rsid w:val="009B2349"/>
    <w:rsid w:val="009B3A23"/>
    <w:rsid w:val="009B4B4B"/>
    <w:rsid w:val="009C2389"/>
    <w:rsid w:val="009C2508"/>
    <w:rsid w:val="009C3114"/>
    <w:rsid w:val="009C3985"/>
    <w:rsid w:val="009C4AAD"/>
    <w:rsid w:val="009C6AE6"/>
    <w:rsid w:val="009C6F06"/>
    <w:rsid w:val="009D3DAE"/>
    <w:rsid w:val="009D59CF"/>
    <w:rsid w:val="009D6B6A"/>
    <w:rsid w:val="009F0884"/>
    <w:rsid w:val="009F0B2D"/>
    <w:rsid w:val="009F7DF7"/>
    <w:rsid w:val="00A0470B"/>
    <w:rsid w:val="00A04C4A"/>
    <w:rsid w:val="00A051E6"/>
    <w:rsid w:val="00A0702D"/>
    <w:rsid w:val="00A114D2"/>
    <w:rsid w:val="00A12A46"/>
    <w:rsid w:val="00A1331D"/>
    <w:rsid w:val="00A1388B"/>
    <w:rsid w:val="00A14DA0"/>
    <w:rsid w:val="00A15D62"/>
    <w:rsid w:val="00A20A06"/>
    <w:rsid w:val="00A22964"/>
    <w:rsid w:val="00A22D1C"/>
    <w:rsid w:val="00A23566"/>
    <w:rsid w:val="00A238EA"/>
    <w:rsid w:val="00A23940"/>
    <w:rsid w:val="00A30924"/>
    <w:rsid w:val="00A31393"/>
    <w:rsid w:val="00A3208A"/>
    <w:rsid w:val="00A3380E"/>
    <w:rsid w:val="00A36FCC"/>
    <w:rsid w:val="00A3734B"/>
    <w:rsid w:val="00A42FD9"/>
    <w:rsid w:val="00A46C7A"/>
    <w:rsid w:val="00A510CC"/>
    <w:rsid w:val="00A52C44"/>
    <w:rsid w:val="00A53005"/>
    <w:rsid w:val="00A542F2"/>
    <w:rsid w:val="00A54468"/>
    <w:rsid w:val="00A54A93"/>
    <w:rsid w:val="00A5713D"/>
    <w:rsid w:val="00A62A0D"/>
    <w:rsid w:val="00A65669"/>
    <w:rsid w:val="00A703AA"/>
    <w:rsid w:val="00A769FF"/>
    <w:rsid w:val="00A77105"/>
    <w:rsid w:val="00A806B0"/>
    <w:rsid w:val="00A90E45"/>
    <w:rsid w:val="00A91563"/>
    <w:rsid w:val="00A917D1"/>
    <w:rsid w:val="00A934CD"/>
    <w:rsid w:val="00AA046A"/>
    <w:rsid w:val="00AA0D7B"/>
    <w:rsid w:val="00AA107A"/>
    <w:rsid w:val="00AA2306"/>
    <w:rsid w:val="00AA3EF7"/>
    <w:rsid w:val="00AA62A5"/>
    <w:rsid w:val="00AA7290"/>
    <w:rsid w:val="00AB3A17"/>
    <w:rsid w:val="00AB4043"/>
    <w:rsid w:val="00AB52B3"/>
    <w:rsid w:val="00AC4F27"/>
    <w:rsid w:val="00AC5C95"/>
    <w:rsid w:val="00AD0815"/>
    <w:rsid w:val="00AE0013"/>
    <w:rsid w:val="00AE17FF"/>
    <w:rsid w:val="00AE1C93"/>
    <w:rsid w:val="00AE3ADD"/>
    <w:rsid w:val="00AE56B8"/>
    <w:rsid w:val="00AF090B"/>
    <w:rsid w:val="00AF5C8D"/>
    <w:rsid w:val="00AF6D30"/>
    <w:rsid w:val="00B00B97"/>
    <w:rsid w:val="00B0245F"/>
    <w:rsid w:val="00B045DA"/>
    <w:rsid w:val="00B04DE8"/>
    <w:rsid w:val="00B04F00"/>
    <w:rsid w:val="00B07878"/>
    <w:rsid w:val="00B101FE"/>
    <w:rsid w:val="00B10D3C"/>
    <w:rsid w:val="00B140D1"/>
    <w:rsid w:val="00B14786"/>
    <w:rsid w:val="00B14968"/>
    <w:rsid w:val="00B1521A"/>
    <w:rsid w:val="00B15339"/>
    <w:rsid w:val="00B17D64"/>
    <w:rsid w:val="00B20266"/>
    <w:rsid w:val="00B21C28"/>
    <w:rsid w:val="00B23F43"/>
    <w:rsid w:val="00B2667D"/>
    <w:rsid w:val="00B35398"/>
    <w:rsid w:val="00B40291"/>
    <w:rsid w:val="00B40470"/>
    <w:rsid w:val="00B43D5A"/>
    <w:rsid w:val="00B440A8"/>
    <w:rsid w:val="00B4654A"/>
    <w:rsid w:val="00B47694"/>
    <w:rsid w:val="00B518E0"/>
    <w:rsid w:val="00B52912"/>
    <w:rsid w:val="00B54A48"/>
    <w:rsid w:val="00B55662"/>
    <w:rsid w:val="00B61815"/>
    <w:rsid w:val="00B61933"/>
    <w:rsid w:val="00B65BDA"/>
    <w:rsid w:val="00B71E89"/>
    <w:rsid w:val="00B725DE"/>
    <w:rsid w:val="00B73F6A"/>
    <w:rsid w:val="00B7675D"/>
    <w:rsid w:val="00B8238A"/>
    <w:rsid w:val="00B84C89"/>
    <w:rsid w:val="00B8521E"/>
    <w:rsid w:val="00B853E4"/>
    <w:rsid w:val="00B86CCA"/>
    <w:rsid w:val="00B91FB4"/>
    <w:rsid w:val="00B95A18"/>
    <w:rsid w:val="00B95AD9"/>
    <w:rsid w:val="00BA0B84"/>
    <w:rsid w:val="00BA0BBE"/>
    <w:rsid w:val="00BA2E1F"/>
    <w:rsid w:val="00BA3F91"/>
    <w:rsid w:val="00BA57E5"/>
    <w:rsid w:val="00BA5C5A"/>
    <w:rsid w:val="00BB0E5E"/>
    <w:rsid w:val="00BB37F8"/>
    <w:rsid w:val="00BB3FBD"/>
    <w:rsid w:val="00BB7CA3"/>
    <w:rsid w:val="00BC100C"/>
    <w:rsid w:val="00BC359A"/>
    <w:rsid w:val="00BC39B8"/>
    <w:rsid w:val="00BC62AF"/>
    <w:rsid w:val="00BD0940"/>
    <w:rsid w:val="00BD425E"/>
    <w:rsid w:val="00BD5BAD"/>
    <w:rsid w:val="00BD7F4B"/>
    <w:rsid w:val="00BE033A"/>
    <w:rsid w:val="00BE77F2"/>
    <w:rsid w:val="00BF550B"/>
    <w:rsid w:val="00BF6682"/>
    <w:rsid w:val="00C0221C"/>
    <w:rsid w:val="00C0250F"/>
    <w:rsid w:val="00C03745"/>
    <w:rsid w:val="00C057E6"/>
    <w:rsid w:val="00C0607A"/>
    <w:rsid w:val="00C07F5D"/>
    <w:rsid w:val="00C13275"/>
    <w:rsid w:val="00C15B76"/>
    <w:rsid w:val="00C26EC0"/>
    <w:rsid w:val="00C27271"/>
    <w:rsid w:val="00C27FD1"/>
    <w:rsid w:val="00C30D32"/>
    <w:rsid w:val="00C32677"/>
    <w:rsid w:val="00C3371C"/>
    <w:rsid w:val="00C4007A"/>
    <w:rsid w:val="00C41CEA"/>
    <w:rsid w:val="00C4264F"/>
    <w:rsid w:val="00C436B8"/>
    <w:rsid w:val="00C447D9"/>
    <w:rsid w:val="00C453B3"/>
    <w:rsid w:val="00C46928"/>
    <w:rsid w:val="00C46C04"/>
    <w:rsid w:val="00C47BDA"/>
    <w:rsid w:val="00C64A9F"/>
    <w:rsid w:val="00C653E6"/>
    <w:rsid w:val="00C66192"/>
    <w:rsid w:val="00C669BB"/>
    <w:rsid w:val="00C7082F"/>
    <w:rsid w:val="00C75FD6"/>
    <w:rsid w:val="00C765D0"/>
    <w:rsid w:val="00C8333E"/>
    <w:rsid w:val="00C86666"/>
    <w:rsid w:val="00C9045E"/>
    <w:rsid w:val="00C96722"/>
    <w:rsid w:val="00CA44BC"/>
    <w:rsid w:val="00CA5735"/>
    <w:rsid w:val="00CB1E5E"/>
    <w:rsid w:val="00CC568E"/>
    <w:rsid w:val="00CD06D6"/>
    <w:rsid w:val="00CD0DB4"/>
    <w:rsid w:val="00CD31EB"/>
    <w:rsid w:val="00CD3204"/>
    <w:rsid w:val="00CD48C4"/>
    <w:rsid w:val="00CD53AB"/>
    <w:rsid w:val="00CE5D9A"/>
    <w:rsid w:val="00CF16ED"/>
    <w:rsid w:val="00CF46B8"/>
    <w:rsid w:val="00CF4CA9"/>
    <w:rsid w:val="00D01911"/>
    <w:rsid w:val="00D029AA"/>
    <w:rsid w:val="00D05C43"/>
    <w:rsid w:val="00D06EC9"/>
    <w:rsid w:val="00D1070A"/>
    <w:rsid w:val="00D12214"/>
    <w:rsid w:val="00D20EFD"/>
    <w:rsid w:val="00D32453"/>
    <w:rsid w:val="00D34D5B"/>
    <w:rsid w:val="00D36066"/>
    <w:rsid w:val="00D36F4D"/>
    <w:rsid w:val="00D40879"/>
    <w:rsid w:val="00D42BE0"/>
    <w:rsid w:val="00D42E9D"/>
    <w:rsid w:val="00D4417D"/>
    <w:rsid w:val="00D457D1"/>
    <w:rsid w:val="00D47881"/>
    <w:rsid w:val="00D526BE"/>
    <w:rsid w:val="00D53A33"/>
    <w:rsid w:val="00D56505"/>
    <w:rsid w:val="00D56FDB"/>
    <w:rsid w:val="00D6345D"/>
    <w:rsid w:val="00D65357"/>
    <w:rsid w:val="00D653FC"/>
    <w:rsid w:val="00D67ED0"/>
    <w:rsid w:val="00D71398"/>
    <w:rsid w:val="00D72FC1"/>
    <w:rsid w:val="00D739D7"/>
    <w:rsid w:val="00D73AA7"/>
    <w:rsid w:val="00D75B3C"/>
    <w:rsid w:val="00D8027F"/>
    <w:rsid w:val="00D8256B"/>
    <w:rsid w:val="00D85F61"/>
    <w:rsid w:val="00D92092"/>
    <w:rsid w:val="00D920DF"/>
    <w:rsid w:val="00D9318F"/>
    <w:rsid w:val="00D9324D"/>
    <w:rsid w:val="00D94573"/>
    <w:rsid w:val="00D94FC8"/>
    <w:rsid w:val="00D9593B"/>
    <w:rsid w:val="00D96442"/>
    <w:rsid w:val="00D966B1"/>
    <w:rsid w:val="00DA03FD"/>
    <w:rsid w:val="00DB0425"/>
    <w:rsid w:val="00DB25D0"/>
    <w:rsid w:val="00DB4D44"/>
    <w:rsid w:val="00DC1FEA"/>
    <w:rsid w:val="00DC3ED3"/>
    <w:rsid w:val="00DC6068"/>
    <w:rsid w:val="00DE1BB5"/>
    <w:rsid w:val="00DE332E"/>
    <w:rsid w:val="00DE35DB"/>
    <w:rsid w:val="00DF0BA0"/>
    <w:rsid w:val="00DF1770"/>
    <w:rsid w:val="00DF19CD"/>
    <w:rsid w:val="00DF392D"/>
    <w:rsid w:val="00DF534E"/>
    <w:rsid w:val="00DF65CD"/>
    <w:rsid w:val="00E00812"/>
    <w:rsid w:val="00E01700"/>
    <w:rsid w:val="00E02D82"/>
    <w:rsid w:val="00E03152"/>
    <w:rsid w:val="00E047CA"/>
    <w:rsid w:val="00E10A1D"/>
    <w:rsid w:val="00E11500"/>
    <w:rsid w:val="00E148AD"/>
    <w:rsid w:val="00E1592D"/>
    <w:rsid w:val="00E16DF3"/>
    <w:rsid w:val="00E2345E"/>
    <w:rsid w:val="00E27AEB"/>
    <w:rsid w:val="00E30486"/>
    <w:rsid w:val="00E30553"/>
    <w:rsid w:val="00E30724"/>
    <w:rsid w:val="00E37091"/>
    <w:rsid w:val="00E3791C"/>
    <w:rsid w:val="00E42395"/>
    <w:rsid w:val="00E428D7"/>
    <w:rsid w:val="00E43828"/>
    <w:rsid w:val="00E5489E"/>
    <w:rsid w:val="00E54E3E"/>
    <w:rsid w:val="00E560C5"/>
    <w:rsid w:val="00E562F8"/>
    <w:rsid w:val="00E57622"/>
    <w:rsid w:val="00E603C9"/>
    <w:rsid w:val="00E6410B"/>
    <w:rsid w:val="00E6440A"/>
    <w:rsid w:val="00E65914"/>
    <w:rsid w:val="00E66ABF"/>
    <w:rsid w:val="00E672F9"/>
    <w:rsid w:val="00E72E9D"/>
    <w:rsid w:val="00E75330"/>
    <w:rsid w:val="00E75D2A"/>
    <w:rsid w:val="00E80AFD"/>
    <w:rsid w:val="00E83ACC"/>
    <w:rsid w:val="00E87428"/>
    <w:rsid w:val="00E94918"/>
    <w:rsid w:val="00E94EE7"/>
    <w:rsid w:val="00E97187"/>
    <w:rsid w:val="00EA079A"/>
    <w:rsid w:val="00EA100E"/>
    <w:rsid w:val="00EA3AD2"/>
    <w:rsid w:val="00EA409C"/>
    <w:rsid w:val="00EA59C0"/>
    <w:rsid w:val="00EB040E"/>
    <w:rsid w:val="00EB38AB"/>
    <w:rsid w:val="00EB5260"/>
    <w:rsid w:val="00EB6152"/>
    <w:rsid w:val="00EB7E3E"/>
    <w:rsid w:val="00EC3162"/>
    <w:rsid w:val="00EC69F9"/>
    <w:rsid w:val="00ED15D0"/>
    <w:rsid w:val="00ED4281"/>
    <w:rsid w:val="00ED4C02"/>
    <w:rsid w:val="00ED7379"/>
    <w:rsid w:val="00EE025E"/>
    <w:rsid w:val="00EE7DB9"/>
    <w:rsid w:val="00EF10FA"/>
    <w:rsid w:val="00EF6095"/>
    <w:rsid w:val="00EF6B1D"/>
    <w:rsid w:val="00F006C8"/>
    <w:rsid w:val="00F01998"/>
    <w:rsid w:val="00F02299"/>
    <w:rsid w:val="00F02BD6"/>
    <w:rsid w:val="00F038FD"/>
    <w:rsid w:val="00F0727B"/>
    <w:rsid w:val="00F07C7A"/>
    <w:rsid w:val="00F10B7C"/>
    <w:rsid w:val="00F129C9"/>
    <w:rsid w:val="00F147AE"/>
    <w:rsid w:val="00F158E0"/>
    <w:rsid w:val="00F2144D"/>
    <w:rsid w:val="00F24FAF"/>
    <w:rsid w:val="00F267DE"/>
    <w:rsid w:val="00F271B3"/>
    <w:rsid w:val="00F30C5F"/>
    <w:rsid w:val="00F34B59"/>
    <w:rsid w:val="00F366C2"/>
    <w:rsid w:val="00F40A72"/>
    <w:rsid w:val="00F427B9"/>
    <w:rsid w:val="00F45EBF"/>
    <w:rsid w:val="00F463A3"/>
    <w:rsid w:val="00F51244"/>
    <w:rsid w:val="00F56EA0"/>
    <w:rsid w:val="00F605C4"/>
    <w:rsid w:val="00F60C85"/>
    <w:rsid w:val="00F61320"/>
    <w:rsid w:val="00F61AFD"/>
    <w:rsid w:val="00F63BEE"/>
    <w:rsid w:val="00F67A8D"/>
    <w:rsid w:val="00F74625"/>
    <w:rsid w:val="00F75BCF"/>
    <w:rsid w:val="00F75F79"/>
    <w:rsid w:val="00F906B7"/>
    <w:rsid w:val="00F93B29"/>
    <w:rsid w:val="00FA61F9"/>
    <w:rsid w:val="00FA6C44"/>
    <w:rsid w:val="00FA6F50"/>
    <w:rsid w:val="00FB0146"/>
    <w:rsid w:val="00FB333B"/>
    <w:rsid w:val="00FB5819"/>
    <w:rsid w:val="00FB7AE2"/>
    <w:rsid w:val="00FC0050"/>
    <w:rsid w:val="00FC517A"/>
    <w:rsid w:val="00FC6205"/>
    <w:rsid w:val="00FD2BB3"/>
    <w:rsid w:val="00FD37E5"/>
    <w:rsid w:val="00FE0F04"/>
    <w:rsid w:val="00FE2415"/>
    <w:rsid w:val="00FF2658"/>
    <w:rsid w:val="00FF39B2"/>
    <w:rsid w:val="00FF41E1"/>
    <w:rsid w:val="0C91B750"/>
    <w:rsid w:val="70C362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06FCD40"/>
  <w15:docId w15:val="{1C1B852B-50F5-4BF3-8631-9F9D213A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68"/>
  </w:style>
  <w:style w:type="paragraph" w:styleId="Titre2">
    <w:name w:val="heading 2"/>
    <w:basedOn w:val="Normal"/>
    <w:next w:val="Normal"/>
    <w:link w:val="Titre2Car"/>
    <w:qFormat/>
    <w:rsid w:val="00077918"/>
    <w:pPr>
      <w:keepNext/>
      <w:keepLines/>
      <w:spacing w:before="120" w:after="240" w:line="240" w:lineRule="auto"/>
      <w:jc w:val="center"/>
      <w:outlineLvl w:val="1"/>
    </w:pPr>
    <w:rPr>
      <w:rFonts w:ascii="Times New Roman Bold" w:eastAsia="Times New Roman" w:hAnsi="Times New Roman Bold" w:cs="Times New Roman"/>
      <w:b/>
      <w:smallCaps/>
      <w:sz w:val="24"/>
      <w:szCs w:val="20"/>
      <w:lang w:val="en-US" w:eastAsia="fr-FR"/>
    </w:rPr>
  </w:style>
  <w:style w:type="paragraph" w:styleId="Titre3">
    <w:name w:val="heading 3"/>
    <w:basedOn w:val="Normal"/>
    <w:next w:val="Normal"/>
    <w:link w:val="Titre3Car"/>
    <w:uiPriority w:val="9"/>
    <w:semiHidden/>
    <w:unhideWhenUsed/>
    <w:qFormat/>
    <w:rsid w:val="008355C4"/>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rsid w:val="008355C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8355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7C32"/>
    <w:rPr>
      <w:color w:val="0000FF"/>
      <w:u w:val="single"/>
    </w:rPr>
  </w:style>
  <w:style w:type="paragraph" w:styleId="Textedebulles">
    <w:name w:val="Balloon Text"/>
    <w:basedOn w:val="Normal"/>
    <w:link w:val="TextedebullesCar"/>
    <w:uiPriority w:val="99"/>
    <w:semiHidden/>
    <w:unhideWhenUsed/>
    <w:rsid w:val="00957C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7C32"/>
    <w:rPr>
      <w:rFonts w:ascii="Tahoma" w:hAnsi="Tahoma" w:cs="Tahoma"/>
      <w:sz w:val="16"/>
      <w:szCs w:val="16"/>
    </w:rPr>
  </w:style>
  <w:style w:type="paragraph" w:styleId="NormalWeb">
    <w:name w:val="Normal (Web)"/>
    <w:basedOn w:val="Normal"/>
    <w:uiPriority w:val="99"/>
    <w:semiHidden/>
    <w:unhideWhenUsed/>
    <w:rsid w:val="005D36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 Paragraph niveau 1,sous titre 2,En tête 1,Liste 1,style11,Graph &amp; Table tite,Table/Figure Heading,Bullets,Paragraphe  revu,Numbered Paragraph,Main numbered paragraph,References,Numbered List Paragraph"/>
    <w:basedOn w:val="Normal"/>
    <w:link w:val="ParagraphedelisteCar"/>
    <w:uiPriority w:val="34"/>
    <w:qFormat/>
    <w:rsid w:val="00F906B7"/>
    <w:pPr>
      <w:ind w:left="720"/>
      <w:contextualSpacing/>
    </w:pPr>
  </w:style>
  <w:style w:type="table" w:customStyle="1" w:styleId="Grilledutableau1">
    <w:name w:val="Grille du tableau1"/>
    <w:basedOn w:val="TableauNormal"/>
    <w:next w:val="Grilledutableau"/>
    <w:uiPriority w:val="59"/>
    <w:rsid w:val="00E5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E5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91EDA"/>
    <w:pPr>
      <w:tabs>
        <w:tab w:val="center" w:pos="4536"/>
        <w:tab w:val="right" w:pos="9072"/>
      </w:tabs>
      <w:spacing w:after="0" w:line="240" w:lineRule="auto"/>
    </w:pPr>
  </w:style>
  <w:style w:type="character" w:customStyle="1" w:styleId="En-tteCar">
    <w:name w:val="En-tête Car"/>
    <w:basedOn w:val="Policepardfaut"/>
    <w:link w:val="En-tte"/>
    <w:uiPriority w:val="99"/>
    <w:rsid w:val="00491EDA"/>
  </w:style>
  <w:style w:type="paragraph" w:styleId="Pieddepage">
    <w:name w:val="footer"/>
    <w:basedOn w:val="Normal"/>
    <w:link w:val="PieddepageCar"/>
    <w:uiPriority w:val="99"/>
    <w:unhideWhenUsed/>
    <w:rsid w:val="00491E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1EDA"/>
  </w:style>
  <w:style w:type="character" w:customStyle="1" w:styleId="Titre2Car">
    <w:name w:val="Titre 2 Car"/>
    <w:basedOn w:val="Policepardfaut"/>
    <w:link w:val="Titre2"/>
    <w:rsid w:val="00077918"/>
    <w:rPr>
      <w:rFonts w:ascii="Times New Roman Bold" w:eastAsia="Times New Roman" w:hAnsi="Times New Roman Bold" w:cs="Times New Roman"/>
      <w:b/>
      <w:smallCaps/>
      <w:sz w:val="24"/>
      <w:szCs w:val="20"/>
      <w:lang w:val="en-US" w:eastAsia="fr-FR"/>
    </w:rPr>
  </w:style>
  <w:style w:type="paragraph" w:styleId="Notedebasdepage">
    <w:name w:val="footnote text"/>
    <w:basedOn w:val="Normal"/>
    <w:link w:val="NotedebasdepageCar"/>
    <w:uiPriority w:val="99"/>
    <w:semiHidden/>
    <w:unhideWhenUsed/>
    <w:rsid w:val="001F17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1765"/>
    <w:rPr>
      <w:sz w:val="20"/>
      <w:szCs w:val="20"/>
    </w:rPr>
  </w:style>
  <w:style w:type="character" w:styleId="Appelnotedebasdep">
    <w:name w:val="footnote reference"/>
    <w:basedOn w:val="Policepardfaut"/>
    <w:semiHidden/>
    <w:rsid w:val="001F1765"/>
    <w:rPr>
      <w:vertAlign w:val="superscript"/>
    </w:rPr>
  </w:style>
  <w:style w:type="paragraph" w:styleId="Corpsdetexte">
    <w:name w:val="Body Text"/>
    <w:basedOn w:val="Normal"/>
    <w:link w:val="CorpsdetexteCar"/>
    <w:rsid w:val="00153F7B"/>
    <w:pPr>
      <w:spacing w:after="120" w:line="240" w:lineRule="auto"/>
      <w:jc w:val="both"/>
    </w:pPr>
    <w:rPr>
      <w:rFonts w:ascii="Times New Roman" w:eastAsia="Times New Roman" w:hAnsi="Times New Roman" w:cs="Times New Roman"/>
      <w:snapToGrid w:val="0"/>
      <w:sz w:val="24"/>
      <w:szCs w:val="20"/>
    </w:rPr>
  </w:style>
  <w:style w:type="character" w:customStyle="1" w:styleId="CorpsdetexteCar">
    <w:name w:val="Corps de texte Car"/>
    <w:basedOn w:val="Policepardfaut"/>
    <w:link w:val="Corpsdetexte"/>
    <w:rsid w:val="00153F7B"/>
    <w:rPr>
      <w:rFonts w:ascii="Times New Roman" w:eastAsia="Times New Roman" w:hAnsi="Times New Roman" w:cs="Times New Roman"/>
      <w:snapToGrid w:val="0"/>
      <w:sz w:val="24"/>
      <w:szCs w:val="20"/>
    </w:rPr>
  </w:style>
  <w:style w:type="character" w:customStyle="1" w:styleId="Titre3Car">
    <w:name w:val="Titre 3 Car"/>
    <w:basedOn w:val="Policepardfaut"/>
    <w:link w:val="Titre3"/>
    <w:uiPriority w:val="9"/>
    <w:semiHidden/>
    <w:rsid w:val="008355C4"/>
    <w:rPr>
      <w:rFonts w:asciiTheme="majorHAnsi" w:eastAsiaTheme="majorEastAsia" w:hAnsiTheme="majorHAnsi" w:cstheme="majorBidi"/>
      <w:b/>
      <w:bCs/>
      <w:color w:val="4F81BD" w:themeColor="accent1"/>
    </w:rPr>
  </w:style>
  <w:style w:type="character" w:customStyle="1" w:styleId="Titre5Car">
    <w:name w:val="Titre 5 Car"/>
    <w:basedOn w:val="Policepardfaut"/>
    <w:link w:val="Titre5"/>
    <w:uiPriority w:val="9"/>
    <w:semiHidden/>
    <w:rsid w:val="008355C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8355C4"/>
    <w:rPr>
      <w:rFonts w:asciiTheme="majorHAnsi" w:eastAsiaTheme="majorEastAsia" w:hAnsiTheme="majorHAnsi" w:cstheme="majorBidi"/>
      <w:i/>
      <w:iCs/>
      <w:color w:val="243F60" w:themeColor="accent1" w:themeShade="7F"/>
    </w:rPr>
  </w:style>
  <w:style w:type="paragraph" w:styleId="Rvision">
    <w:name w:val="Revision"/>
    <w:hidden/>
    <w:uiPriority w:val="99"/>
    <w:semiHidden/>
    <w:rsid w:val="00E047CA"/>
    <w:pPr>
      <w:spacing w:after="0" w:line="240" w:lineRule="auto"/>
    </w:pPr>
  </w:style>
  <w:style w:type="character" w:styleId="Marquedecommentaire">
    <w:name w:val="annotation reference"/>
    <w:basedOn w:val="Policepardfaut"/>
    <w:uiPriority w:val="99"/>
    <w:semiHidden/>
    <w:unhideWhenUsed/>
    <w:rsid w:val="005E1523"/>
    <w:rPr>
      <w:sz w:val="16"/>
      <w:szCs w:val="16"/>
    </w:rPr>
  </w:style>
  <w:style w:type="paragraph" w:styleId="Commentaire">
    <w:name w:val="annotation text"/>
    <w:basedOn w:val="Normal"/>
    <w:link w:val="CommentaireCar"/>
    <w:uiPriority w:val="99"/>
    <w:unhideWhenUsed/>
    <w:rsid w:val="005E1523"/>
    <w:pPr>
      <w:spacing w:line="240" w:lineRule="auto"/>
    </w:pPr>
    <w:rPr>
      <w:sz w:val="20"/>
      <w:szCs w:val="20"/>
    </w:rPr>
  </w:style>
  <w:style w:type="character" w:customStyle="1" w:styleId="CommentaireCar">
    <w:name w:val="Commentaire Car"/>
    <w:basedOn w:val="Policepardfaut"/>
    <w:link w:val="Commentaire"/>
    <w:uiPriority w:val="99"/>
    <w:rsid w:val="005E1523"/>
    <w:rPr>
      <w:sz w:val="20"/>
      <w:szCs w:val="20"/>
    </w:rPr>
  </w:style>
  <w:style w:type="paragraph" w:styleId="Objetducommentaire">
    <w:name w:val="annotation subject"/>
    <w:basedOn w:val="Commentaire"/>
    <w:next w:val="Commentaire"/>
    <w:link w:val="ObjetducommentaireCar"/>
    <w:uiPriority w:val="99"/>
    <w:semiHidden/>
    <w:unhideWhenUsed/>
    <w:rsid w:val="005E1523"/>
    <w:rPr>
      <w:b/>
      <w:bCs/>
    </w:rPr>
  </w:style>
  <w:style w:type="character" w:customStyle="1" w:styleId="ObjetducommentaireCar">
    <w:name w:val="Objet du commentaire Car"/>
    <w:basedOn w:val="CommentaireCar"/>
    <w:link w:val="Objetducommentaire"/>
    <w:uiPriority w:val="99"/>
    <w:semiHidden/>
    <w:rsid w:val="005E1523"/>
    <w:rPr>
      <w:b/>
      <w:bCs/>
      <w:sz w:val="20"/>
      <w:szCs w:val="20"/>
    </w:rPr>
  </w:style>
  <w:style w:type="paragraph" w:styleId="Titre">
    <w:name w:val="Title"/>
    <w:basedOn w:val="Normal"/>
    <w:link w:val="TitreCar"/>
    <w:uiPriority w:val="10"/>
    <w:qFormat/>
    <w:rsid w:val="00E3791C"/>
    <w:pPr>
      <w:widowControl w:val="0"/>
      <w:autoSpaceDE w:val="0"/>
      <w:autoSpaceDN w:val="0"/>
      <w:spacing w:after="0" w:line="240" w:lineRule="auto"/>
      <w:ind w:left="925" w:right="1354"/>
      <w:jc w:val="center"/>
    </w:pPr>
    <w:rPr>
      <w:rFonts w:ascii="Arial" w:eastAsia="Arial" w:hAnsi="Arial" w:cs="Arial"/>
      <w:b/>
      <w:bCs/>
      <w:sz w:val="23"/>
      <w:szCs w:val="23"/>
    </w:rPr>
  </w:style>
  <w:style w:type="character" w:customStyle="1" w:styleId="TitreCar">
    <w:name w:val="Titre Car"/>
    <w:basedOn w:val="Policepardfaut"/>
    <w:link w:val="Titre"/>
    <w:uiPriority w:val="10"/>
    <w:rsid w:val="00E3791C"/>
    <w:rPr>
      <w:rFonts w:ascii="Arial" w:eastAsia="Arial" w:hAnsi="Arial" w:cs="Arial"/>
      <w:b/>
      <w:bCs/>
      <w:sz w:val="23"/>
      <w:szCs w:val="23"/>
    </w:rPr>
  </w:style>
  <w:style w:type="paragraph" w:customStyle="1" w:styleId="xmsonormal">
    <w:name w:val="x_msonormal"/>
    <w:basedOn w:val="Normal"/>
    <w:rsid w:val="0077487F"/>
    <w:pPr>
      <w:spacing w:after="0" w:line="240" w:lineRule="auto"/>
    </w:pPr>
    <w:rPr>
      <w:rFonts w:ascii="Aptos" w:hAnsi="Aptos" w:cs="Aptos"/>
      <w:sz w:val="24"/>
      <w:szCs w:val="24"/>
    </w:rPr>
  </w:style>
  <w:style w:type="character" w:styleId="Mentionnonrsolue">
    <w:name w:val="Unresolved Mention"/>
    <w:basedOn w:val="Policepardfaut"/>
    <w:uiPriority w:val="99"/>
    <w:semiHidden/>
    <w:unhideWhenUsed/>
    <w:rsid w:val="0077487F"/>
    <w:rPr>
      <w:color w:val="605E5C"/>
      <w:shd w:val="clear" w:color="auto" w:fill="E1DFDD"/>
    </w:rPr>
  </w:style>
  <w:style w:type="character" w:customStyle="1" w:styleId="ParagraphedelisteCar">
    <w:name w:val="Paragraphe de liste Car"/>
    <w:aliases w:val="List Paragraph niveau 1 Car,sous titre 2 Car,En tête 1 Car,Liste 1 Car,style11 Car,Graph &amp; Table tite Car,Table/Figure Heading Car,Bullets Car,Paragraphe  revu Car,Numbered Paragraph Car,Main numbered paragraph Car,References Car"/>
    <w:basedOn w:val="Policepardfaut"/>
    <w:link w:val="Paragraphedeliste"/>
    <w:uiPriority w:val="34"/>
    <w:qFormat/>
    <w:locked/>
    <w:rsid w:val="00480AF0"/>
  </w:style>
  <w:style w:type="character" w:customStyle="1" w:styleId="Policepardfaut1">
    <w:name w:val="Police par défaut1"/>
    <w:rsid w:val="00FB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6793">
      <w:bodyDiv w:val="1"/>
      <w:marLeft w:val="0"/>
      <w:marRight w:val="0"/>
      <w:marTop w:val="0"/>
      <w:marBottom w:val="0"/>
      <w:divBdr>
        <w:top w:val="none" w:sz="0" w:space="0" w:color="auto"/>
        <w:left w:val="none" w:sz="0" w:space="0" w:color="auto"/>
        <w:bottom w:val="none" w:sz="0" w:space="0" w:color="auto"/>
        <w:right w:val="none" w:sz="0" w:space="0" w:color="auto"/>
      </w:divBdr>
    </w:div>
    <w:div w:id="143085526">
      <w:bodyDiv w:val="1"/>
      <w:marLeft w:val="0"/>
      <w:marRight w:val="0"/>
      <w:marTop w:val="0"/>
      <w:marBottom w:val="0"/>
      <w:divBdr>
        <w:top w:val="none" w:sz="0" w:space="0" w:color="auto"/>
        <w:left w:val="none" w:sz="0" w:space="0" w:color="auto"/>
        <w:bottom w:val="none" w:sz="0" w:space="0" w:color="auto"/>
        <w:right w:val="none" w:sz="0" w:space="0" w:color="auto"/>
      </w:divBdr>
    </w:div>
    <w:div w:id="252859032">
      <w:bodyDiv w:val="1"/>
      <w:marLeft w:val="0"/>
      <w:marRight w:val="0"/>
      <w:marTop w:val="0"/>
      <w:marBottom w:val="0"/>
      <w:divBdr>
        <w:top w:val="none" w:sz="0" w:space="0" w:color="auto"/>
        <w:left w:val="none" w:sz="0" w:space="0" w:color="auto"/>
        <w:bottom w:val="none" w:sz="0" w:space="0" w:color="auto"/>
        <w:right w:val="none" w:sz="0" w:space="0" w:color="auto"/>
      </w:divBdr>
    </w:div>
    <w:div w:id="665866148">
      <w:bodyDiv w:val="1"/>
      <w:marLeft w:val="0"/>
      <w:marRight w:val="0"/>
      <w:marTop w:val="0"/>
      <w:marBottom w:val="0"/>
      <w:divBdr>
        <w:top w:val="none" w:sz="0" w:space="0" w:color="auto"/>
        <w:left w:val="none" w:sz="0" w:space="0" w:color="auto"/>
        <w:bottom w:val="none" w:sz="0" w:space="0" w:color="auto"/>
        <w:right w:val="none" w:sz="0" w:space="0" w:color="auto"/>
      </w:divBdr>
    </w:div>
    <w:div w:id="666596817">
      <w:bodyDiv w:val="1"/>
      <w:marLeft w:val="0"/>
      <w:marRight w:val="0"/>
      <w:marTop w:val="0"/>
      <w:marBottom w:val="0"/>
      <w:divBdr>
        <w:top w:val="none" w:sz="0" w:space="0" w:color="auto"/>
        <w:left w:val="none" w:sz="0" w:space="0" w:color="auto"/>
        <w:bottom w:val="none" w:sz="0" w:space="0" w:color="auto"/>
        <w:right w:val="none" w:sz="0" w:space="0" w:color="auto"/>
      </w:divBdr>
    </w:div>
    <w:div w:id="728770475">
      <w:bodyDiv w:val="1"/>
      <w:marLeft w:val="0"/>
      <w:marRight w:val="0"/>
      <w:marTop w:val="0"/>
      <w:marBottom w:val="0"/>
      <w:divBdr>
        <w:top w:val="none" w:sz="0" w:space="0" w:color="auto"/>
        <w:left w:val="none" w:sz="0" w:space="0" w:color="auto"/>
        <w:bottom w:val="none" w:sz="0" w:space="0" w:color="auto"/>
        <w:right w:val="none" w:sz="0" w:space="0" w:color="auto"/>
      </w:divBdr>
    </w:div>
    <w:div w:id="1681395050">
      <w:bodyDiv w:val="1"/>
      <w:marLeft w:val="0"/>
      <w:marRight w:val="0"/>
      <w:marTop w:val="0"/>
      <w:marBottom w:val="0"/>
      <w:divBdr>
        <w:top w:val="none" w:sz="0" w:space="0" w:color="auto"/>
        <w:left w:val="none" w:sz="0" w:space="0" w:color="auto"/>
        <w:bottom w:val="none" w:sz="0" w:space="0" w:color="auto"/>
        <w:right w:val="none" w:sz="0" w:space="0" w:color="auto"/>
      </w:divBdr>
    </w:div>
    <w:div w:id="1891530087">
      <w:bodyDiv w:val="1"/>
      <w:marLeft w:val="0"/>
      <w:marRight w:val="0"/>
      <w:marTop w:val="0"/>
      <w:marBottom w:val="0"/>
      <w:divBdr>
        <w:top w:val="none" w:sz="0" w:space="0" w:color="auto"/>
        <w:left w:val="none" w:sz="0" w:space="0" w:color="auto"/>
        <w:bottom w:val="none" w:sz="0" w:space="0" w:color="auto"/>
        <w:right w:val="none" w:sz="0" w:space="0" w:color="auto"/>
      </w:divBdr>
    </w:div>
    <w:div w:id="2090615675">
      <w:bodyDiv w:val="1"/>
      <w:marLeft w:val="0"/>
      <w:marRight w:val="0"/>
      <w:marTop w:val="0"/>
      <w:marBottom w:val="0"/>
      <w:divBdr>
        <w:top w:val="none" w:sz="0" w:space="0" w:color="auto"/>
        <w:left w:val="none" w:sz="0" w:space="0" w:color="auto"/>
        <w:bottom w:val="none" w:sz="0" w:space="0" w:color="auto"/>
        <w:right w:val="none" w:sz="0" w:space="0" w:color="auto"/>
      </w:divBdr>
    </w:div>
    <w:div w:id="2127190449">
      <w:bodyDiv w:val="1"/>
      <w:marLeft w:val="0"/>
      <w:marRight w:val="0"/>
      <w:marTop w:val="0"/>
      <w:marBottom w:val="0"/>
      <w:divBdr>
        <w:top w:val="none" w:sz="0" w:space="0" w:color="auto"/>
        <w:left w:val="none" w:sz="0" w:space="0" w:color="auto"/>
        <w:bottom w:val="none" w:sz="0" w:space="0" w:color="auto"/>
        <w:right w:val="none" w:sz="0" w:space="0" w:color="auto"/>
      </w:divBdr>
    </w:div>
    <w:div w:id="21454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8A5A-394D-413C-8860-D19D9173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2791</Words>
  <Characters>15910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18664</CharactersWithSpaces>
  <SharedDoc>false</SharedDoc>
  <HLinks>
    <vt:vector size="6" baseType="variant">
      <vt:variant>
        <vt:i4>3735618</vt:i4>
      </vt:variant>
      <vt:variant>
        <vt:i4>0</vt:i4>
      </vt:variant>
      <vt:variant>
        <vt:i4>0</vt:i4>
      </vt:variant>
      <vt:variant>
        <vt:i4>5</vt:i4>
      </vt:variant>
      <vt:variant>
        <vt:lpwstr>mailto:klervi.congard@hotmail.fr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Klervi CONGARD</cp:lastModifiedBy>
  <cp:revision>14</cp:revision>
  <cp:lastPrinted>2024-03-27T20:27:00Z</cp:lastPrinted>
  <dcterms:created xsi:type="dcterms:W3CDTF">2024-11-11T09:31:00Z</dcterms:created>
  <dcterms:modified xsi:type="dcterms:W3CDTF">2024-11-11T09:39:00Z</dcterms:modified>
</cp:coreProperties>
</file>