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F88B2" w14:textId="0190920C" w:rsidR="00C12C93" w:rsidRPr="00816DAC" w:rsidRDefault="004A64E6" w:rsidP="00854EEA">
      <w:pPr>
        <w:jc w:val="center"/>
        <w:rPr>
          <w:rFonts w:ascii="Verdana" w:hAnsi="Verdana"/>
          <w:b/>
          <w:bCs/>
          <w:sz w:val="2"/>
          <w:szCs w:val="2"/>
        </w:rPr>
      </w:pPr>
      <w:r>
        <w:rPr>
          <w:rFonts w:ascii="Verdana" w:hAnsi="Verdana"/>
          <w:b/>
          <w:bCs/>
          <w:sz w:val="2"/>
          <w:szCs w:val="2"/>
        </w:rPr>
        <w:t>2</w:t>
      </w: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0890700A" w:rsidR="00EC22CC" w:rsidRDefault="000E5CA5" w:rsidP="00C137B1">
            <w:pPr>
              <w:jc w:val="both"/>
              <w:rPr>
                <w:rFonts w:ascii="Verdana" w:hAnsi="Verdana"/>
                <w:b/>
                <w:bCs/>
                <w:sz w:val="20"/>
                <w:szCs w:val="20"/>
              </w:rPr>
            </w:pPr>
            <w:r>
              <w:rPr>
                <w:rFonts w:ascii="Verdana" w:hAnsi="Verdana"/>
                <w:b/>
                <w:bCs/>
              </w:rPr>
              <w:t>Mise en place d’un pôle régional de formation en sécurité et sûreté maritimes</w:t>
            </w:r>
          </w:p>
        </w:tc>
      </w:tr>
      <w:tr w:rsidR="00C137B1" w14:paraId="7F1B63D2" w14:textId="77777777" w:rsidTr="002A0933">
        <w:tc>
          <w:tcPr>
            <w:tcW w:w="7225" w:type="dxa"/>
          </w:tcPr>
          <w:p w14:paraId="056D9B10" w14:textId="5325C316" w:rsidR="00C137B1" w:rsidRPr="002A096E" w:rsidRDefault="00765E54" w:rsidP="00C137B1">
            <w:pPr>
              <w:rPr>
                <w:rFonts w:ascii="Verdana" w:hAnsi="Verdana"/>
                <w:sz w:val="20"/>
                <w:szCs w:val="20"/>
              </w:rPr>
            </w:pPr>
            <w:r w:rsidRPr="00733D62">
              <w:rPr>
                <w:rFonts w:ascii="Verdana" w:hAnsi="Verdana"/>
                <w:sz w:val="20"/>
                <w:szCs w:val="20"/>
              </w:rPr>
              <w:t>Comité des OPL 0</w:t>
            </w:r>
            <w:r w:rsidR="008C7357">
              <w:rPr>
                <w:rFonts w:ascii="Verdana" w:hAnsi="Verdana"/>
                <w:sz w:val="20"/>
                <w:szCs w:val="20"/>
              </w:rPr>
              <w:t>2</w:t>
            </w:r>
            <w:r w:rsidRPr="00733D62">
              <w:rPr>
                <w:rFonts w:ascii="Verdana" w:hAnsi="Verdana"/>
                <w:sz w:val="20"/>
                <w:szCs w:val="20"/>
              </w:rPr>
              <w:t>/2024, Maurice 02 et 03 décembre 2024</w:t>
            </w:r>
          </w:p>
        </w:tc>
        <w:tc>
          <w:tcPr>
            <w:tcW w:w="1837" w:type="dxa"/>
          </w:tcPr>
          <w:p w14:paraId="58E25D1F" w14:textId="76B8AEE8" w:rsidR="00C137B1" w:rsidRPr="002A0933" w:rsidRDefault="00C137B1" w:rsidP="00C137B1">
            <w:pPr>
              <w:jc w:val="center"/>
              <w:rPr>
                <w:rFonts w:ascii="Verdana" w:hAnsi="Verdana"/>
                <w:sz w:val="20"/>
                <w:szCs w:val="20"/>
              </w:rPr>
            </w:pPr>
            <w:r w:rsidRPr="00F66A4B">
              <w:rPr>
                <w:rFonts w:ascii="Verdana" w:hAnsi="Verdana"/>
                <w:sz w:val="20"/>
                <w:szCs w:val="20"/>
              </w:rPr>
              <w:t xml:space="preserve">Point </w:t>
            </w:r>
            <w:r w:rsidR="000B0BDD">
              <w:rPr>
                <w:rFonts w:ascii="Verdana" w:hAnsi="Verdana"/>
                <w:sz w:val="20"/>
                <w:szCs w:val="20"/>
              </w:rPr>
              <w:t>2.</w:t>
            </w:r>
            <w:r w:rsidR="000E5CA5">
              <w:rPr>
                <w:rFonts w:ascii="Verdana" w:hAnsi="Verdana"/>
                <w:sz w:val="20"/>
                <w:szCs w:val="20"/>
              </w:rPr>
              <w:t>6.</w:t>
            </w:r>
          </w:p>
        </w:tc>
      </w:tr>
      <w:tr w:rsidR="00C137B1" w14:paraId="537D1DE5" w14:textId="77777777" w:rsidTr="002A0933">
        <w:tc>
          <w:tcPr>
            <w:tcW w:w="7225" w:type="dxa"/>
          </w:tcPr>
          <w:p w14:paraId="43DEF09E" w14:textId="3851BAFC" w:rsidR="00C137B1" w:rsidRPr="00A37C9F" w:rsidRDefault="00C137B1" w:rsidP="00C137B1">
            <w:pPr>
              <w:rPr>
                <w:rFonts w:ascii="Verdana" w:hAnsi="Verdana"/>
                <w:sz w:val="20"/>
                <w:szCs w:val="20"/>
              </w:rPr>
            </w:pPr>
            <w:r w:rsidRPr="00F66A4B">
              <w:rPr>
                <w:rFonts w:ascii="Verdana" w:hAnsi="Verdana"/>
                <w:i/>
                <w:iCs/>
                <w:sz w:val="20"/>
                <w:szCs w:val="20"/>
              </w:rPr>
              <w:t>Dossier suivi par :</w:t>
            </w:r>
            <w:r w:rsidRPr="00F66A4B">
              <w:rPr>
                <w:rFonts w:ascii="Verdana" w:hAnsi="Verdana"/>
                <w:sz w:val="20"/>
                <w:szCs w:val="20"/>
              </w:rPr>
              <w:t xml:space="preserve"> Raj MOHABEER, Chargé de mission </w:t>
            </w:r>
          </w:p>
        </w:tc>
        <w:tc>
          <w:tcPr>
            <w:tcW w:w="1837" w:type="dxa"/>
          </w:tcPr>
          <w:p w14:paraId="5AC1AFAB" w14:textId="52724FD8" w:rsidR="00C137B1" w:rsidRPr="002A0933" w:rsidRDefault="00C137B1" w:rsidP="00C137B1">
            <w:pPr>
              <w:jc w:val="center"/>
              <w:rPr>
                <w:rFonts w:ascii="Verdana" w:hAnsi="Verdana"/>
                <w:sz w:val="20"/>
                <w:szCs w:val="20"/>
              </w:rPr>
            </w:pPr>
            <w:r w:rsidRPr="00F66A4B">
              <w:rPr>
                <w:rFonts w:ascii="Verdana" w:hAnsi="Verdana"/>
                <w:sz w:val="20"/>
                <w:szCs w:val="20"/>
              </w:rPr>
              <w:t>Décision</w:t>
            </w:r>
          </w:p>
        </w:tc>
      </w:tr>
      <w:tr w:rsidR="00C137B1" w14:paraId="6896DB30" w14:textId="77777777" w:rsidTr="009F5233">
        <w:tc>
          <w:tcPr>
            <w:tcW w:w="9062" w:type="dxa"/>
            <w:gridSpan w:val="2"/>
          </w:tcPr>
          <w:p w14:paraId="0495241B" w14:textId="5D28ACF8" w:rsidR="00C137B1" w:rsidRDefault="008C7357" w:rsidP="00C137B1">
            <w:pPr>
              <w:rPr>
                <w:rFonts w:ascii="Verdana" w:hAnsi="Verdana"/>
                <w:sz w:val="20"/>
                <w:szCs w:val="20"/>
              </w:rPr>
            </w:pPr>
            <w:r>
              <w:rPr>
                <w:rFonts w:ascii="Verdana" w:hAnsi="Verdana"/>
                <w:sz w:val="20"/>
                <w:szCs w:val="20"/>
              </w:rPr>
              <w:t>Version du 1</w:t>
            </w:r>
            <w:r w:rsidR="00FC240E">
              <w:rPr>
                <w:rFonts w:ascii="Verdana" w:hAnsi="Verdana"/>
                <w:sz w:val="20"/>
                <w:szCs w:val="20"/>
              </w:rPr>
              <w:t>0</w:t>
            </w:r>
            <w:r>
              <w:rPr>
                <w:rFonts w:ascii="Verdana" w:hAnsi="Verdana"/>
                <w:sz w:val="20"/>
                <w:szCs w:val="20"/>
              </w:rPr>
              <w:t xml:space="preserve"> novembre 2024</w:t>
            </w:r>
          </w:p>
        </w:tc>
      </w:tr>
    </w:tbl>
    <w:p w14:paraId="79330797" w14:textId="77777777" w:rsidR="00E56F6B" w:rsidRDefault="00E56F6B" w:rsidP="00E56F6B">
      <w:pPr>
        <w:pStyle w:val="Titrepartie"/>
        <w:numPr>
          <w:ilvl w:val="0"/>
          <w:numId w:val="0"/>
        </w:numPr>
        <w:ind w:left="720"/>
      </w:pPr>
      <w:bookmarkStart w:id="0" w:name="_Hlk24535240"/>
    </w:p>
    <w:p w14:paraId="678F0DFC" w14:textId="2170A33C" w:rsidR="00854EEA" w:rsidRPr="0008468B" w:rsidRDefault="00955BB3" w:rsidP="00A70123">
      <w:pPr>
        <w:pStyle w:val="Titrepartie"/>
      </w:pPr>
      <w:r w:rsidRPr="0008468B">
        <w:t>Résumé</w:t>
      </w:r>
    </w:p>
    <w:p w14:paraId="52EFF194" w14:textId="4D6FD39A" w:rsidR="007D40C0" w:rsidRPr="00316450" w:rsidRDefault="000E5CA5" w:rsidP="00C137B1">
      <w:pPr>
        <w:pStyle w:val="Paragraphe"/>
        <w:rPr>
          <w:rFonts w:cstheme="minorHAnsi"/>
          <w:shd w:val="clear" w:color="auto" w:fill="FFFFFF"/>
        </w:rPr>
      </w:pPr>
      <w:r>
        <w:rPr>
          <w:b/>
          <w:bCs/>
          <w:shd w:val="clear" w:color="auto" w:fill="FFFFFF"/>
        </w:rPr>
        <w:t xml:space="preserve">La pleine opérationnalisation de l’Architecture régionale de sécurité maritime (ARSM) </w:t>
      </w:r>
      <w:r w:rsidR="002B7743">
        <w:rPr>
          <w:b/>
          <w:bCs/>
          <w:shd w:val="clear" w:color="auto" w:fill="FFFFFF"/>
        </w:rPr>
        <w:t>oblige à un renforcement des capacités et expertises des Etats participant</w:t>
      </w:r>
      <w:r w:rsidR="00DA718C">
        <w:rPr>
          <w:b/>
          <w:bCs/>
          <w:shd w:val="clear" w:color="auto" w:fill="FFFFFF"/>
        </w:rPr>
        <w:t>s</w:t>
      </w:r>
      <w:r w:rsidR="002B7743">
        <w:rPr>
          <w:b/>
          <w:bCs/>
          <w:shd w:val="clear" w:color="auto" w:fill="FFFFFF"/>
        </w:rPr>
        <w:t xml:space="preserve">. Outre les programmes de renforcement des capacités </w:t>
      </w:r>
      <w:r w:rsidR="00CA4A13">
        <w:rPr>
          <w:b/>
          <w:bCs/>
          <w:shd w:val="clear" w:color="auto" w:fill="FFFFFF"/>
        </w:rPr>
        <w:t>administratives, logistiques, opérationnelles et légales, il convient de former les techniciens, agents et autres professionnels des secteurs de la sécurité et de la sûreté en mer. C’est dans cet esprit que la France, à l’occasion du 38</w:t>
      </w:r>
      <w:r w:rsidR="00CA4A13" w:rsidRPr="00CA4A13">
        <w:rPr>
          <w:b/>
          <w:bCs/>
          <w:shd w:val="clear" w:color="auto" w:fill="FFFFFF"/>
          <w:vertAlign w:val="superscript"/>
        </w:rPr>
        <w:t>e</w:t>
      </w:r>
      <w:r w:rsidR="00CA4A13">
        <w:rPr>
          <w:b/>
          <w:bCs/>
          <w:shd w:val="clear" w:color="auto" w:fill="FFFFFF"/>
        </w:rPr>
        <w:t xml:space="preserve"> Conseil des ministres de la COI en mai 2024, avait annoncé</w:t>
      </w:r>
      <w:r w:rsidR="00EB4ADD">
        <w:rPr>
          <w:b/>
          <w:bCs/>
          <w:shd w:val="clear" w:color="auto" w:fill="FFFFFF"/>
        </w:rPr>
        <w:t xml:space="preserve"> la création d’un pôle régional de formation en sécurité et sûreté maritimes pouvant prendre la forme d’un institut basé à La Réunion. </w:t>
      </w:r>
      <w:r w:rsidR="009B45DC">
        <w:rPr>
          <w:b/>
          <w:bCs/>
          <w:shd w:val="clear" w:color="auto" w:fill="FFFFFF"/>
        </w:rPr>
        <w:t>La mise en place d’un tel dispositif de formation</w:t>
      </w:r>
      <w:r w:rsidR="00062E39">
        <w:rPr>
          <w:b/>
          <w:bCs/>
          <w:shd w:val="clear" w:color="auto" w:fill="FFFFFF"/>
        </w:rPr>
        <w:t xml:space="preserve"> contribue directement à la consolidation de l’ARSM et aux renforcements des capacités humaines des Etats de la région. </w:t>
      </w:r>
      <w:r w:rsidR="009B45DC">
        <w:rPr>
          <w:b/>
          <w:bCs/>
          <w:shd w:val="clear" w:color="auto" w:fill="FFFFFF"/>
        </w:rPr>
        <w:t xml:space="preserve"> </w:t>
      </w:r>
    </w:p>
    <w:p w14:paraId="68009DDB" w14:textId="49600BCA" w:rsidR="0008468B" w:rsidRPr="0008468B" w:rsidRDefault="006F41FE" w:rsidP="00A70123">
      <w:pPr>
        <w:pStyle w:val="Titrepartie"/>
      </w:pPr>
      <w:r>
        <w:t>Avancées</w:t>
      </w:r>
    </w:p>
    <w:p w14:paraId="5771B2A8" w14:textId="5F0F607C" w:rsidR="00FB3397" w:rsidRDefault="00665D08" w:rsidP="007D40C0">
      <w:pPr>
        <w:pStyle w:val="Paragraphe"/>
        <w:rPr>
          <w:shd w:val="clear" w:color="auto" w:fill="FFFFFF"/>
        </w:rPr>
      </w:pPr>
      <w:r>
        <w:rPr>
          <w:shd w:val="clear" w:color="auto" w:fill="FFFFFF"/>
        </w:rPr>
        <w:t xml:space="preserve">A travers le programme Safe </w:t>
      </w:r>
      <w:proofErr w:type="spellStart"/>
      <w:r>
        <w:rPr>
          <w:shd w:val="clear" w:color="auto" w:fill="FFFFFF"/>
        </w:rPr>
        <w:t>Seas</w:t>
      </w:r>
      <w:proofErr w:type="spellEnd"/>
      <w:r>
        <w:rPr>
          <w:shd w:val="clear" w:color="auto" w:fill="FFFFFF"/>
        </w:rPr>
        <w:t xml:space="preserve"> </w:t>
      </w:r>
      <w:proofErr w:type="spellStart"/>
      <w:r>
        <w:rPr>
          <w:shd w:val="clear" w:color="auto" w:fill="FFFFFF"/>
        </w:rPr>
        <w:t>Africa</w:t>
      </w:r>
      <w:proofErr w:type="spellEnd"/>
      <w:r>
        <w:rPr>
          <w:shd w:val="clear" w:color="auto" w:fill="FFFFFF"/>
        </w:rPr>
        <w:t xml:space="preserve"> (SSA) de l’Union européenne, la COI </w:t>
      </w:r>
      <w:r w:rsidR="00E27869">
        <w:rPr>
          <w:shd w:val="clear" w:color="auto" w:fill="FFFFFF"/>
        </w:rPr>
        <w:t>participe</w:t>
      </w:r>
      <w:r>
        <w:rPr>
          <w:shd w:val="clear" w:color="auto" w:fill="FFFFFF"/>
        </w:rPr>
        <w:t xml:space="preserve"> au renforcement des capacités opérationnelles des centres régionaux et nationaux de sécurité maritime</w:t>
      </w:r>
      <w:r w:rsidR="00FB3397">
        <w:rPr>
          <w:shd w:val="clear" w:color="auto" w:fill="FFFFFF"/>
        </w:rPr>
        <w:t xml:space="preserve">. Néanmoins, tant dans le cadre du programme MASE </w:t>
      </w:r>
      <w:r w:rsidR="00E27869">
        <w:rPr>
          <w:shd w:val="clear" w:color="auto" w:fill="FFFFFF"/>
        </w:rPr>
        <w:t>qu’au</w:t>
      </w:r>
      <w:r w:rsidR="00FB3397">
        <w:rPr>
          <w:shd w:val="clear" w:color="auto" w:fill="FFFFFF"/>
        </w:rPr>
        <w:t xml:space="preserve"> cours de l’instruction du programme SSA, il est apparu crucial de disposer de mécanismes de formation spécifiquement dédiés à la sécurité maritime. Or, l’offre de formations dans ce secteur reste limité</w:t>
      </w:r>
      <w:r w:rsidR="00693A5C">
        <w:rPr>
          <w:shd w:val="clear" w:color="auto" w:fill="FFFFFF"/>
        </w:rPr>
        <w:t>e</w:t>
      </w:r>
      <w:r w:rsidR="00FB3397">
        <w:rPr>
          <w:shd w:val="clear" w:color="auto" w:fill="FFFFFF"/>
        </w:rPr>
        <w:t xml:space="preserve"> dans la région. </w:t>
      </w:r>
    </w:p>
    <w:p w14:paraId="7106F8D8" w14:textId="1BB73735" w:rsidR="00DE74A4" w:rsidRDefault="000F46CB" w:rsidP="00DE74A4">
      <w:pPr>
        <w:pStyle w:val="Titrepartie"/>
        <w:numPr>
          <w:ilvl w:val="0"/>
          <w:numId w:val="0"/>
        </w:numPr>
        <w:rPr>
          <w:rFonts w:cs="Arial"/>
          <w:b w:val="0"/>
          <w:bCs w:val="0"/>
          <w:color w:val="000000" w:themeColor="text1"/>
          <w:sz w:val="20"/>
        </w:rPr>
      </w:pPr>
      <w:r>
        <w:rPr>
          <w:rFonts w:cs="Arial"/>
          <w:b w:val="0"/>
          <w:bCs w:val="0"/>
          <w:color w:val="000000" w:themeColor="text1"/>
          <w:sz w:val="20"/>
        </w:rPr>
        <w:t>Une opportunité se profile : l</w:t>
      </w:r>
      <w:r w:rsidR="00DE74A4" w:rsidRPr="006008CE">
        <w:rPr>
          <w:rFonts w:cs="Arial"/>
          <w:b w:val="0"/>
          <w:bCs w:val="0"/>
          <w:color w:val="000000" w:themeColor="text1"/>
          <w:sz w:val="20"/>
        </w:rPr>
        <w:t>a Région Réunion</w:t>
      </w:r>
      <w:r>
        <w:rPr>
          <w:rFonts w:cs="Arial"/>
          <w:b w:val="0"/>
          <w:bCs w:val="0"/>
          <w:color w:val="000000" w:themeColor="text1"/>
          <w:sz w:val="20"/>
        </w:rPr>
        <w:t>,</w:t>
      </w:r>
      <w:r w:rsidR="00DE74A4" w:rsidRPr="006008CE">
        <w:rPr>
          <w:rFonts w:cs="Arial"/>
          <w:b w:val="0"/>
          <w:bCs w:val="0"/>
          <w:color w:val="000000" w:themeColor="text1"/>
          <w:sz w:val="20"/>
        </w:rPr>
        <w:t xml:space="preserve"> </w:t>
      </w:r>
      <w:r w:rsidR="00DE74A4">
        <w:rPr>
          <w:rFonts w:cs="Arial"/>
          <w:b w:val="0"/>
          <w:bCs w:val="0"/>
          <w:color w:val="000000" w:themeColor="text1"/>
          <w:sz w:val="20"/>
        </w:rPr>
        <w:t xml:space="preserve">en </w:t>
      </w:r>
      <w:r w:rsidR="00DE74A4" w:rsidRPr="006008CE">
        <w:rPr>
          <w:rFonts w:cs="Arial"/>
          <w:b w:val="0"/>
          <w:bCs w:val="0"/>
          <w:color w:val="000000" w:themeColor="text1"/>
          <w:sz w:val="20"/>
        </w:rPr>
        <w:t>sa qualité de gestionnaire du programme européen Interreg Océan Indien 2021-2027, la direction de la coopération de sécurité et de défense (DCSD) du ministère</w:t>
      </w:r>
      <w:r w:rsidR="00DE74A4">
        <w:rPr>
          <w:rFonts w:cs="Arial"/>
          <w:b w:val="0"/>
          <w:bCs w:val="0"/>
          <w:color w:val="000000" w:themeColor="text1"/>
          <w:sz w:val="20"/>
        </w:rPr>
        <w:t xml:space="preserve"> français</w:t>
      </w:r>
      <w:r w:rsidR="00DE74A4" w:rsidRPr="006008CE">
        <w:rPr>
          <w:rFonts w:cs="Arial"/>
          <w:b w:val="0"/>
          <w:bCs w:val="0"/>
          <w:color w:val="000000" w:themeColor="text1"/>
          <w:sz w:val="20"/>
        </w:rPr>
        <w:t xml:space="preserve"> </w:t>
      </w:r>
      <w:r w:rsidR="00DE74A4">
        <w:rPr>
          <w:rFonts w:cs="Arial"/>
          <w:b w:val="0"/>
          <w:bCs w:val="0"/>
          <w:color w:val="000000" w:themeColor="text1"/>
          <w:sz w:val="20"/>
        </w:rPr>
        <w:t>de l’Europe et des A</w:t>
      </w:r>
      <w:r w:rsidR="00DE74A4" w:rsidRPr="006008CE">
        <w:rPr>
          <w:rFonts w:cs="Arial"/>
          <w:b w:val="0"/>
          <w:bCs w:val="0"/>
          <w:color w:val="000000" w:themeColor="text1"/>
          <w:sz w:val="20"/>
        </w:rPr>
        <w:t xml:space="preserve">ffaires étrangères, et l’École d’apprentissage maritime de </w:t>
      </w:r>
      <w:r w:rsidR="00DE74A4">
        <w:rPr>
          <w:rFonts w:cs="Arial"/>
          <w:b w:val="0"/>
          <w:bCs w:val="0"/>
          <w:color w:val="000000" w:themeColor="text1"/>
          <w:sz w:val="20"/>
        </w:rPr>
        <w:t>L</w:t>
      </w:r>
      <w:r w:rsidR="00DE74A4" w:rsidRPr="006008CE">
        <w:rPr>
          <w:rFonts w:cs="Arial"/>
          <w:b w:val="0"/>
          <w:bCs w:val="0"/>
          <w:color w:val="000000" w:themeColor="text1"/>
          <w:sz w:val="20"/>
        </w:rPr>
        <w:t xml:space="preserve">a Réunion (EAMR), ont décidé en décembre 2023 d’œuvrer conjointement à la </w:t>
      </w:r>
      <w:r w:rsidR="00DE74A4">
        <w:rPr>
          <w:rFonts w:cs="Arial"/>
          <w:b w:val="0"/>
          <w:bCs w:val="0"/>
          <w:color w:val="000000" w:themeColor="text1"/>
          <w:sz w:val="20"/>
        </w:rPr>
        <w:t>mise en place d’un institut régional</w:t>
      </w:r>
      <w:r w:rsidR="004C77D1">
        <w:rPr>
          <w:rFonts w:cs="Arial"/>
          <w:b w:val="0"/>
          <w:bCs w:val="0"/>
          <w:color w:val="000000" w:themeColor="text1"/>
          <w:sz w:val="20"/>
        </w:rPr>
        <w:t xml:space="preserve"> (cf. Annexe 1 – note d’information)</w:t>
      </w:r>
      <w:r w:rsidR="00494DF4">
        <w:rPr>
          <w:rFonts w:cs="Arial"/>
          <w:b w:val="0"/>
          <w:bCs w:val="0"/>
          <w:color w:val="000000" w:themeColor="text1"/>
          <w:sz w:val="20"/>
        </w:rPr>
        <w:t>.</w:t>
      </w:r>
      <w:r w:rsidR="00DE74A4">
        <w:rPr>
          <w:rFonts w:cs="Arial"/>
          <w:b w:val="0"/>
          <w:bCs w:val="0"/>
          <w:color w:val="000000" w:themeColor="text1"/>
          <w:sz w:val="20"/>
        </w:rPr>
        <w:t xml:space="preserve"> </w:t>
      </w:r>
      <w:r w:rsidR="00494DF4">
        <w:rPr>
          <w:rFonts w:cs="Arial"/>
          <w:b w:val="0"/>
          <w:bCs w:val="0"/>
          <w:color w:val="000000" w:themeColor="text1"/>
          <w:sz w:val="20"/>
        </w:rPr>
        <w:t xml:space="preserve">Saisi, le </w:t>
      </w:r>
      <w:r w:rsidR="0080760E">
        <w:rPr>
          <w:rFonts w:cs="Arial"/>
          <w:b w:val="0"/>
          <w:bCs w:val="0"/>
          <w:color w:val="000000" w:themeColor="text1"/>
          <w:sz w:val="20"/>
        </w:rPr>
        <w:t>Secréta</w:t>
      </w:r>
      <w:r w:rsidR="0080760E">
        <w:rPr>
          <w:rFonts w:cs="Arial"/>
          <w:b w:val="0"/>
          <w:bCs w:val="0"/>
          <w:color w:val="000000" w:themeColor="text1"/>
          <w:sz w:val="20"/>
        </w:rPr>
        <w:t>ire</w:t>
      </w:r>
      <w:r w:rsidR="0080760E">
        <w:rPr>
          <w:rFonts w:cs="Arial"/>
          <w:b w:val="0"/>
          <w:bCs w:val="0"/>
          <w:color w:val="000000" w:themeColor="text1"/>
          <w:sz w:val="20"/>
        </w:rPr>
        <w:t xml:space="preserve"> </w:t>
      </w:r>
      <w:r w:rsidR="00494DF4">
        <w:rPr>
          <w:rFonts w:cs="Arial"/>
          <w:b w:val="0"/>
          <w:bCs w:val="0"/>
          <w:color w:val="000000" w:themeColor="text1"/>
          <w:sz w:val="20"/>
        </w:rPr>
        <w:t>général de la COI</w:t>
      </w:r>
      <w:r w:rsidR="002F4DBE">
        <w:rPr>
          <w:rFonts w:cs="Arial"/>
          <w:b w:val="0"/>
          <w:bCs w:val="0"/>
          <w:color w:val="000000" w:themeColor="text1"/>
          <w:sz w:val="20"/>
        </w:rPr>
        <w:t xml:space="preserve"> </w:t>
      </w:r>
      <w:r w:rsidR="0080760E">
        <w:rPr>
          <w:rFonts w:cs="Arial"/>
          <w:b w:val="0"/>
          <w:bCs w:val="0"/>
          <w:color w:val="000000" w:themeColor="text1"/>
          <w:sz w:val="20"/>
        </w:rPr>
        <w:t xml:space="preserve">d’alors, Pr. Marimoutou, </w:t>
      </w:r>
      <w:r w:rsidR="002F4DBE">
        <w:rPr>
          <w:rFonts w:cs="Arial"/>
          <w:b w:val="0"/>
          <w:bCs w:val="0"/>
          <w:color w:val="000000" w:themeColor="text1"/>
          <w:sz w:val="20"/>
        </w:rPr>
        <w:t>avait souligné la pertinence de ce projet et son utilité au service de l’ARSM</w:t>
      </w:r>
      <w:r w:rsidR="00D15C14">
        <w:rPr>
          <w:rFonts w:cs="Arial"/>
          <w:b w:val="0"/>
          <w:bCs w:val="0"/>
          <w:color w:val="000000" w:themeColor="text1"/>
          <w:sz w:val="20"/>
        </w:rPr>
        <w:t xml:space="preserve">. </w:t>
      </w:r>
    </w:p>
    <w:p w14:paraId="7EBC45B7" w14:textId="26525922" w:rsidR="00D312EC" w:rsidRDefault="00DE74A4" w:rsidP="00E025D1">
      <w:pPr>
        <w:spacing w:line="100" w:lineRule="atLeast"/>
        <w:jc w:val="both"/>
        <w:rPr>
          <w:rFonts w:ascii="Verdana" w:hAnsi="Verdana" w:cs="Arial"/>
          <w:color w:val="000000" w:themeColor="text1"/>
          <w:sz w:val="20"/>
          <w:szCs w:val="20"/>
        </w:rPr>
      </w:pPr>
      <w:r w:rsidRPr="00E025D1">
        <w:rPr>
          <w:rFonts w:ascii="Verdana" w:hAnsi="Verdana" w:cs="Arial"/>
          <w:color w:val="000000" w:themeColor="text1"/>
          <w:sz w:val="20"/>
          <w:szCs w:val="20"/>
        </w:rPr>
        <w:t>Afin de donner l’appui nécessaire pour concrétiser cette initiative, la France avait annoncé lors de la 38</w:t>
      </w:r>
      <w:r w:rsidRPr="00E025D1">
        <w:rPr>
          <w:rFonts w:ascii="Verdana" w:hAnsi="Verdana" w:cs="Arial"/>
          <w:color w:val="000000" w:themeColor="text1"/>
          <w:sz w:val="20"/>
          <w:szCs w:val="20"/>
          <w:vertAlign w:val="superscript"/>
        </w:rPr>
        <w:t>e</w:t>
      </w:r>
      <w:r w:rsidRPr="00E025D1">
        <w:rPr>
          <w:rFonts w:ascii="Verdana" w:hAnsi="Verdana" w:cs="Arial"/>
          <w:color w:val="000000" w:themeColor="text1"/>
          <w:sz w:val="20"/>
          <w:szCs w:val="20"/>
        </w:rPr>
        <w:t xml:space="preserve"> réunion du Conseil, la mise à disposition d’un expert en sécurité et sureté maritimes. C’est ainsi que M. Thomas Rostaing a pris ses fonctions au sein du Secrétariat général début octobre 2024.</w:t>
      </w:r>
      <w:r w:rsidR="009916EA">
        <w:rPr>
          <w:rFonts w:ascii="Verdana" w:hAnsi="Verdana" w:cs="Arial"/>
          <w:color w:val="000000" w:themeColor="text1"/>
          <w:sz w:val="20"/>
          <w:szCs w:val="20"/>
        </w:rPr>
        <w:t xml:space="preserve"> L’une des missions de cet expert technique est </w:t>
      </w:r>
      <w:r w:rsidR="00427059">
        <w:rPr>
          <w:rFonts w:ascii="Verdana" w:hAnsi="Verdana" w:cs="Arial"/>
          <w:color w:val="000000" w:themeColor="text1"/>
          <w:sz w:val="20"/>
          <w:szCs w:val="20"/>
        </w:rPr>
        <w:t xml:space="preserve">d’instruire et </w:t>
      </w:r>
      <w:r w:rsidR="009916EA">
        <w:rPr>
          <w:rFonts w:ascii="Verdana" w:hAnsi="Verdana" w:cs="Arial"/>
          <w:color w:val="000000" w:themeColor="text1"/>
          <w:sz w:val="20"/>
          <w:szCs w:val="20"/>
        </w:rPr>
        <w:t>de coordonner la mise en place de cet institut en veillant à sa complémentarité avec l’ARSM</w:t>
      </w:r>
      <w:r w:rsidR="00D312EC">
        <w:rPr>
          <w:rFonts w:ascii="Verdana" w:hAnsi="Verdana" w:cs="Arial"/>
          <w:color w:val="000000" w:themeColor="text1"/>
          <w:sz w:val="20"/>
          <w:szCs w:val="20"/>
        </w:rPr>
        <w:t xml:space="preserve">. </w:t>
      </w:r>
    </w:p>
    <w:p w14:paraId="68708119" w14:textId="1556AFF8" w:rsidR="00FA2E06" w:rsidRDefault="00D312EC" w:rsidP="00E025D1">
      <w:pPr>
        <w:spacing w:line="100" w:lineRule="atLeast"/>
        <w:jc w:val="both"/>
        <w:rPr>
          <w:rFonts w:ascii="Verdana" w:hAnsi="Verdana" w:cs="Arial"/>
          <w:color w:val="000000" w:themeColor="text1"/>
          <w:sz w:val="20"/>
          <w:szCs w:val="20"/>
        </w:rPr>
      </w:pPr>
      <w:r>
        <w:rPr>
          <w:rFonts w:ascii="Verdana" w:hAnsi="Verdana" w:cs="Arial"/>
          <w:color w:val="000000" w:themeColor="text1"/>
          <w:sz w:val="20"/>
          <w:szCs w:val="20"/>
        </w:rPr>
        <w:t xml:space="preserve">Il est ainsi proposé un projet de convention, première étape du processus pour la mise en place de l’institut, </w:t>
      </w:r>
      <w:r w:rsidR="00FA2E06">
        <w:rPr>
          <w:rFonts w:ascii="Verdana" w:hAnsi="Verdana" w:cs="Arial"/>
          <w:color w:val="000000" w:themeColor="text1"/>
          <w:sz w:val="20"/>
          <w:szCs w:val="20"/>
        </w:rPr>
        <w:t xml:space="preserve">permettant de formaliser l’engagement de la COI </w:t>
      </w:r>
      <w:r w:rsidR="00333093">
        <w:rPr>
          <w:rFonts w:ascii="Verdana" w:hAnsi="Verdana" w:cs="Arial"/>
          <w:color w:val="000000" w:themeColor="text1"/>
          <w:sz w:val="20"/>
          <w:szCs w:val="20"/>
        </w:rPr>
        <w:t>auprès des partenaires susmentionnés dont l’Ecole d’apprentissage maritime de La Réunion qui agirait comme chef de file et donc</w:t>
      </w:r>
      <w:r w:rsidR="0067009C">
        <w:rPr>
          <w:rFonts w:ascii="Verdana" w:hAnsi="Verdana" w:cs="Arial"/>
          <w:color w:val="000000" w:themeColor="text1"/>
          <w:sz w:val="20"/>
          <w:szCs w:val="20"/>
        </w:rPr>
        <w:t xml:space="preserve"> principal responsable et coordonnateur de l’activité. Concernant le projet de convention transmis aux Etats membres le 04 novembre 2024, il convient de noter</w:t>
      </w:r>
      <w:r w:rsidR="00427059">
        <w:rPr>
          <w:rFonts w:ascii="Verdana" w:hAnsi="Verdana" w:cs="Arial"/>
          <w:color w:val="000000" w:themeColor="text1"/>
          <w:sz w:val="20"/>
          <w:szCs w:val="20"/>
        </w:rPr>
        <w:t xml:space="preserve"> que</w:t>
      </w:r>
      <w:r w:rsidR="00FA2E06">
        <w:rPr>
          <w:rFonts w:ascii="Verdana" w:hAnsi="Verdana" w:cs="Arial"/>
          <w:color w:val="000000" w:themeColor="text1"/>
          <w:sz w:val="20"/>
          <w:szCs w:val="20"/>
        </w:rPr>
        <w:t xml:space="preserve"> : </w:t>
      </w:r>
    </w:p>
    <w:p w14:paraId="0F20D5F5" w14:textId="20A25CDA" w:rsidR="009A6F98" w:rsidRDefault="00D43D1A" w:rsidP="009A6F98">
      <w:pPr>
        <w:numPr>
          <w:ilvl w:val="0"/>
          <w:numId w:val="31"/>
        </w:numPr>
        <w:spacing w:line="100" w:lineRule="atLeast"/>
        <w:jc w:val="both"/>
        <w:rPr>
          <w:rFonts w:ascii="Verdana" w:hAnsi="Verdana" w:cs="Arial"/>
          <w:color w:val="000000" w:themeColor="text1"/>
          <w:sz w:val="20"/>
          <w:szCs w:val="20"/>
        </w:rPr>
      </w:pPr>
      <w:r>
        <w:rPr>
          <w:rFonts w:ascii="Verdana" w:hAnsi="Verdana" w:cs="Arial"/>
          <w:color w:val="000000" w:themeColor="text1"/>
          <w:sz w:val="20"/>
          <w:szCs w:val="20"/>
        </w:rPr>
        <w:t xml:space="preserve">Le document envoyé et joint en annexe 2 de la présente fiche est un modèle type adapté par </w:t>
      </w:r>
      <w:r w:rsidR="009A6F98" w:rsidRPr="009A6F98">
        <w:rPr>
          <w:rFonts w:ascii="Verdana" w:hAnsi="Verdana" w:cs="Arial"/>
          <w:color w:val="000000" w:themeColor="text1"/>
          <w:sz w:val="20"/>
          <w:szCs w:val="20"/>
        </w:rPr>
        <w:t>l'autorité de gestion du programme INTERREG à l'usage des partenaires souhaitant porter un projet en consortium, mais qui doivent obligatoirement pour cela désigner un "chef de file" pour être l'interlocuteur du service instructeur et des services de contrôle (d'où les nombreuses dispositions portant sur les obligations du chef de file, ici l'Ecole d'apprentissage maritime de la Réunion)</w:t>
      </w:r>
    </w:p>
    <w:p w14:paraId="2E3387F2" w14:textId="3ACB398A" w:rsidR="0080760E" w:rsidRPr="009A6F98" w:rsidRDefault="0080760E" w:rsidP="009A6F98">
      <w:pPr>
        <w:numPr>
          <w:ilvl w:val="0"/>
          <w:numId w:val="31"/>
        </w:numPr>
        <w:spacing w:line="100" w:lineRule="atLeast"/>
        <w:jc w:val="both"/>
        <w:rPr>
          <w:rFonts w:ascii="Verdana" w:hAnsi="Verdana" w:cs="Arial"/>
          <w:color w:val="000000" w:themeColor="text1"/>
          <w:sz w:val="20"/>
          <w:szCs w:val="20"/>
        </w:rPr>
      </w:pPr>
      <w:r w:rsidRPr="009A6F98">
        <w:rPr>
          <w:rFonts w:ascii="Verdana" w:hAnsi="Verdana" w:cs="Arial"/>
          <w:color w:val="000000" w:themeColor="text1"/>
          <w:sz w:val="20"/>
          <w:szCs w:val="20"/>
        </w:rPr>
        <w:lastRenderedPageBreak/>
        <w:t xml:space="preserve">L'engagement du </w:t>
      </w:r>
      <w:r>
        <w:rPr>
          <w:rFonts w:ascii="Verdana" w:hAnsi="Verdana" w:cs="Arial"/>
          <w:color w:val="000000" w:themeColor="text1"/>
          <w:sz w:val="20"/>
          <w:szCs w:val="20"/>
        </w:rPr>
        <w:t>S</w:t>
      </w:r>
      <w:r w:rsidRPr="009A6F98">
        <w:rPr>
          <w:rFonts w:ascii="Verdana" w:hAnsi="Verdana" w:cs="Arial"/>
          <w:color w:val="000000" w:themeColor="text1"/>
          <w:sz w:val="20"/>
          <w:szCs w:val="20"/>
        </w:rPr>
        <w:t xml:space="preserve">ecrétariat général de la COI </w:t>
      </w:r>
      <w:r>
        <w:rPr>
          <w:rFonts w:ascii="Verdana" w:hAnsi="Verdana" w:cs="Arial"/>
          <w:color w:val="000000" w:themeColor="text1"/>
          <w:sz w:val="20"/>
          <w:szCs w:val="20"/>
        </w:rPr>
        <w:t xml:space="preserve">se </w:t>
      </w:r>
      <w:r>
        <w:rPr>
          <w:rFonts w:ascii="Verdana" w:hAnsi="Verdana" w:cs="Arial"/>
          <w:color w:val="000000" w:themeColor="text1"/>
          <w:sz w:val="20"/>
          <w:szCs w:val="20"/>
        </w:rPr>
        <w:t>concrétise</w:t>
      </w:r>
      <w:r>
        <w:rPr>
          <w:rFonts w:ascii="Verdana" w:hAnsi="Verdana" w:cs="Arial"/>
          <w:color w:val="000000" w:themeColor="text1"/>
          <w:sz w:val="20"/>
          <w:szCs w:val="20"/>
        </w:rPr>
        <w:t xml:space="preserve"> par le déploiement en son sein d’un Expert technique international chargé, entre autre</w:t>
      </w:r>
      <w:r>
        <w:rPr>
          <w:rFonts w:ascii="Verdana" w:hAnsi="Verdana" w:cs="Arial"/>
          <w:color w:val="000000" w:themeColor="text1"/>
          <w:sz w:val="20"/>
          <w:szCs w:val="20"/>
        </w:rPr>
        <w:t>s</w:t>
      </w:r>
      <w:r>
        <w:rPr>
          <w:rFonts w:ascii="Verdana" w:hAnsi="Verdana" w:cs="Arial"/>
          <w:color w:val="000000" w:themeColor="text1"/>
          <w:sz w:val="20"/>
          <w:szCs w:val="20"/>
        </w:rPr>
        <w:t>, de l’instruction et de la coordination de cette activité en veillant à une articulation avec les actions entreprises par la COI dans le cadre du programme SSA</w:t>
      </w:r>
    </w:p>
    <w:p w14:paraId="243D918B" w14:textId="77777777" w:rsidR="007D0DC7" w:rsidRDefault="007D0DC7" w:rsidP="007D0DC7">
      <w:pPr>
        <w:pStyle w:val="Titrepartie"/>
        <w:numPr>
          <w:ilvl w:val="0"/>
          <w:numId w:val="0"/>
        </w:numPr>
        <w:ind w:left="720"/>
        <w:rPr>
          <w:b w:val="0"/>
          <w:bCs w:val="0"/>
          <w:color w:val="auto"/>
          <w:shd w:val="clear" w:color="auto" w:fill="FFFFFF"/>
        </w:rPr>
      </w:pPr>
    </w:p>
    <w:p w14:paraId="67437432" w14:textId="77777777" w:rsidR="00603F9A" w:rsidRPr="007D0DC7" w:rsidRDefault="00603F9A" w:rsidP="007D0DC7">
      <w:pPr>
        <w:pStyle w:val="Titrepartie"/>
        <w:numPr>
          <w:ilvl w:val="0"/>
          <w:numId w:val="0"/>
        </w:numPr>
        <w:ind w:left="720"/>
        <w:rPr>
          <w:b w:val="0"/>
          <w:bCs w:val="0"/>
          <w:color w:val="auto"/>
          <w:shd w:val="clear" w:color="auto" w:fill="FFFFFF"/>
        </w:rPr>
      </w:pPr>
    </w:p>
    <w:p w14:paraId="2F7F5914" w14:textId="608AD6BB" w:rsidR="00955BB3" w:rsidRPr="0008468B" w:rsidRDefault="00955BB3" w:rsidP="00A70123">
      <w:pPr>
        <w:pStyle w:val="Titrepartie"/>
      </w:pPr>
      <w:r w:rsidRPr="0008468B">
        <w:t>Proposition de décision</w:t>
      </w:r>
    </w:p>
    <w:p w14:paraId="72209F1E" w14:textId="31A9E47B" w:rsidR="009147BF" w:rsidRDefault="00DA3275" w:rsidP="00FE5F0E">
      <w:pPr>
        <w:pStyle w:val="Paragraphe"/>
      </w:pPr>
      <w:r>
        <w:t xml:space="preserve">Le </w:t>
      </w:r>
      <w:r w:rsidR="00D075D3">
        <w:t>Comité des OPL</w:t>
      </w:r>
      <w:r w:rsidR="009147BF">
        <w:t xml:space="preserve"> : </w:t>
      </w:r>
    </w:p>
    <w:p w14:paraId="6F045BC8" w14:textId="77777777" w:rsidR="00733F87" w:rsidRPr="00733F87" w:rsidRDefault="00E14DC1" w:rsidP="00E14DC1">
      <w:pPr>
        <w:pStyle w:val="Paragraphe"/>
        <w:numPr>
          <w:ilvl w:val="0"/>
          <w:numId w:val="20"/>
        </w:numPr>
      </w:pPr>
      <w:r>
        <w:rPr>
          <w:rFonts w:cs="Arial"/>
        </w:rPr>
        <w:t>Approuve</w:t>
      </w:r>
      <w:r w:rsidRPr="006008CE">
        <w:rPr>
          <w:rFonts w:cs="Arial"/>
        </w:rPr>
        <w:t xml:space="preserve"> la démarche </w:t>
      </w:r>
      <w:r>
        <w:rPr>
          <w:rFonts w:cs="Arial"/>
        </w:rPr>
        <w:t>initiée par la France pour la mise en place d’un Institut régional maritime pour la formation et invite le Secrétariat général à entamer les démarches nécessaires en vue de la concrétisation de ce projet complémentaire à l’ARSM</w:t>
      </w:r>
      <w:r w:rsidR="00733F87">
        <w:rPr>
          <w:rFonts w:cs="Arial"/>
        </w:rPr>
        <w:t xml:space="preserve"> ; </w:t>
      </w:r>
    </w:p>
    <w:p w14:paraId="0792EFE3" w14:textId="4E536B4D" w:rsidR="00E14DC1" w:rsidRPr="00F25C08" w:rsidRDefault="00733F87" w:rsidP="00E14DC1">
      <w:pPr>
        <w:pStyle w:val="Paragraphe"/>
        <w:numPr>
          <w:ilvl w:val="0"/>
          <w:numId w:val="20"/>
        </w:numPr>
      </w:pPr>
      <w:r>
        <w:rPr>
          <w:rFonts w:cs="Arial"/>
        </w:rPr>
        <w:t xml:space="preserve">Valide le projet de Convention </w:t>
      </w:r>
      <w:r w:rsidR="009E12AE">
        <w:rPr>
          <w:rFonts w:cs="Arial"/>
        </w:rPr>
        <w:t>associant le Secrétariat général comme partenaire</w:t>
      </w:r>
      <w:r w:rsidR="00F24510">
        <w:rPr>
          <w:rFonts w:cs="Arial"/>
        </w:rPr>
        <w:t xml:space="preserve"> du projet INTERREG VI océan Indien visant à créer </w:t>
      </w:r>
      <w:r w:rsidR="00E4563E">
        <w:rPr>
          <w:rFonts w:cs="Arial"/>
        </w:rPr>
        <w:t>un pôle régional de formation en sécurité et sûreté maritimes</w:t>
      </w:r>
      <w:r w:rsidR="00762AE2">
        <w:rPr>
          <w:rFonts w:cs="Arial"/>
        </w:rPr>
        <w:t xml:space="preserve"> et autorise sa formalisation. </w:t>
      </w:r>
    </w:p>
    <w:p w14:paraId="3AD196E4" w14:textId="77777777" w:rsidR="00F25C08" w:rsidRDefault="00F25C08" w:rsidP="00F25C08">
      <w:pPr>
        <w:pStyle w:val="Paragraphe"/>
        <w:ind w:left="720"/>
      </w:pPr>
    </w:p>
    <w:p w14:paraId="7EAEB404" w14:textId="3F01C74D" w:rsidR="00955BB3" w:rsidRPr="0008468B" w:rsidRDefault="00762AE2" w:rsidP="00FE285D">
      <w:pPr>
        <w:pStyle w:val="Titrepartie"/>
      </w:pPr>
      <w:r>
        <w:t>Annexes</w:t>
      </w:r>
    </w:p>
    <w:bookmarkEnd w:id="0"/>
    <w:p w14:paraId="1A08E46E" w14:textId="47806E59" w:rsidR="0008468B" w:rsidRDefault="00762AE2" w:rsidP="00417683">
      <w:pPr>
        <w:rPr>
          <w:rFonts w:ascii="Verdana" w:hAnsi="Verdana"/>
          <w:sz w:val="20"/>
          <w:szCs w:val="20"/>
        </w:rPr>
      </w:pPr>
      <w:r>
        <w:rPr>
          <w:rFonts w:ascii="Verdana" w:hAnsi="Verdana"/>
          <w:sz w:val="20"/>
          <w:szCs w:val="20"/>
        </w:rPr>
        <w:t xml:space="preserve">Annexe 1 – </w:t>
      </w:r>
      <w:r w:rsidR="003379DF">
        <w:rPr>
          <w:rFonts w:ascii="Verdana" w:hAnsi="Verdana"/>
          <w:sz w:val="20"/>
          <w:szCs w:val="20"/>
        </w:rPr>
        <w:t>Note d’information sur la mise en place d’un institut régional de sécurité maritime</w:t>
      </w:r>
    </w:p>
    <w:p w14:paraId="78699BD0" w14:textId="4773A9D2" w:rsidR="00762AE2" w:rsidRPr="00762AE2" w:rsidRDefault="00762AE2" w:rsidP="00417683">
      <w:pPr>
        <w:rPr>
          <w:rFonts w:ascii="Verdana" w:hAnsi="Verdana"/>
          <w:sz w:val="20"/>
          <w:szCs w:val="20"/>
        </w:rPr>
      </w:pPr>
      <w:r>
        <w:rPr>
          <w:rFonts w:ascii="Verdana" w:hAnsi="Verdana"/>
          <w:sz w:val="20"/>
          <w:szCs w:val="20"/>
        </w:rPr>
        <w:t>Annexe 2 – Projet de convention</w:t>
      </w:r>
      <w:r w:rsidR="000610DF">
        <w:rPr>
          <w:rFonts w:ascii="Verdana" w:hAnsi="Verdana"/>
          <w:sz w:val="20"/>
          <w:szCs w:val="20"/>
        </w:rPr>
        <w:t xml:space="preserve"> « formation en sécurité maritime »</w:t>
      </w:r>
    </w:p>
    <w:p w14:paraId="6F2925A8" w14:textId="65876A9C" w:rsidR="00FA2515" w:rsidRDefault="00FA2515" w:rsidP="00F97C69">
      <w:pPr>
        <w:pStyle w:val="Paragraphe"/>
        <w:ind w:left="360"/>
      </w:pPr>
    </w:p>
    <w:sectPr w:rsidR="00FA2515" w:rsidSect="00C20E03">
      <w:headerReference w:type="default" r:id="rId8"/>
      <w:footerReference w:type="default" r:id="rId9"/>
      <w:pgSz w:w="11906" w:h="16838"/>
      <w:pgMar w:top="1276" w:right="1417" w:bottom="851"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192140" w14:textId="77777777" w:rsidR="00A13508" w:rsidRDefault="00A13508">
      <w:pPr>
        <w:spacing w:after="0" w:line="240" w:lineRule="auto"/>
      </w:pPr>
      <w:r>
        <w:separator/>
      </w:r>
    </w:p>
  </w:endnote>
  <w:endnote w:type="continuationSeparator" w:id="0">
    <w:p w14:paraId="5B74EF4F" w14:textId="77777777" w:rsidR="00A13508" w:rsidRDefault="00A13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A60B6" w14:textId="77777777" w:rsidR="00A13508" w:rsidRDefault="00A13508">
      <w:pPr>
        <w:spacing w:after="0" w:line="240" w:lineRule="auto"/>
      </w:pPr>
      <w:r>
        <w:separator/>
      </w:r>
    </w:p>
  </w:footnote>
  <w:footnote w:type="continuationSeparator" w:id="0">
    <w:p w14:paraId="413A82C1" w14:textId="77777777" w:rsidR="00A13508" w:rsidRDefault="00A13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17793" w14:textId="528F6953" w:rsidR="00AA63A3" w:rsidRDefault="00854EEA" w:rsidP="004A64E6">
    <w:pPr>
      <w:pStyle w:val="En-tte"/>
      <w:tabs>
        <w:tab w:val="clear" w:pos="4536"/>
        <w:tab w:val="clear" w:pos="9072"/>
        <w:tab w:val="center" w:pos="0"/>
      </w:tabs>
      <w:rPr>
        <w:rFonts w:ascii="Verdana" w:hAnsi="Verdana"/>
        <w:b/>
        <w:bCs/>
        <w:sz w:val="20"/>
        <w:szCs w:val="20"/>
      </w:rPr>
    </w:pPr>
    <w:r>
      <w:rPr>
        <w:i/>
        <w:iCs/>
        <w:noProof/>
      </w:rPr>
      <w:drawing>
        <wp:inline distT="0" distB="0" distL="0" distR="0" wp14:anchorId="09635A91" wp14:editId="3A6A5A2C">
          <wp:extent cx="1090909" cy="360000"/>
          <wp:effectExtent l="0" t="0" r="0" b="2540"/>
          <wp:docPr id="2079935688" name="Image 2079935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0B0BDD">
      <w:rPr>
        <w:rFonts w:ascii="Verdana" w:hAnsi="Verdana"/>
        <w:b/>
        <w:bCs/>
        <w:sz w:val="20"/>
        <w:szCs w:val="20"/>
      </w:rPr>
      <w:t>2.</w:t>
    </w:r>
    <w:r w:rsidR="000E5CA5">
      <w:rPr>
        <w:rFonts w:ascii="Verdana" w:hAnsi="Verdana"/>
        <w:b/>
        <w:bCs/>
        <w:sz w:val="20"/>
        <w:szCs w:val="20"/>
      </w:rPr>
      <w:t>6</w:t>
    </w:r>
    <w:r w:rsidR="000B0BDD">
      <w:rPr>
        <w:rFonts w:ascii="Verdana" w:hAnsi="Verdana"/>
        <w:b/>
        <w:bCs/>
        <w:sz w:val="20"/>
        <w:szCs w:val="20"/>
      </w:rPr>
      <w:t>.</w:t>
    </w:r>
  </w:p>
  <w:p w14:paraId="498AF795" w14:textId="77777777" w:rsidR="005F27EB" w:rsidRDefault="005F27EB" w:rsidP="005F27EB">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30430"/>
    <w:multiLevelType w:val="multilevel"/>
    <w:tmpl w:val="A2669954"/>
    <w:lvl w:ilvl="0">
      <w:start w:val="1"/>
      <w:numFmt w:val="decimal"/>
      <w:pStyle w:val="Titrepartie"/>
      <w:lvlText w:val="%1."/>
      <w:lvlJc w:val="left"/>
      <w:pPr>
        <w:ind w:left="9008"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74906EB"/>
    <w:multiLevelType w:val="hybridMultilevel"/>
    <w:tmpl w:val="3EA823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B60E17"/>
    <w:multiLevelType w:val="hybridMultilevel"/>
    <w:tmpl w:val="66E8314C"/>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1FE23F1"/>
    <w:multiLevelType w:val="hybridMultilevel"/>
    <w:tmpl w:val="B582C284"/>
    <w:lvl w:ilvl="0" w:tplc="9D646B60">
      <w:numFmt w:val="bullet"/>
      <w:lvlText w:val="-"/>
      <w:lvlJc w:val="left"/>
      <w:pPr>
        <w:ind w:left="720" w:hanging="360"/>
      </w:pPr>
      <w:rPr>
        <w:rFonts w:ascii="Verdana" w:eastAsiaTheme="minorHAnsi" w:hAnsi="Verdana"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A06DFB"/>
    <w:multiLevelType w:val="hybridMultilevel"/>
    <w:tmpl w:val="4B8CB5C8"/>
    <w:lvl w:ilvl="0" w:tplc="5DB2E232">
      <w:start w:val="1"/>
      <w:numFmt w:val="decimal"/>
      <w:lvlText w:val="%1."/>
      <w:lvlJc w:val="left"/>
      <w:pPr>
        <w:ind w:left="1130" w:hanging="7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075130B"/>
    <w:multiLevelType w:val="hybridMultilevel"/>
    <w:tmpl w:val="600AC22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A850ED6"/>
    <w:multiLevelType w:val="hybridMultilevel"/>
    <w:tmpl w:val="11D8FDCC"/>
    <w:lvl w:ilvl="0" w:tplc="DD9E9BEC">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D01145"/>
    <w:multiLevelType w:val="multilevel"/>
    <w:tmpl w:val="903CB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1AC4AF9"/>
    <w:multiLevelType w:val="hybridMultilevel"/>
    <w:tmpl w:val="B00A25C4"/>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6" w15:restartNumberingAfterBreak="0">
    <w:nsid w:val="7296280C"/>
    <w:multiLevelType w:val="hybridMultilevel"/>
    <w:tmpl w:val="0840BF2A"/>
    <w:lvl w:ilvl="0" w:tplc="D778922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79BA285D"/>
    <w:multiLevelType w:val="hybridMultilevel"/>
    <w:tmpl w:val="B4D4A4E6"/>
    <w:lvl w:ilvl="0" w:tplc="42EE3A5E">
      <w:start w:val="2"/>
      <w:numFmt w:val="bullet"/>
      <w:lvlText w:val="-"/>
      <w:lvlJc w:val="left"/>
      <w:pPr>
        <w:ind w:left="720" w:hanging="360"/>
      </w:pPr>
      <w:rPr>
        <w:rFonts w:ascii="Verdana" w:eastAsiaTheme="minorHAnsi" w:hAnsi="Verdana"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D70137B"/>
    <w:multiLevelType w:val="hybridMultilevel"/>
    <w:tmpl w:val="C4A2043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13972371">
    <w:abstractNumId w:val="5"/>
  </w:num>
  <w:num w:numId="2" w16cid:durableId="1709911909">
    <w:abstractNumId w:val="14"/>
  </w:num>
  <w:num w:numId="3" w16cid:durableId="810362613">
    <w:abstractNumId w:val="2"/>
  </w:num>
  <w:num w:numId="4" w16cid:durableId="27264768">
    <w:abstractNumId w:val="0"/>
  </w:num>
  <w:num w:numId="5" w16cid:durableId="690761025">
    <w:abstractNumId w:val="13"/>
  </w:num>
  <w:num w:numId="6" w16cid:durableId="1062678941">
    <w:abstractNumId w:val="4"/>
  </w:num>
  <w:num w:numId="7" w16cid:durableId="479931968">
    <w:abstractNumId w:val="6"/>
  </w:num>
  <w:num w:numId="8" w16cid:durableId="603996098">
    <w:abstractNumId w:val="2"/>
    <w:lvlOverride w:ilvl="0">
      <w:startOverride w:val="1"/>
    </w:lvlOverride>
  </w:num>
  <w:num w:numId="9" w16cid:durableId="1749184016">
    <w:abstractNumId w:val="1"/>
  </w:num>
  <w:num w:numId="10" w16cid:durableId="1980915105">
    <w:abstractNumId w:val="9"/>
  </w:num>
  <w:num w:numId="11" w16cid:durableId="722406872">
    <w:abstractNumId w:val="2"/>
  </w:num>
  <w:num w:numId="12" w16cid:durableId="1495294026">
    <w:abstractNumId w:val="8"/>
  </w:num>
  <w:num w:numId="13" w16cid:durableId="624964473">
    <w:abstractNumId w:val="16"/>
  </w:num>
  <w:num w:numId="14" w16cid:durableId="2483883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4259019">
    <w:abstractNumId w:val="2"/>
  </w:num>
  <w:num w:numId="16" w16cid:durableId="255679618">
    <w:abstractNumId w:val="10"/>
  </w:num>
  <w:num w:numId="17" w16cid:durableId="13394291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796388">
    <w:abstractNumId w:val="2"/>
  </w:num>
  <w:num w:numId="19" w16cid:durableId="816920269">
    <w:abstractNumId w:val="3"/>
  </w:num>
  <w:num w:numId="20" w16cid:durableId="1451168401">
    <w:abstractNumId w:val="18"/>
  </w:num>
  <w:num w:numId="21" w16cid:durableId="1631788323">
    <w:abstractNumId w:val="11"/>
  </w:num>
  <w:num w:numId="22" w16cid:durableId="67191115">
    <w:abstractNumId w:val="17"/>
  </w:num>
  <w:num w:numId="23" w16cid:durableId="19507733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3865610">
    <w:abstractNumId w:val="2"/>
  </w:num>
  <w:num w:numId="25" w16cid:durableId="21450745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8420218">
    <w:abstractNumId w:val="2"/>
  </w:num>
  <w:num w:numId="27" w16cid:durableId="1836996621">
    <w:abstractNumId w:val="7"/>
  </w:num>
  <w:num w:numId="28" w16cid:durableId="17434613">
    <w:abstractNumId w:val="15"/>
  </w:num>
  <w:num w:numId="29" w16cid:durableId="20021490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98792277">
    <w:abstractNumId w:val="2"/>
  </w:num>
  <w:num w:numId="31" w16cid:durableId="13142897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16987"/>
    <w:rsid w:val="000373B2"/>
    <w:rsid w:val="000422F0"/>
    <w:rsid w:val="00042CF5"/>
    <w:rsid w:val="00050307"/>
    <w:rsid w:val="0005532E"/>
    <w:rsid w:val="00060CA0"/>
    <w:rsid w:val="000610DF"/>
    <w:rsid w:val="00062E39"/>
    <w:rsid w:val="00063A26"/>
    <w:rsid w:val="000659A6"/>
    <w:rsid w:val="00071872"/>
    <w:rsid w:val="00071DFB"/>
    <w:rsid w:val="0007753B"/>
    <w:rsid w:val="00083235"/>
    <w:rsid w:val="0008468B"/>
    <w:rsid w:val="000951D9"/>
    <w:rsid w:val="000A468A"/>
    <w:rsid w:val="000B0BDD"/>
    <w:rsid w:val="000B0FBD"/>
    <w:rsid w:val="000C522B"/>
    <w:rsid w:val="000D5325"/>
    <w:rsid w:val="000E5CA5"/>
    <w:rsid w:val="000E674E"/>
    <w:rsid w:val="000F46CB"/>
    <w:rsid w:val="000F4728"/>
    <w:rsid w:val="000F6224"/>
    <w:rsid w:val="00102C06"/>
    <w:rsid w:val="00107D9D"/>
    <w:rsid w:val="00121652"/>
    <w:rsid w:val="0014490E"/>
    <w:rsid w:val="00152186"/>
    <w:rsid w:val="00162ACB"/>
    <w:rsid w:val="00180DCF"/>
    <w:rsid w:val="00181EC3"/>
    <w:rsid w:val="0018252D"/>
    <w:rsid w:val="001840BF"/>
    <w:rsid w:val="001843D0"/>
    <w:rsid w:val="001A0CC2"/>
    <w:rsid w:val="001A56F1"/>
    <w:rsid w:val="001B2095"/>
    <w:rsid w:val="001B4738"/>
    <w:rsid w:val="001B5DFA"/>
    <w:rsid w:val="001D04C1"/>
    <w:rsid w:val="001E1792"/>
    <w:rsid w:val="001E325E"/>
    <w:rsid w:val="001F301C"/>
    <w:rsid w:val="00226A6E"/>
    <w:rsid w:val="00226E0C"/>
    <w:rsid w:val="00226F55"/>
    <w:rsid w:val="002348BF"/>
    <w:rsid w:val="00247273"/>
    <w:rsid w:val="0025327D"/>
    <w:rsid w:val="00254924"/>
    <w:rsid w:val="00264487"/>
    <w:rsid w:val="00264E55"/>
    <w:rsid w:val="00270B0D"/>
    <w:rsid w:val="00272AF8"/>
    <w:rsid w:val="002747F6"/>
    <w:rsid w:val="00275653"/>
    <w:rsid w:val="00277E78"/>
    <w:rsid w:val="00286649"/>
    <w:rsid w:val="0029346E"/>
    <w:rsid w:val="002940BD"/>
    <w:rsid w:val="002944F9"/>
    <w:rsid w:val="00296863"/>
    <w:rsid w:val="00297068"/>
    <w:rsid w:val="002A0933"/>
    <w:rsid w:val="002A096E"/>
    <w:rsid w:val="002B075B"/>
    <w:rsid w:val="002B7743"/>
    <w:rsid w:val="002C56ED"/>
    <w:rsid w:val="002D57A7"/>
    <w:rsid w:val="002E22FA"/>
    <w:rsid w:val="002E3E05"/>
    <w:rsid w:val="002F4DBE"/>
    <w:rsid w:val="00303473"/>
    <w:rsid w:val="0030368D"/>
    <w:rsid w:val="00325223"/>
    <w:rsid w:val="00331FFF"/>
    <w:rsid w:val="00333093"/>
    <w:rsid w:val="003379DF"/>
    <w:rsid w:val="00342BEE"/>
    <w:rsid w:val="00352181"/>
    <w:rsid w:val="00356FF0"/>
    <w:rsid w:val="003604B9"/>
    <w:rsid w:val="003711B4"/>
    <w:rsid w:val="00374FB2"/>
    <w:rsid w:val="003772FB"/>
    <w:rsid w:val="00391152"/>
    <w:rsid w:val="00394812"/>
    <w:rsid w:val="00394E8C"/>
    <w:rsid w:val="00394F81"/>
    <w:rsid w:val="003B19E5"/>
    <w:rsid w:val="003B7095"/>
    <w:rsid w:val="003B779B"/>
    <w:rsid w:val="003C2538"/>
    <w:rsid w:val="003C32F6"/>
    <w:rsid w:val="003C5DA2"/>
    <w:rsid w:val="003D27BD"/>
    <w:rsid w:val="003D485F"/>
    <w:rsid w:val="003D5328"/>
    <w:rsid w:val="003F5A73"/>
    <w:rsid w:val="0041278C"/>
    <w:rsid w:val="00415076"/>
    <w:rsid w:val="00417683"/>
    <w:rsid w:val="004221E2"/>
    <w:rsid w:val="0042652A"/>
    <w:rsid w:val="00426673"/>
    <w:rsid w:val="00427059"/>
    <w:rsid w:val="004433AC"/>
    <w:rsid w:val="0045212E"/>
    <w:rsid w:val="00456428"/>
    <w:rsid w:val="004607F7"/>
    <w:rsid w:val="00475D57"/>
    <w:rsid w:val="00475F88"/>
    <w:rsid w:val="00484209"/>
    <w:rsid w:val="00485B0D"/>
    <w:rsid w:val="00487544"/>
    <w:rsid w:val="00490D63"/>
    <w:rsid w:val="00494DF4"/>
    <w:rsid w:val="004A64E6"/>
    <w:rsid w:val="004C0A71"/>
    <w:rsid w:val="004C269B"/>
    <w:rsid w:val="004C77D1"/>
    <w:rsid w:val="004E7860"/>
    <w:rsid w:val="004F192E"/>
    <w:rsid w:val="004F30F3"/>
    <w:rsid w:val="004F5C4B"/>
    <w:rsid w:val="0050753D"/>
    <w:rsid w:val="00510772"/>
    <w:rsid w:val="005222C8"/>
    <w:rsid w:val="0053773D"/>
    <w:rsid w:val="00553EFA"/>
    <w:rsid w:val="005611E0"/>
    <w:rsid w:val="00573F1B"/>
    <w:rsid w:val="0057453A"/>
    <w:rsid w:val="005A431F"/>
    <w:rsid w:val="005B2162"/>
    <w:rsid w:val="005C2A35"/>
    <w:rsid w:val="005C73A7"/>
    <w:rsid w:val="005D6F84"/>
    <w:rsid w:val="005F27EB"/>
    <w:rsid w:val="0060052E"/>
    <w:rsid w:val="006008CE"/>
    <w:rsid w:val="00601876"/>
    <w:rsid w:val="00603C92"/>
    <w:rsid w:val="00603F9A"/>
    <w:rsid w:val="00604A91"/>
    <w:rsid w:val="00620B90"/>
    <w:rsid w:val="0063157C"/>
    <w:rsid w:val="006356AF"/>
    <w:rsid w:val="006548BF"/>
    <w:rsid w:val="00660504"/>
    <w:rsid w:val="00665D08"/>
    <w:rsid w:val="0067009C"/>
    <w:rsid w:val="00674505"/>
    <w:rsid w:val="00675B8F"/>
    <w:rsid w:val="006764E3"/>
    <w:rsid w:val="00682C16"/>
    <w:rsid w:val="00682EF1"/>
    <w:rsid w:val="00693A5C"/>
    <w:rsid w:val="006A0909"/>
    <w:rsid w:val="006A6497"/>
    <w:rsid w:val="006D7B67"/>
    <w:rsid w:val="006E2D9E"/>
    <w:rsid w:val="006F41FE"/>
    <w:rsid w:val="0070369C"/>
    <w:rsid w:val="007165AB"/>
    <w:rsid w:val="00721B82"/>
    <w:rsid w:val="00721C23"/>
    <w:rsid w:val="00723D2E"/>
    <w:rsid w:val="00723D73"/>
    <w:rsid w:val="00733F87"/>
    <w:rsid w:val="007364C8"/>
    <w:rsid w:val="00746D62"/>
    <w:rsid w:val="0075483A"/>
    <w:rsid w:val="00762AE2"/>
    <w:rsid w:val="00765E54"/>
    <w:rsid w:val="00771942"/>
    <w:rsid w:val="00775F1E"/>
    <w:rsid w:val="0077606B"/>
    <w:rsid w:val="007834E2"/>
    <w:rsid w:val="00783F2C"/>
    <w:rsid w:val="007919A6"/>
    <w:rsid w:val="00792C99"/>
    <w:rsid w:val="007B245C"/>
    <w:rsid w:val="007B5690"/>
    <w:rsid w:val="007C3CE3"/>
    <w:rsid w:val="007C548F"/>
    <w:rsid w:val="007C78FC"/>
    <w:rsid w:val="007D0DC7"/>
    <w:rsid w:val="007D0EF0"/>
    <w:rsid w:val="007D40C0"/>
    <w:rsid w:val="007D6CF5"/>
    <w:rsid w:val="00805A92"/>
    <w:rsid w:val="0080760E"/>
    <w:rsid w:val="00816DAC"/>
    <w:rsid w:val="008231AE"/>
    <w:rsid w:val="00827A21"/>
    <w:rsid w:val="0083290E"/>
    <w:rsid w:val="00832A13"/>
    <w:rsid w:val="00841000"/>
    <w:rsid w:val="00841AF8"/>
    <w:rsid w:val="00843FF2"/>
    <w:rsid w:val="008453AB"/>
    <w:rsid w:val="00854EEA"/>
    <w:rsid w:val="008551DA"/>
    <w:rsid w:val="0086752B"/>
    <w:rsid w:val="0087563D"/>
    <w:rsid w:val="008827A6"/>
    <w:rsid w:val="00891ED6"/>
    <w:rsid w:val="00892A74"/>
    <w:rsid w:val="00895CA6"/>
    <w:rsid w:val="008A6C15"/>
    <w:rsid w:val="008C7357"/>
    <w:rsid w:val="008C77C1"/>
    <w:rsid w:val="008D193F"/>
    <w:rsid w:val="008F0FA5"/>
    <w:rsid w:val="008F173C"/>
    <w:rsid w:val="009026C3"/>
    <w:rsid w:val="00904DB3"/>
    <w:rsid w:val="00905C3C"/>
    <w:rsid w:val="009116DE"/>
    <w:rsid w:val="009147BF"/>
    <w:rsid w:val="00920428"/>
    <w:rsid w:val="00921D1D"/>
    <w:rsid w:val="00924FE3"/>
    <w:rsid w:val="00926D1A"/>
    <w:rsid w:val="00931B9E"/>
    <w:rsid w:val="0095032E"/>
    <w:rsid w:val="00955BB3"/>
    <w:rsid w:val="00974707"/>
    <w:rsid w:val="00983FD4"/>
    <w:rsid w:val="009916EA"/>
    <w:rsid w:val="009A2602"/>
    <w:rsid w:val="009A38AD"/>
    <w:rsid w:val="009A57FB"/>
    <w:rsid w:val="009A6F98"/>
    <w:rsid w:val="009A7C7D"/>
    <w:rsid w:val="009B0DE6"/>
    <w:rsid w:val="009B45DC"/>
    <w:rsid w:val="009C40AC"/>
    <w:rsid w:val="009C6095"/>
    <w:rsid w:val="009C695A"/>
    <w:rsid w:val="009D6EC3"/>
    <w:rsid w:val="009E12AE"/>
    <w:rsid w:val="00A010BB"/>
    <w:rsid w:val="00A13508"/>
    <w:rsid w:val="00A148A1"/>
    <w:rsid w:val="00A27BC3"/>
    <w:rsid w:val="00A36C09"/>
    <w:rsid w:val="00A37C51"/>
    <w:rsid w:val="00A37C9F"/>
    <w:rsid w:val="00A43B18"/>
    <w:rsid w:val="00A44220"/>
    <w:rsid w:val="00A5396B"/>
    <w:rsid w:val="00A61BC1"/>
    <w:rsid w:val="00A70123"/>
    <w:rsid w:val="00A730F6"/>
    <w:rsid w:val="00A76B07"/>
    <w:rsid w:val="00A81B98"/>
    <w:rsid w:val="00A81BE9"/>
    <w:rsid w:val="00A84CFB"/>
    <w:rsid w:val="00A90305"/>
    <w:rsid w:val="00A9554A"/>
    <w:rsid w:val="00A9668B"/>
    <w:rsid w:val="00AA63A3"/>
    <w:rsid w:val="00AB5EB7"/>
    <w:rsid w:val="00AC33C0"/>
    <w:rsid w:val="00AC65FE"/>
    <w:rsid w:val="00AD4D97"/>
    <w:rsid w:val="00AD62CA"/>
    <w:rsid w:val="00AE19D5"/>
    <w:rsid w:val="00AE2453"/>
    <w:rsid w:val="00AE50C9"/>
    <w:rsid w:val="00B05DFC"/>
    <w:rsid w:val="00B07B46"/>
    <w:rsid w:val="00B21B72"/>
    <w:rsid w:val="00B35AD1"/>
    <w:rsid w:val="00B36EEA"/>
    <w:rsid w:val="00B52050"/>
    <w:rsid w:val="00B5482D"/>
    <w:rsid w:val="00B56A0C"/>
    <w:rsid w:val="00B57CCD"/>
    <w:rsid w:val="00B63095"/>
    <w:rsid w:val="00B6666E"/>
    <w:rsid w:val="00B70B43"/>
    <w:rsid w:val="00B900C2"/>
    <w:rsid w:val="00B93BFA"/>
    <w:rsid w:val="00B95FAA"/>
    <w:rsid w:val="00BA4B55"/>
    <w:rsid w:val="00BA60E1"/>
    <w:rsid w:val="00BA7215"/>
    <w:rsid w:val="00BB05D7"/>
    <w:rsid w:val="00BB22D3"/>
    <w:rsid w:val="00BB5E24"/>
    <w:rsid w:val="00BC2006"/>
    <w:rsid w:val="00BD1601"/>
    <w:rsid w:val="00BD75CA"/>
    <w:rsid w:val="00BF7BC0"/>
    <w:rsid w:val="00C12C93"/>
    <w:rsid w:val="00C137B1"/>
    <w:rsid w:val="00C14C83"/>
    <w:rsid w:val="00C16D13"/>
    <w:rsid w:val="00C20E03"/>
    <w:rsid w:val="00C26D23"/>
    <w:rsid w:val="00C325F5"/>
    <w:rsid w:val="00C34E97"/>
    <w:rsid w:val="00C456C1"/>
    <w:rsid w:val="00C457E8"/>
    <w:rsid w:val="00C46679"/>
    <w:rsid w:val="00C505FF"/>
    <w:rsid w:val="00C609B9"/>
    <w:rsid w:val="00C80EC9"/>
    <w:rsid w:val="00C92EE0"/>
    <w:rsid w:val="00C940AA"/>
    <w:rsid w:val="00CA10D5"/>
    <w:rsid w:val="00CA4A13"/>
    <w:rsid w:val="00CA54A1"/>
    <w:rsid w:val="00CB611A"/>
    <w:rsid w:val="00CE2386"/>
    <w:rsid w:val="00CE5AA7"/>
    <w:rsid w:val="00D075D3"/>
    <w:rsid w:val="00D15C14"/>
    <w:rsid w:val="00D17F28"/>
    <w:rsid w:val="00D20BDF"/>
    <w:rsid w:val="00D21154"/>
    <w:rsid w:val="00D312EC"/>
    <w:rsid w:val="00D43D1A"/>
    <w:rsid w:val="00D605F1"/>
    <w:rsid w:val="00D60A0C"/>
    <w:rsid w:val="00D725E0"/>
    <w:rsid w:val="00D82F53"/>
    <w:rsid w:val="00D9747E"/>
    <w:rsid w:val="00DA3275"/>
    <w:rsid w:val="00DA718C"/>
    <w:rsid w:val="00DE1EA0"/>
    <w:rsid w:val="00DE424E"/>
    <w:rsid w:val="00DE74A4"/>
    <w:rsid w:val="00E01A13"/>
    <w:rsid w:val="00E025D1"/>
    <w:rsid w:val="00E14DC1"/>
    <w:rsid w:val="00E1561A"/>
    <w:rsid w:val="00E26189"/>
    <w:rsid w:val="00E271AF"/>
    <w:rsid w:val="00E271DC"/>
    <w:rsid w:val="00E27869"/>
    <w:rsid w:val="00E32408"/>
    <w:rsid w:val="00E34DB6"/>
    <w:rsid w:val="00E4563E"/>
    <w:rsid w:val="00E5289C"/>
    <w:rsid w:val="00E56F6B"/>
    <w:rsid w:val="00E65BE7"/>
    <w:rsid w:val="00E819EE"/>
    <w:rsid w:val="00E845D4"/>
    <w:rsid w:val="00E84E1C"/>
    <w:rsid w:val="00E90851"/>
    <w:rsid w:val="00EA58FB"/>
    <w:rsid w:val="00EA7C42"/>
    <w:rsid w:val="00EB4ADD"/>
    <w:rsid w:val="00EB55E2"/>
    <w:rsid w:val="00EC22CC"/>
    <w:rsid w:val="00ED6B69"/>
    <w:rsid w:val="00EE14D5"/>
    <w:rsid w:val="00EE34F4"/>
    <w:rsid w:val="00EF22A4"/>
    <w:rsid w:val="00F23A9A"/>
    <w:rsid w:val="00F24510"/>
    <w:rsid w:val="00F25C08"/>
    <w:rsid w:val="00F36408"/>
    <w:rsid w:val="00F45BAE"/>
    <w:rsid w:val="00F54EA0"/>
    <w:rsid w:val="00F62427"/>
    <w:rsid w:val="00F62E71"/>
    <w:rsid w:val="00F64E8F"/>
    <w:rsid w:val="00F72B3A"/>
    <w:rsid w:val="00F77D08"/>
    <w:rsid w:val="00F839CD"/>
    <w:rsid w:val="00F94B61"/>
    <w:rsid w:val="00F964A7"/>
    <w:rsid w:val="00F96EE9"/>
    <w:rsid w:val="00F97C69"/>
    <w:rsid w:val="00FA2515"/>
    <w:rsid w:val="00FA267A"/>
    <w:rsid w:val="00FA2BAA"/>
    <w:rsid w:val="00FA2E06"/>
    <w:rsid w:val="00FA5520"/>
    <w:rsid w:val="00FB3397"/>
    <w:rsid w:val="00FB7EE3"/>
    <w:rsid w:val="00FC0078"/>
    <w:rsid w:val="00FC240E"/>
    <w:rsid w:val="00FC77D9"/>
    <w:rsid w:val="00FE285D"/>
    <w:rsid w:val="00FE5F0E"/>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ind w:left="720"/>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1"/>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7165AB"/>
    <w:pPr>
      <w:spacing w:after="0" w:line="240" w:lineRule="auto"/>
    </w:pPr>
  </w:style>
  <w:style w:type="paragraph" w:styleId="Sansinterligne">
    <w:name w:val="No Spacing"/>
    <w:link w:val="SansinterligneCar"/>
    <w:uiPriority w:val="1"/>
    <w:qFormat/>
    <w:rsid w:val="001F301C"/>
    <w:pPr>
      <w:spacing w:after="0" w:line="240" w:lineRule="auto"/>
    </w:pPr>
    <w:rPr>
      <w:szCs w:val="20"/>
      <w:lang w:val="en-GB" w:eastAsia="zh-CN"/>
    </w:rPr>
  </w:style>
  <w:style w:type="character" w:customStyle="1" w:styleId="SansinterligneCar">
    <w:name w:val="Sans interligne Car"/>
    <w:link w:val="Sansinterligne"/>
    <w:uiPriority w:val="1"/>
    <w:locked/>
    <w:rsid w:val="001F301C"/>
    <w:rPr>
      <w:szCs w:val="20"/>
      <w:lang w:val="en-GB" w:eastAsia="zh-CN"/>
    </w:rPr>
  </w:style>
  <w:style w:type="character" w:customStyle="1" w:styleId="WW8Num2z3">
    <w:name w:val="WW8Num2z3"/>
    <w:rsid w:val="00600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531263462">
      <w:bodyDiv w:val="1"/>
      <w:marLeft w:val="0"/>
      <w:marRight w:val="0"/>
      <w:marTop w:val="0"/>
      <w:marBottom w:val="0"/>
      <w:divBdr>
        <w:top w:val="none" w:sz="0" w:space="0" w:color="auto"/>
        <w:left w:val="none" w:sz="0" w:space="0" w:color="auto"/>
        <w:bottom w:val="none" w:sz="0" w:space="0" w:color="auto"/>
        <w:right w:val="none" w:sz="0" w:space="0" w:color="auto"/>
      </w:divBdr>
    </w:div>
    <w:div w:id="817841184">
      <w:bodyDiv w:val="1"/>
      <w:marLeft w:val="0"/>
      <w:marRight w:val="0"/>
      <w:marTop w:val="0"/>
      <w:marBottom w:val="0"/>
      <w:divBdr>
        <w:top w:val="none" w:sz="0" w:space="0" w:color="auto"/>
        <w:left w:val="none" w:sz="0" w:space="0" w:color="auto"/>
        <w:bottom w:val="none" w:sz="0" w:space="0" w:color="auto"/>
        <w:right w:val="none" w:sz="0" w:space="0" w:color="auto"/>
      </w:divBdr>
    </w:div>
    <w:div w:id="913902963">
      <w:bodyDiv w:val="1"/>
      <w:marLeft w:val="0"/>
      <w:marRight w:val="0"/>
      <w:marTop w:val="0"/>
      <w:marBottom w:val="0"/>
      <w:divBdr>
        <w:top w:val="none" w:sz="0" w:space="0" w:color="auto"/>
        <w:left w:val="none" w:sz="0" w:space="0" w:color="auto"/>
        <w:bottom w:val="none" w:sz="0" w:space="0" w:color="auto"/>
        <w:right w:val="none" w:sz="0" w:space="0" w:color="auto"/>
      </w:divBdr>
    </w:div>
    <w:div w:id="1253927500">
      <w:bodyDiv w:val="1"/>
      <w:marLeft w:val="0"/>
      <w:marRight w:val="0"/>
      <w:marTop w:val="0"/>
      <w:marBottom w:val="0"/>
      <w:divBdr>
        <w:top w:val="none" w:sz="0" w:space="0" w:color="auto"/>
        <w:left w:val="none" w:sz="0" w:space="0" w:color="auto"/>
        <w:bottom w:val="none" w:sz="0" w:space="0" w:color="auto"/>
        <w:right w:val="none" w:sz="0" w:space="0" w:color="auto"/>
      </w:divBdr>
    </w:div>
    <w:div w:id="164619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CAA1E-22D8-4222-AD00-CF55A9850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695</Words>
  <Characters>3828</Characters>
  <Application>Microsoft Office Word</Application>
  <DocSecurity>4</DocSecurity>
  <Lines>31</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2</cp:revision>
  <dcterms:created xsi:type="dcterms:W3CDTF">2024-11-15T09:35:00Z</dcterms:created>
  <dcterms:modified xsi:type="dcterms:W3CDTF">2024-11-15T09:35:00Z</dcterms:modified>
</cp:coreProperties>
</file>