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1E9CF" w14:textId="77777777" w:rsidR="000659AE" w:rsidRPr="000659AE" w:rsidRDefault="000659AE" w:rsidP="00A25D70">
      <w:pPr>
        <w:spacing w:after="0" w:line="240" w:lineRule="auto"/>
        <w:jc w:val="both"/>
        <w:rPr>
          <w:rFonts w:asciiTheme="majorHAnsi" w:eastAsia="Times New Roman" w:hAnsiTheme="majorHAnsi" w:cstheme="majorBidi"/>
          <w:color w:val="0F4761" w:themeColor="accent1" w:themeShade="BF"/>
          <w:sz w:val="40"/>
          <w:szCs w:val="40"/>
          <w:lang w:eastAsia="it-IT"/>
        </w:rPr>
      </w:pPr>
    </w:p>
    <w:p w14:paraId="3B136445" w14:textId="06231BF0" w:rsidR="000659AE" w:rsidRPr="00A25D70" w:rsidRDefault="000659AE" w:rsidP="00A25D70">
      <w:pPr>
        <w:spacing w:after="0" w:line="240" w:lineRule="auto"/>
        <w:jc w:val="center"/>
        <w:rPr>
          <w:rFonts w:ascii="Times New Roman" w:eastAsia="Times New Roman" w:hAnsi="Times New Roman" w:cs="Times New Roman"/>
          <w:color w:val="0F4761" w:themeColor="accent1" w:themeShade="BF"/>
          <w:sz w:val="40"/>
          <w:szCs w:val="40"/>
          <w:lang w:eastAsia="it-IT"/>
        </w:rPr>
      </w:pPr>
      <w:r w:rsidRPr="00A25D70">
        <w:rPr>
          <w:rFonts w:ascii="Times New Roman" w:eastAsia="Times New Roman" w:hAnsi="Times New Roman" w:cs="Times New Roman"/>
          <w:color w:val="0F4761" w:themeColor="accent1" w:themeShade="BF"/>
          <w:sz w:val="40"/>
          <w:szCs w:val="40"/>
          <w:lang w:eastAsia="it-IT"/>
        </w:rPr>
        <w:t>Termes de Référence (</w:t>
      </w:r>
      <w:proofErr w:type="spellStart"/>
      <w:r w:rsidRPr="00A25D70">
        <w:rPr>
          <w:rFonts w:ascii="Times New Roman" w:eastAsia="Times New Roman" w:hAnsi="Times New Roman" w:cs="Times New Roman"/>
          <w:color w:val="0F4761" w:themeColor="accent1" w:themeShade="BF"/>
          <w:sz w:val="40"/>
          <w:szCs w:val="40"/>
          <w:lang w:eastAsia="it-IT"/>
        </w:rPr>
        <w:t>TdR</w:t>
      </w:r>
      <w:proofErr w:type="spellEnd"/>
      <w:r w:rsidRPr="00A25D70">
        <w:rPr>
          <w:rFonts w:ascii="Times New Roman" w:eastAsia="Times New Roman" w:hAnsi="Times New Roman" w:cs="Times New Roman"/>
          <w:color w:val="0F4761" w:themeColor="accent1" w:themeShade="BF"/>
          <w:sz w:val="40"/>
          <w:szCs w:val="40"/>
          <w:lang w:eastAsia="it-IT"/>
        </w:rPr>
        <w:t>)</w:t>
      </w:r>
    </w:p>
    <w:p w14:paraId="18BCE758" w14:textId="77777777" w:rsidR="000659AE" w:rsidRPr="00A25D70" w:rsidRDefault="000659AE" w:rsidP="00A25D70">
      <w:pPr>
        <w:spacing w:after="0" w:line="240" w:lineRule="auto"/>
        <w:jc w:val="center"/>
        <w:rPr>
          <w:rFonts w:ascii="Times New Roman" w:eastAsia="Times New Roman" w:hAnsi="Times New Roman" w:cs="Times New Roman"/>
          <w:color w:val="0F4761" w:themeColor="accent1" w:themeShade="BF"/>
          <w:sz w:val="40"/>
          <w:szCs w:val="40"/>
          <w:lang w:eastAsia="it-IT"/>
        </w:rPr>
      </w:pPr>
    </w:p>
    <w:p w14:paraId="79E95498" w14:textId="71FA7C23" w:rsidR="0006688B" w:rsidRPr="00A25D70" w:rsidRDefault="000659AE" w:rsidP="00A25D70">
      <w:pPr>
        <w:spacing w:after="0" w:line="240" w:lineRule="auto"/>
        <w:jc w:val="center"/>
        <w:rPr>
          <w:rFonts w:ascii="Times New Roman" w:eastAsia="Times New Roman" w:hAnsi="Times New Roman" w:cs="Times New Roman"/>
          <w:kern w:val="0"/>
          <w:sz w:val="18"/>
          <w:szCs w:val="18"/>
          <w:lang w:eastAsia="it-IT"/>
          <w14:ligatures w14:val="none"/>
        </w:rPr>
      </w:pPr>
      <w:r w:rsidRPr="00A25D70">
        <w:rPr>
          <w:rFonts w:ascii="Times New Roman" w:eastAsia="Times New Roman" w:hAnsi="Times New Roman" w:cs="Times New Roman"/>
          <w:color w:val="0F4761" w:themeColor="accent1" w:themeShade="BF"/>
          <w:sz w:val="28"/>
          <w:szCs w:val="28"/>
          <w:lang w:eastAsia="it-IT"/>
        </w:rPr>
        <w:t xml:space="preserve">Pour l'adhésion au Réseau SEGA-One Health dans le cadre du Forum One </w:t>
      </w:r>
      <w:proofErr w:type="spellStart"/>
      <w:r w:rsidRPr="00A25D70">
        <w:rPr>
          <w:rFonts w:ascii="Times New Roman" w:eastAsia="Times New Roman" w:hAnsi="Times New Roman" w:cs="Times New Roman"/>
          <w:color w:val="0F4761" w:themeColor="accent1" w:themeShade="BF"/>
          <w:sz w:val="28"/>
          <w:szCs w:val="28"/>
          <w:lang w:eastAsia="it-IT"/>
        </w:rPr>
        <w:t>Sustainable</w:t>
      </w:r>
      <w:proofErr w:type="spellEnd"/>
      <w:r w:rsidRPr="00A25D70">
        <w:rPr>
          <w:rFonts w:ascii="Times New Roman" w:eastAsia="Times New Roman" w:hAnsi="Times New Roman" w:cs="Times New Roman"/>
          <w:color w:val="0F4761" w:themeColor="accent1" w:themeShade="BF"/>
          <w:sz w:val="28"/>
          <w:szCs w:val="28"/>
          <w:lang w:eastAsia="it-IT"/>
        </w:rPr>
        <w:t xml:space="preserve"> Health (OSH)</w:t>
      </w:r>
      <w:r w:rsidR="00F3721B">
        <w:rPr>
          <w:rFonts w:ascii="Times New Roman" w:eastAsia="Times New Roman" w:hAnsi="Times New Roman" w:cs="Times New Roman"/>
          <w:noProof/>
          <w:kern w:val="0"/>
          <w:sz w:val="18"/>
          <w:szCs w:val="18"/>
          <w:lang w:eastAsia="it-IT"/>
        </w:rPr>
        <w:pict w14:anchorId="08652335">
          <v:rect id="_x0000_i1025" alt="" style="width:451.3pt;height:.05pt;mso-width-percent:0;mso-height-percent:0;mso-width-percent:0;mso-height-percent:0" o:hralign="center" o:hrstd="t" o:hr="t" fillcolor="#a0a0a0" stroked="f"/>
        </w:pict>
      </w:r>
    </w:p>
    <w:p w14:paraId="075F4A3A" w14:textId="06D713B0" w:rsidR="0006688B" w:rsidRPr="00A25D70" w:rsidRDefault="0006688B"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sidRPr="00A25D70">
        <w:rPr>
          <w:rFonts w:ascii="Times New Roman" w:eastAsia="Times New Roman" w:hAnsi="Times New Roman" w:cs="Times New Roman"/>
          <w:b/>
          <w:bCs/>
          <w:kern w:val="0"/>
          <w:lang w:eastAsia="it-IT"/>
          <w14:ligatures w14:val="none"/>
        </w:rPr>
        <w:t xml:space="preserve">1. </w:t>
      </w:r>
      <w:r w:rsidR="000659AE" w:rsidRPr="00A25D70">
        <w:rPr>
          <w:rFonts w:ascii="Times New Roman" w:eastAsia="Times New Roman" w:hAnsi="Times New Roman" w:cs="Times New Roman"/>
          <w:b/>
          <w:bCs/>
          <w:kern w:val="0"/>
          <w:lang w:eastAsia="it-IT"/>
          <w14:ligatures w14:val="none"/>
        </w:rPr>
        <w:t>Contexte</w:t>
      </w:r>
    </w:p>
    <w:p w14:paraId="7785C24A" w14:textId="34F5D4C5" w:rsidR="0006688B" w:rsidRPr="0006688B" w:rsidRDefault="00A25D70" w:rsidP="00A25D70">
      <w:pPr>
        <w:spacing w:after="0" w:line="240" w:lineRule="auto"/>
        <w:jc w:val="both"/>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Le Forum One </w:t>
      </w:r>
      <w:proofErr w:type="spellStart"/>
      <w:r w:rsidRPr="00A25D70">
        <w:rPr>
          <w:rFonts w:ascii="Times New Roman" w:eastAsia="Times New Roman" w:hAnsi="Times New Roman" w:cs="Times New Roman"/>
          <w:kern w:val="0"/>
          <w:lang w:eastAsia="it-IT"/>
          <w14:ligatures w14:val="none"/>
        </w:rPr>
        <w:t>Sustainable</w:t>
      </w:r>
      <w:proofErr w:type="spellEnd"/>
      <w:r w:rsidRPr="00A25D70">
        <w:rPr>
          <w:rFonts w:ascii="Times New Roman" w:eastAsia="Times New Roman" w:hAnsi="Times New Roman" w:cs="Times New Roman"/>
          <w:kern w:val="0"/>
          <w:lang w:eastAsia="it-IT"/>
          <w14:ligatures w14:val="none"/>
        </w:rPr>
        <w:t xml:space="preserve"> Health (OSH), dirigé par la </w:t>
      </w:r>
      <w:r w:rsidRPr="00A25D70">
        <w:rPr>
          <w:rFonts w:ascii="Times New Roman" w:eastAsia="Times New Roman" w:hAnsi="Times New Roman" w:cs="Times New Roman"/>
          <w:b/>
          <w:bCs/>
          <w:i/>
          <w:iCs/>
          <w:kern w:val="0"/>
          <w:lang w:eastAsia="it-IT"/>
          <w14:ligatures w14:val="none"/>
        </w:rPr>
        <w:t xml:space="preserve">One </w:t>
      </w:r>
      <w:proofErr w:type="spellStart"/>
      <w:r w:rsidRPr="00A25D70">
        <w:rPr>
          <w:rFonts w:ascii="Times New Roman" w:eastAsia="Times New Roman" w:hAnsi="Times New Roman" w:cs="Times New Roman"/>
          <w:b/>
          <w:bCs/>
          <w:i/>
          <w:iCs/>
          <w:kern w:val="0"/>
          <w:lang w:eastAsia="it-IT"/>
          <w14:ligatures w14:val="none"/>
        </w:rPr>
        <w:t>Sustainable</w:t>
      </w:r>
      <w:proofErr w:type="spellEnd"/>
      <w:r w:rsidRPr="00A25D70">
        <w:rPr>
          <w:rFonts w:ascii="Times New Roman" w:eastAsia="Times New Roman" w:hAnsi="Times New Roman" w:cs="Times New Roman"/>
          <w:b/>
          <w:bCs/>
          <w:i/>
          <w:iCs/>
          <w:kern w:val="0"/>
          <w:lang w:eastAsia="it-IT"/>
          <w14:ligatures w14:val="none"/>
        </w:rPr>
        <w:t xml:space="preserve"> Health for All </w:t>
      </w:r>
      <w:proofErr w:type="spellStart"/>
      <w:r w:rsidRPr="00A25D70">
        <w:rPr>
          <w:rFonts w:ascii="Times New Roman" w:eastAsia="Times New Roman" w:hAnsi="Times New Roman" w:cs="Times New Roman"/>
          <w:b/>
          <w:bCs/>
          <w:i/>
          <w:iCs/>
          <w:kern w:val="0"/>
          <w:lang w:eastAsia="it-IT"/>
          <w14:ligatures w14:val="none"/>
        </w:rPr>
        <w:t>Foundation</w:t>
      </w:r>
      <w:proofErr w:type="spellEnd"/>
      <w:r w:rsidRPr="00A25D70">
        <w:rPr>
          <w:rFonts w:ascii="Times New Roman" w:eastAsia="Times New Roman" w:hAnsi="Times New Roman" w:cs="Times New Roman"/>
          <w:kern w:val="0"/>
          <w:lang w:eastAsia="it-IT"/>
          <w14:ligatures w14:val="none"/>
        </w:rPr>
        <w:t>, facilite la coopération mondiale entre les secteurs public et privé pour atteindre une santé durable, en alignement avec les Objectifs de Développement Durable (ODD) des Nations Unies fixés pour 2030. Le Forum adopte une approche transdisciplinaire One Health/</w:t>
      </w:r>
      <w:proofErr w:type="spellStart"/>
      <w:r w:rsidRPr="00A25D70">
        <w:rPr>
          <w:rFonts w:ascii="Times New Roman" w:eastAsia="Times New Roman" w:hAnsi="Times New Roman" w:cs="Times New Roman"/>
          <w:kern w:val="0"/>
          <w:lang w:eastAsia="it-IT"/>
          <w14:ligatures w14:val="none"/>
        </w:rPr>
        <w:t>Planetary</w:t>
      </w:r>
      <w:proofErr w:type="spellEnd"/>
      <w:r w:rsidRPr="00A25D70">
        <w:rPr>
          <w:rFonts w:ascii="Times New Roman" w:eastAsia="Times New Roman" w:hAnsi="Times New Roman" w:cs="Times New Roman"/>
          <w:kern w:val="0"/>
          <w:lang w:eastAsia="it-IT"/>
          <w14:ligatures w14:val="none"/>
        </w:rPr>
        <w:t xml:space="preserve"> Health, intégrant la santé humaine, animale et environnementale.</w:t>
      </w:r>
      <w:r w:rsidR="00F3721B">
        <w:rPr>
          <w:rFonts w:ascii="Times New Roman" w:eastAsia="Times New Roman" w:hAnsi="Times New Roman" w:cs="Times New Roman"/>
          <w:noProof/>
          <w:kern w:val="0"/>
          <w:lang w:eastAsia="it-IT"/>
        </w:rPr>
        <w:pict w14:anchorId="2B045609">
          <v:rect id="_x0000_i1026" alt="" style="width:451.3pt;height:.05pt;mso-width-percent:0;mso-height-percent:0;mso-width-percent:0;mso-height-percent:0" o:hralign="center" o:hrstd="t" o:hr="t" fillcolor="#a0a0a0" stroked="f"/>
        </w:pict>
      </w:r>
    </w:p>
    <w:p w14:paraId="601AB9C2" w14:textId="3FB8FFE1" w:rsidR="00A25D70" w:rsidRDefault="00A25D70" w:rsidP="00A25D70">
      <w:pPr>
        <w:spacing w:after="0" w:line="240" w:lineRule="auto"/>
        <w:jc w:val="both"/>
        <w:rPr>
          <w:rFonts w:ascii="Times New Roman" w:eastAsia="Times New Roman" w:hAnsi="Times New Roman" w:cs="Times New Roman"/>
          <w:b/>
          <w:bCs/>
          <w:kern w:val="0"/>
          <w:lang w:eastAsia="it-IT"/>
          <w14:ligatures w14:val="none"/>
        </w:rPr>
      </w:pPr>
      <w:r w:rsidRPr="00A25D70">
        <w:rPr>
          <w:rFonts w:ascii="Times New Roman" w:eastAsia="Times New Roman" w:hAnsi="Times New Roman" w:cs="Times New Roman"/>
          <w:b/>
          <w:bCs/>
          <w:kern w:val="0"/>
          <w:lang w:eastAsia="it-IT"/>
          <w14:ligatures w14:val="none"/>
        </w:rPr>
        <w:t xml:space="preserve">2. </w:t>
      </w:r>
      <w:r>
        <w:rPr>
          <w:rFonts w:ascii="Times New Roman" w:eastAsia="Times New Roman" w:hAnsi="Times New Roman" w:cs="Times New Roman"/>
          <w:b/>
          <w:bCs/>
          <w:kern w:val="0"/>
          <w:lang w:eastAsia="it-IT"/>
          <w14:ligatures w14:val="none"/>
        </w:rPr>
        <w:t>But</w:t>
      </w:r>
    </w:p>
    <w:p w14:paraId="73B50AA6" w14:textId="77777777" w:rsidR="00A25D70" w:rsidRPr="00A25D70" w:rsidRDefault="00A25D70" w:rsidP="00A25D70">
      <w:pPr>
        <w:spacing w:after="0" w:line="240" w:lineRule="auto"/>
        <w:jc w:val="both"/>
        <w:rPr>
          <w:rFonts w:ascii="Times New Roman" w:eastAsia="Times New Roman" w:hAnsi="Times New Roman" w:cs="Times New Roman"/>
          <w:b/>
          <w:bCs/>
          <w:kern w:val="0"/>
          <w:lang w:eastAsia="it-IT"/>
          <w14:ligatures w14:val="none"/>
        </w:rPr>
      </w:pPr>
    </w:p>
    <w:p w14:paraId="7C5537F1" w14:textId="77777777" w:rsidR="00A25D70" w:rsidRPr="00A25D70" w:rsidRDefault="00A25D70" w:rsidP="00A25D70">
      <w:pPr>
        <w:spacing w:after="0" w:line="240" w:lineRule="auto"/>
        <w:jc w:val="both"/>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L’objectif principal de l’adhésion du Réseau SEGA-One Health au Forum OSH est de :  </w:t>
      </w:r>
    </w:p>
    <w:p w14:paraId="6C500B0A" w14:textId="7F3E1864" w:rsidR="00A25D70" w:rsidRPr="005F7B83" w:rsidRDefault="00A25D70" w:rsidP="005F7B83">
      <w:pPr>
        <w:pStyle w:val="Paragraphedeliste"/>
        <w:numPr>
          <w:ilvl w:val="0"/>
          <w:numId w:val="17"/>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Favoriser la collaboration</w:t>
      </w:r>
      <w:r w:rsidRPr="005F7B83">
        <w:rPr>
          <w:rFonts w:ascii="Times New Roman" w:eastAsia="Times New Roman" w:hAnsi="Times New Roman" w:cs="Times New Roman"/>
          <w:kern w:val="0"/>
          <w:lang w:eastAsia="it-IT"/>
          <w14:ligatures w14:val="none"/>
        </w:rPr>
        <w:t xml:space="preserve"> entre les parties prenantes internationales dans les secteurs de la santé, de l’environnement et les secteurs connexes.  </w:t>
      </w:r>
    </w:p>
    <w:p w14:paraId="55C46D73" w14:textId="7B7FE08F" w:rsidR="00A25D70" w:rsidRPr="005F7B83" w:rsidRDefault="00A25D70" w:rsidP="005F7B83">
      <w:pPr>
        <w:pStyle w:val="Paragraphedeliste"/>
        <w:numPr>
          <w:ilvl w:val="0"/>
          <w:numId w:val="17"/>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Partager des connaissances</w:t>
      </w:r>
      <w:r w:rsidRPr="005F7B83">
        <w:rPr>
          <w:rFonts w:ascii="Times New Roman" w:eastAsia="Times New Roman" w:hAnsi="Times New Roman" w:cs="Times New Roman"/>
          <w:kern w:val="0"/>
          <w:lang w:eastAsia="it-IT"/>
          <w14:ligatures w14:val="none"/>
        </w:rPr>
        <w:t xml:space="preserve"> et des meilleures pratiques pour relever les défis mondiaux de santé en utilisant l’approche One Health.  </w:t>
      </w:r>
    </w:p>
    <w:p w14:paraId="2798AF3D" w14:textId="140CEBAF" w:rsidR="005F7B83" w:rsidRPr="005F7B83" w:rsidRDefault="00A25D70" w:rsidP="005F7B83">
      <w:pPr>
        <w:pStyle w:val="Paragraphedeliste"/>
        <w:numPr>
          <w:ilvl w:val="0"/>
          <w:numId w:val="17"/>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Influencer les politiques</w:t>
      </w:r>
      <w:r w:rsidRPr="005F7B83">
        <w:rPr>
          <w:rFonts w:ascii="Times New Roman" w:eastAsia="Times New Roman" w:hAnsi="Times New Roman" w:cs="Times New Roman"/>
          <w:kern w:val="0"/>
          <w:lang w:eastAsia="it-IT"/>
          <w14:ligatures w14:val="none"/>
        </w:rPr>
        <w:t xml:space="preserve"> de santé internationales intégrant la santé humaine, animale et environnementale pour promouvoir des systèmes de santé durables.</w:t>
      </w:r>
    </w:p>
    <w:p w14:paraId="14F27446" w14:textId="77777777" w:rsidR="005F7B83" w:rsidRDefault="005F7B83" w:rsidP="00A25D70">
      <w:pPr>
        <w:spacing w:after="0" w:line="240" w:lineRule="auto"/>
        <w:jc w:val="both"/>
        <w:rPr>
          <w:rFonts w:ascii="Times New Roman" w:eastAsia="Times New Roman" w:hAnsi="Times New Roman" w:cs="Times New Roman"/>
          <w:kern w:val="0"/>
          <w:lang w:eastAsia="it-IT"/>
          <w14:ligatures w14:val="none"/>
        </w:rPr>
      </w:pPr>
    </w:p>
    <w:p w14:paraId="110A7AE0" w14:textId="2787847D" w:rsidR="0006688B" w:rsidRPr="00A25D70" w:rsidRDefault="00F3721B" w:rsidP="00A25D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noProof/>
          <w:kern w:val="0"/>
          <w:lang w:eastAsia="it-IT"/>
        </w:rPr>
        <w:pict w14:anchorId="6065706F">
          <v:rect id="_x0000_i1027" alt="" style="width:451.3pt;height:.05pt;mso-width-percent:0;mso-height-percent:0;mso-width-percent:0;mso-height-percent:0" o:hralign="center" o:hrstd="t" o:hr="t" fillcolor="#a0a0a0" stroked="f"/>
        </w:pict>
      </w:r>
    </w:p>
    <w:p w14:paraId="5A18A982" w14:textId="2673E771" w:rsidR="0006688B" w:rsidRPr="00A25D70" w:rsidRDefault="0006688B"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sidRPr="00A25D70">
        <w:rPr>
          <w:rFonts w:ascii="Times New Roman" w:eastAsia="Times New Roman" w:hAnsi="Times New Roman" w:cs="Times New Roman"/>
          <w:b/>
          <w:bCs/>
          <w:kern w:val="0"/>
          <w:lang w:eastAsia="it-IT"/>
          <w14:ligatures w14:val="none"/>
        </w:rPr>
        <w:t>3. Objecti</w:t>
      </w:r>
      <w:r w:rsidR="00A25D70" w:rsidRPr="00A25D70">
        <w:rPr>
          <w:rFonts w:ascii="Times New Roman" w:eastAsia="Times New Roman" w:hAnsi="Times New Roman" w:cs="Times New Roman"/>
          <w:b/>
          <w:bCs/>
          <w:kern w:val="0"/>
          <w:lang w:eastAsia="it-IT"/>
          <w14:ligatures w14:val="none"/>
        </w:rPr>
        <w:t>fs</w:t>
      </w:r>
    </w:p>
    <w:p w14:paraId="564588AB" w14:textId="77777777" w:rsidR="00A25D70" w:rsidRPr="00A25D70" w:rsidRDefault="00A25D70" w:rsidP="00A25D70">
      <w:pPr>
        <w:spacing w:after="0" w:line="240" w:lineRule="auto"/>
        <w:jc w:val="both"/>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L’adhésion au Forum OSH soutiendrait les objectifs suivants pour le Réseau SEGA-One Health et ses États membres :  </w:t>
      </w:r>
    </w:p>
    <w:p w14:paraId="4498F8D0" w14:textId="4A7738A4" w:rsidR="00A25D70" w:rsidRPr="005F7B83" w:rsidRDefault="00A25D70" w:rsidP="005F7B83">
      <w:pPr>
        <w:pStyle w:val="Paragraphedeliste"/>
        <w:numPr>
          <w:ilvl w:val="0"/>
          <w:numId w:val="15"/>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Collaboratio</w:t>
      </w:r>
      <w:r w:rsidRPr="005F7B83">
        <w:rPr>
          <w:rFonts w:ascii="Times New Roman" w:eastAsia="Times New Roman" w:hAnsi="Times New Roman" w:cs="Times New Roman"/>
          <w:kern w:val="0"/>
          <w:lang w:eastAsia="it-IT"/>
          <w14:ligatures w14:val="none"/>
        </w:rPr>
        <w:t xml:space="preserve">n : Établir des partenariats transdisciplinaires en mobilisant l’expertise dans les secteurs de la santé, de l’environnement et de l’économie.  </w:t>
      </w:r>
    </w:p>
    <w:p w14:paraId="3B8E2498" w14:textId="6AFE242A" w:rsidR="00A25D70" w:rsidRPr="005F7B83" w:rsidRDefault="00A25D70" w:rsidP="005F7B83">
      <w:pPr>
        <w:pStyle w:val="Paragraphedeliste"/>
        <w:numPr>
          <w:ilvl w:val="0"/>
          <w:numId w:val="15"/>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 xml:space="preserve">Innovation </w:t>
      </w:r>
      <w:r w:rsidRPr="005F7B83">
        <w:rPr>
          <w:rFonts w:ascii="Times New Roman" w:eastAsia="Times New Roman" w:hAnsi="Times New Roman" w:cs="Times New Roman"/>
          <w:kern w:val="0"/>
          <w:lang w:eastAsia="it-IT"/>
          <w14:ligatures w14:val="none"/>
        </w:rPr>
        <w:t xml:space="preserve">: Promouvoir des solutions innovantes aux défis mondiaux de santé en accord avec les ODD des Nations Unies.  </w:t>
      </w:r>
    </w:p>
    <w:p w14:paraId="571EBDAC" w14:textId="18335A89" w:rsidR="00A25D70" w:rsidRPr="005F7B83" w:rsidRDefault="00A25D70" w:rsidP="005F7B83">
      <w:pPr>
        <w:pStyle w:val="Paragraphedeliste"/>
        <w:numPr>
          <w:ilvl w:val="0"/>
          <w:numId w:val="15"/>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 xml:space="preserve">Influence sur les </w:t>
      </w:r>
      <w:proofErr w:type="gramStart"/>
      <w:r w:rsidRPr="005F7B83">
        <w:rPr>
          <w:rFonts w:ascii="Times New Roman" w:eastAsia="Times New Roman" w:hAnsi="Times New Roman" w:cs="Times New Roman"/>
          <w:b/>
          <w:bCs/>
          <w:kern w:val="0"/>
          <w:lang w:eastAsia="it-IT"/>
          <w14:ligatures w14:val="none"/>
        </w:rPr>
        <w:t>politiques:</w:t>
      </w:r>
      <w:proofErr w:type="gramEnd"/>
      <w:r w:rsidRPr="005F7B83">
        <w:rPr>
          <w:rFonts w:ascii="Times New Roman" w:eastAsia="Times New Roman" w:hAnsi="Times New Roman" w:cs="Times New Roman"/>
          <w:kern w:val="0"/>
          <w:lang w:eastAsia="it-IT"/>
          <w14:ligatures w14:val="none"/>
        </w:rPr>
        <w:t xml:space="preserve"> Contribuer aux politiques intégrant les principes One Health dans les stratégies nationales et internationales.  </w:t>
      </w:r>
    </w:p>
    <w:p w14:paraId="363F4E38" w14:textId="5AA4DDF0" w:rsidR="005F7B83" w:rsidRPr="005F7B83" w:rsidRDefault="00A25D70" w:rsidP="005F7B83">
      <w:pPr>
        <w:pStyle w:val="Paragraphedeliste"/>
        <w:numPr>
          <w:ilvl w:val="0"/>
          <w:numId w:val="15"/>
        </w:numPr>
        <w:spacing w:after="0" w:line="240" w:lineRule="auto"/>
        <w:jc w:val="both"/>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Renforcement des capacités :</w:t>
      </w:r>
      <w:r w:rsidRPr="005F7B83">
        <w:rPr>
          <w:rFonts w:ascii="Times New Roman" w:eastAsia="Times New Roman" w:hAnsi="Times New Roman" w:cs="Times New Roman"/>
          <w:kern w:val="0"/>
          <w:lang w:eastAsia="it-IT"/>
          <w14:ligatures w14:val="none"/>
        </w:rPr>
        <w:t xml:space="preserve"> Offrir aux États membres des opportunités pour renforcer leurs capacités techniques grâce à la collaboration et à l’apprentissage partagé.</w:t>
      </w:r>
    </w:p>
    <w:p w14:paraId="1C4183AB" w14:textId="77777777" w:rsidR="005F7B83" w:rsidRDefault="005F7B83" w:rsidP="00A25D70">
      <w:pPr>
        <w:spacing w:after="0" w:line="240" w:lineRule="auto"/>
        <w:jc w:val="both"/>
        <w:rPr>
          <w:rFonts w:ascii="Times New Roman" w:eastAsia="Times New Roman" w:hAnsi="Times New Roman" w:cs="Times New Roman"/>
          <w:kern w:val="0"/>
          <w:lang w:eastAsia="it-IT"/>
          <w14:ligatures w14:val="none"/>
        </w:rPr>
      </w:pPr>
    </w:p>
    <w:p w14:paraId="413BC9FF" w14:textId="35A87FF4" w:rsidR="0006688B" w:rsidRPr="0006688B" w:rsidRDefault="00F3721B" w:rsidP="00A25D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noProof/>
          <w:kern w:val="0"/>
          <w:lang w:eastAsia="it-IT"/>
        </w:rPr>
        <w:pict w14:anchorId="2E973202">
          <v:rect id="_x0000_i1028" alt="" style="width:451.3pt;height:.05pt;mso-width-percent:0;mso-height-percent:0;mso-width-percent:0;mso-height-percent:0" o:hralign="center" o:hrstd="t" o:hr="t" fillcolor="#a0a0a0" stroked="f"/>
        </w:pict>
      </w:r>
    </w:p>
    <w:p w14:paraId="2DC10525" w14:textId="3937D8D7" w:rsidR="0006688B" w:rsidRPr="00F3721B" w:rsidRDefault="0006688B"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sidRPr="00F3721B">
        <w:rPr>
          <w:rFonts w:ascii="Times New Roman" w:eastAsia="Times New Roman" w:hAnsi="Times New Roman" w:cs="Times New Roman"/>
          <w:b/>
          <w:bCs/>
          <w:kern w:val="0"/>
          <w:lang w:eastAsia="it-IT"/>
          <w14:ligatures w14:val="none"/>
        </w:rPr>
        <w:t xml:space="preserve">4. Obligations </w:t>
      </w:r>
      <w:r w:rsidR="00A25D70" w:rsidRPr="00F3721B">
        <w:rPr>
          <w:rFonts w:ascii="Times New Roman" w:eastAsia="Times New Roman" w:hAnsi="Times New Roman" w:cs="Times New Roman"/>
          <w:b/>
          <w:bCs/>
          <w:kern w:val="0"/>
          <w:lang w:eastAsia="it-IT"/>
          <w14:ligatures w14:val="none"/>
        </w:rPr>
        <w:t>et Responsabilités</w:t>
      </w:r>
    </w:p>
    <w:p w14:paraId="67C8C89D" w14:textId="77777777"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L’adhésion au Forum OSH est flexible et volontaire. Les actions recommandées pour les États membres incluent :  </w:t>
      </w:r>
    </w:p>
    <w:p w14:paraId="1CC522CD" w14:textId="5EE97ADE"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lastRenderedPageBreak/>
        <w:t>Participation aux groupes de travail</w:t>
      </w:r>
      <w:r w:rsidRPr="005F7B83">
        <w:rPr>
          <w:rFonts w:ascii="Times New Roman" w:eastAsia="Times New Roman" w:hAnsi="Times New Roman" w:cs="Times New Roman"/>
          <w:kern w:val="0"/>
          <w:lang w:eastAsia="it-IT"/>
          <w14:ligatures w14:val="none"/>
        </w:rPr>
        <w:t xml:space="preserve"> : Participer aux groupes de travail internationaux pour contribuer aux discussions et orienter les recommandations.  </w:t>
      </w:r>
    </w:p>
    <w:p w14:paraId="51D4DE4D" w14:textId="6E3E48CD"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Approbation des recommandations</w:t>
      </w:r>
      <w:r w:rsidRPr="005F7B83">
        <w:rPr>
          <w:rFonts w:ascii="Times New Roman" w:eastAsia="Times New Roman" w:hAnsi="Times New Roman" w:cs="Times New Roman"/>
          <w:kern w:val="0"/>
          <w:lang w:eastAsia="it-IT"/>
          <w14:ligatures w14:val="none"/>
        </w:rPr>
        <w:t xml:space="preserve"> : Contribuer à l’élaboration et à l’approbation des recommandations sans obligation contraignante de les mettre en œuvre.  </w:t>
      </w:r>
    </w:p>
    <w:p w14:paraId="6E6102EA" w14:textId="62C19E53"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Participation aux événements</w:t>
      </w:r>
      <w:r w:rsidRPr="005F7B83">
        <w:rPr>
          <w:rFonts w:ascii="Times New Roman" w:eastAsia="Times New Roman" w:hAnsi="Times New Roman" w:cs="Times New Roman"/>
          <w:kern w:val="0"/>
          <w:lang w:eastAsia="it-IT"/>
          <w14:ligatures w14:val="none"/>
        </w:rPr>
        <w:t xml:space="preserve"> : Prendre part aux ateliers, événements et réunions stratégiques nationaux et internationaux organisés par le Forum OSH.  </w:t>
      </w:r>
    </w:p>
    <w:p w14:paraId="64B797E4" w14:textId="7DF354E7"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 xml:space="preserve">Communication </w:t>
      </w:r>
      <w:r w:rsidRPr="005F7B83">
        <w:rPr>
          <w:rFonts w:ascii="Times New Roman" w:eastAsia="Times New Roman" w:hAnsi="Times New Roman" w:cs="Times New Roman"/>
          <w:kern w:val="0"/>
          <w:lang w:eastAsia="it-IT"/>
          <w14:ligatures w14:val="none"/>
        </w:rPr>
        <w:t>: Transmettre les actions et initiatives du Forum OSH aux parties prenantes concernées au sein du Réseau SEGA-One Health.</w:t>
      </w:r>
    </w:p>
    <w:p w14:paraId="15D79F7E" w14:textId="77777777" w:rsidR="0006688B" w:rsidRPr="0006688B" w:rsidRDefault="00F3721B" w:rsidP="00A25D70">
      <w:pPr>
        <w:spacing w:after="0" w:line="240" w:lineRule="auto"/>
        <w:jc w:val="both"/>
        <w:rPr>
          <w:rFonts w:ascii="Times New Roman" w:eastAsia="Times New Roman" w:hAnsi="Times New Roman" w:cs="Times New Roman"/>
          <w:kern w:val="0"/>
          <w:lang w:eastAsia="it-IT"/>
          <w14:ligatures w14:val="none"/>
        </w:rPr>
      </w:pPr>
      <w:r>
        <w:rPr>
          <w:rFonts w:ascii="Times New Roman" w:eastAsia="Times New Roman" w:hAnsi="Times New Roman" w:cs="Times New Roman"/>
          <w:noProof/>
          <w:kern w:val="0"/>
          <w:lang w:eastAsia="it-IT"/>
        </w:rPr>
        <w:pict w14:anchorId="79664ED7">
          <v:rect id="_x0000_i1029" alt="" style="width:451.3pt;height:.05pt;mso-width-percent:0;mso-height-percent:0;mso-width-percent:0;mso-height-percent:0" o:hralign="center" o:hrstd="t" o:hr="t" fillcolor="#a0a0a0" stroked="f"/>
        </w:pict>
      </w:r>
    </w:p>
    <w:p w14:paraId="78C0DC49" w14:textId="1E6614CD" w:rsidR="00A25D70" w:rsidRPr="00A25D70" w:rsidRDefault="0006688B"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sidRPr="00A25D70">
        <w:rPr>
          <w:rFonts w:ascii="Times New Roman" w:eastAsia="Times New Roman" w:hAnsi="Times New Roman" w:cs="Times New Roman"/>
          <w:b/>
          <w:bCs/>
          <w:kern w:val="0"/>
          <w:lang w:eastAsia="it-IT"/>
          <w14:ligatures w14:val="none"/>
        </w:rPr>
        <w:t xml:space="preserve">5. </w:t>
      </w:r>
      <w:r w:rsidR="00A25D70" w:rsidRPr="00A25D70">
        <w:rPr>
          <w:rFonts w:ascii="Times New Roman" w:eastAsia="Times New Roman" w:hAnsi="Times New Roman" w:cs="Times New Roman"/>
          <w:b/>
          <w:bCs/>
          <w:kern w:val="0"/>
          <w:lang w:eastAsia="it-IT"/>
          <w14:ligatures w14:val="none"/>
        </w:rPr>
        <w:t xml:space="preserve">Impact attendu </w:t>
      </w:r>
    </w:p>
    <w:p w14:paraId="19CFE737" w14:textId="77777777"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En participant au Forum OSH, le Réseau SEGA-One Health et ses États membres peuvent s'attendre aux avantages suivants :  </w:t>
      </w:r>
    </w:p>
    <w:p w14:paraId="57E5E4D9" w14:textId="51364DD7"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Partage de connaissances accru</w:t>
      </w:r>
      <w:r w:rsidRPr="005F7B83">
        <w:rPr>
          <w:rFonts w:ascii="Times New Roman" w:eastAsia="Times New Roman" w:hAnsi="Times New Roman" w:cs="Times New Roman"/>
          <w:kern w:val="0"/>
          <w:lang w:eastAsia="it-IT"/>
          <w14:ligatures w14:val="none"/>
        </w:rPr>
        <w:t xml:space="preserve"> : Accès à l’expertise internationale pour intégrer les politiques de santé et d’environnement, et améliorer la résilience face aux menaces sanitaires.  </w:t>
      </w:r>
    </w:p>
    <w:p w14:paraId="298937B1" w14:textId="3C034D1A"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 xml:space="preserve">Développement renforcé des </w:t>
      </w:r>
      <w:proofErr w:type="gramStart"/>
      <w:r w:rsidRPr="005F7B83">
        <w:rPr>
          <w:rFonts w:ascii="Times New Roman" w:eastAsia="Times New Roman" w:hAnsi="Times New Roman" w:cs="Times New Roman"/>
          <w:b/>
          <w:bCs/>
          <w:kern w:val="0"/>
          <w:lang w:eastAsia="it-IT"/>
          <w14:ligatures w14:val="none"/>
        </w:rPr>
        <w:t>politiques</w:t>
      </w:r>
      <w:r w:rsidRPr="005F7B83">
        <w:rPr>
          <w:rFonts w:ascii="Times New Roman" w:eastAsia="Times New Roman" w:hAnsi="Times New Roman" w:cs="Times New Roman"/>
          <w:kern w:val="0"/>
          <w:lang w:eastAsia="it-IT"/>
          <w14:ligatures w14:val="none"/>
        </w:rPr>
        <w:t>:</w:t>
      </w:r>
      <w:proofErr w:type="gramEnd"/>
      <w:r w:rsidRPr="005F7B83">
        <w:rPr>
          <w:rFonts w:ascii="Times New Roman" w:eastAsia="Times New Roman" w:hAnsi="Times New Roman" w:cs="Times New Roman"/>
          <w:kern w:val="0"/>
          <w:lang w:eastAsia="it-IT"/>
          <w14:ligatures w14:val="none"/>
        </w:rPr>
        <w:t xml:space="preserve"> Influencer les politiques mondiales de santé et contribuer aux efforts pour une santé durable.  </w:t>
      </w:r>
    </w:p>
    <w:p w14:paraId="102A597F" w14:textId="15CAF786" w:rsidR="00A25D70"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Renforcement des capacités</w:t>
      </w:r>
      <w:r w:rsidRPr="005F7B83">
        <w:rPr>
          <w:rFonts w:ascii="Times New Roman" w:eastAsia="Times New Roman" w:hAnsi="Times New Roman" w:cs="Times New Roman"/>
          <w:kern w:val="0"/>
          <w:lang w:eastAsia="it-IT"/>
          <w14:ligatures w14:val="none"/>
        </w:rPr>
        <w:t xml:space="preserve"> : Renforcer les capacités nationales grâce à l’approche transdisciplinaire du Forum.  </w:t>
      </w:r>
    </w:p>
    <w:p w14:paraId="5AE015AD" w14:textId="43F8D82F" w:rsidR="005F7B83" w:rsidRPr="005F7B83" w:rsidRDefault="00A25D70" w:rsidP="005F7B83">
      <w:pPr>
        <w:pStyle w:val="Paragraphedeliste"/>
        <w:numPr>
          <w:ilvl w:val="0"/>
          <w:numId w:val="15"/>
        </w:num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5F7B83">
        <w:rPr>
          <w:rFonts w:ascii="Times New Roman" w:eastAsia="Times New Roman" w:hAnsi="Times New Roman" w:cs="Times New Roman"/>
          <w:b/>
          <w:bCs/>
          <w:kern w:val="0"/>
          <w:lang w:eastAsia="it-IT"/>
          <w14:ligatures w14:val="none"/>
        </w:rPr>
        <w:t xml:space="preserve">Reconnaissance </w:t>
      </w:r>
      <w:proofErr w:type="gramStart"/>
      <w:r w:rsidRPr="005F7B83">
        <w:rPr>
          <w:rFonts w:ascii="Times New Roman" w:eastAsia="Times New Roman" w:hAnsi="Times New Roman" w:cs="Times New Roman"/>
          <w:b/>
          <w:bCs/>
          <w:kern w:val="0"/>
          <w:lang w:eastAsia="it-IT"/>
          <w14:ligatures w14:val="none"/>
        </w:rPr>
        <w:t>mondiale</w:t>
      </w:r>
      <w:r w:rsidRPr="005F7B83">
        <w:rPr>
          <w:rFonts w:ascii="Times New Roman" w:eastAsia="Times New Roman" w:hAnsi="Times New Roman" w:cs="Times New Roman"/>
          <w:kern w:val="0"/>
          <w:lang w:eastAsia="it-IT"/>
          <w14:ligatures w14:val="none"/>
        </w:rPr>
        <w:t>:</w:t>
      </w:r>
      <w:proofErr w:type="gramEnd"/>
      <w:r w:rsidRPr="005F7B83">
        <w:rPr>
          <w:rFonts w:ascii="Times New Roman" w:eastAsia="Times New Roman" w:hAnsi="Times New Roman" w:cs="Times New Roman"/>
          <w:kern w:val="0"/>
          <w:lang w:eastAsia="it-IT"/>
          <w14:ligatures w14:val="none"/>
        </w:rPr>
        <w:t xml:space="preserve"> Accroître la visibilité et le leadership du Réseau SEGA-One Health et de ses États membres en tant qu’influenceurs clés au sein de la communauté internationale One Health, les positionnant ainsi en tête des initiatives mondiales de santé.</w:t>
      </w:r>
    </w:p>
    <w:p w14:paraId="1EEFAEB5" w14:textId="46FFB56E" w:rsidR="0006688B" w:rsidRPr="00A25D70" w:rsidRDefault="00F3721B"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noProof/>
          <w:kern w:val="0"/>
          <w:lang w:eastAsia="it-IT"/>
        </w:rPr>
        <w:pict w14:anchorId="64EB7F52">
          <v:rect id="_x0000_i1030" alt="" style="width:451.3pt;height:.05pt;mso-width-percent:0;mso-height-percent:0;mso-width-percent:0;mso-height-percent:0" o:hralign="center" o:hrstd="t" o:hr="t" fillcolor="#a0a0a0" stroked="f"/>
        </w:pict>
      </w:r>
    </w:p>
    <w:p w14:paraId="2158C54C" w14:textId="46D7EBB1"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sidRPr="00A25D70">
        <w:rPr>
          <w:rFonts w:ascii="Times New Roman" w:eastAsia="Times New Roman" w:hAnsi="Times New Roman" w:cs="Times New Roman"/>
          <w:b/>
          <w:bCs/>
          <w:kern w:val="0"/>
          <w:lang w:eastAsia="it-IT"/>
          <w14:ligatures w14:val="none"/>
        </w:rPr>
        <w:t xml:space="preserve">6. Rapport et révision </w:t>
      </w:r>
    </w:p>
    <w:p w14:paraId="6595ADDA" w14:textId="77777777"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 Le Réseau SEGA-One Health sera invité à fournir des retours sur sa participation au Forum OSH et ses contributions à la politique de santé internationale.  </w:t>
      </w:r>
    </w:p>
    <w:p w14:paraId="3A3B7BB5" w14:textId="5522BC3D"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La</w:t>
      </w:r>
      <w:r w:rsidR="005F7B83">
        <w:rPr>
          <w:rFonts w:ascii="Times New Roman" w:eastAsia="Times New Roman" w:hAnsi="Times New Roman" w:cs="Times New Roman"/>
          <w:kern w:val="0"/>
          <w:lang w:eastAsia="it-IT"/>
          <w14:ligatures w14:val="none"/>
        </w:rPr>
        <w:t xml:space="preserve"> fondation</w:t>
      </w:r>
      <w:r w:rsidRPr="00A25D70">
        <w:rPr>
          <w:rFonts w:ascii="Times New Roman" w:eastAsia="Times New Roman" w:hAnsi="Times New Roman" w:cs="Times New Roman"/>
          <w:kern w:val="0"/>
          <w:lang w:eastAsia="it-IT"/>
          <w14:ligatures w14:val="none"/>
        </w:rPr>
        <w:t xml:space="preserve"> </w:t>
      </w:r>
      <w:r w:rsidRPr="005F7B83">
        <w:rPr>
          <w:rFonts w:ascii="Times New Roman" w:eastAsia="Times New Roman" w:hAnsi="Times New Roman" w:cs="Times New Roman"/>
          <w:i/>
          <w:iCs/>
          <w:kern w:val="0"/>
          <w:lang w:eastAsia="it-IT"/>
          <w14:ligatures w14:val="none"/>
        </w:rPr>
        <w:t xml:space="preserve">One </w:t>
      </w:r>
      <w:proofErr w:type="spellStart"/>
      <w:r w:rsidRPr="005F7B83">
        <w:rPr>
          <w:rFonts w:ascii="Times New Roman" w:eastAsia="Times New Roman" w:hAnsi="Times New Roman" w:cs="Times New Roman"/>
          <w:i/>
          <w:iCs/>
          <w:kern w:val="0"/>
          <w:lang w:eastAsia="it-IT"/>
          <w14:ligatures w14:val="none"/>
        </w:rPr>
        <w:t>Sustainable</w:t>
      </w:r>
      <w:proofErr w:type="spellEnd"/>
      <w:r w:rsidRPr="005F7B83">
        <w:rPr>
          <w:rFonts w:ascii="Times New Roman" w:eastAsia="Times New Roman" w:hAnsi="Times New Roman" w:cs="Times New Roman"/>
          <w:i/>
          <w:iCs/>
          <w:kern w:val="0"/>
          <w:lang w:eastAsia="it-IT"/>
          <w14:ligatures w14:val="none"/>
        </w:rPr>
        <w:t xml:space="preserve"> Health for All </w:t>
      </w:r>
      <w:r w:rsidRPr="00A25D70">
        <w:rPr>
          <w:rFonts w:ascii="Times New Roman" w:eastAsia="Times New Roman" w:hAnsi="Times New Roman" w:cs="Times New Roman"/>
          <w:kern w:val="0"/>
          <w:lang w:eastAsia="it-IT"/>
          <w14:ligatures w14:val="none"/>
        </w:rPr>
        <w:t xml:space="preserve">fournira des mises à jour régulières sur les activités, les résultats et les opportunités d'engagement ultérieur du Forum.  </w:t>
      </w:r>
    </w:p>
    <w:p w14:paraId="17059DBB" w14:textId="7B448C00" w:rsidR="00A25D70" w:rsidRPr="00A25D70" w:rsidRDefault="00F3721B"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noProof/>
          <w:kern w:val="0"/>
          <w:lang w:eastAsia="it-IT"/>
        </w:rPr>
        <w:pict w14:anchorId="31EA0EBF">
          <v:rect id="_x0000_i1031" alt="" style="width:451.3pt;height:.05pt;mso-width-percent:0;mso-height-percent:0;mso-width-percent:0;mso-height-percent:0" o:hralign="center" o:hrstd="t" o:hr="t" fillcolor="#a0a0a0" stroked="f"/>
        </w:pict>
      </w:r>
    </w:p>
    <w:p w14:paraId="4D80D3A4" w14:textId="14DBF6DD"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b/>
          <w:bCs/>
          <w:kern w:val="0"/>
          <w:lang w:eastAsia="it-IT"/>
          <w14:ligatures w14:val="none"/>
        </w:rPr>
      </w:pPr>
      <w:r w:rsidRPr="00A25D70">
        <w:rPr>
          <w:rFonts w:ascii="Times New Roman" w:eastAsia="Times New Roman" w:hAnsi="Times New Roman" w:cs="Times New Roman"/>
          <w:b/>
          <w:bCs/>
          <w:kern w:val="0"/>
          <w:lang w:eastAsia="it-IT"/>
          <w14:ligatures w14:val="none"/>
        </w:rPr>
        <w:t xml:space="preserve">7. Calendrier  </w:t>
      </w:r>
    </w:p>
    <w:p w14:paraId="62442A12" w14:textId="754D6AC7" w:rsidR="00A25D70"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xml:space="preserve">- Soumission du </w:t>
      </w:r>
      <w:proofErr w:type="gramStart"/>
      <w:r w:rsidRPr="00A25D70">
        <w:rPr>
          <w:rFonts w:ascii="Times New Roman" w:eastAsia="Times New Roman" w:hAnsi="Times New Roman" w:cs="Times New Roman"/>
          <w:kern w:val="0"/>
          <w:lang w:eastAsia="it-IT"/>
          <w14:ligatures w14:val="none"/>
        </w:rPr>
        <w:t>dossier:</w:t>
      </w:r>
      <w:proofErr w:type="gramEnd"/>
      <w:r w:rsidRPr="00A25D70">
        <w:rPr>
          <w:rFonts w:ascii="Times New Roman" w:eastAsia="Times New Roman" w:hAnsi="Times New Roman" w:cs="Times New Roman"/>
          <w:kern w:val="0"/>
          <w:lang w:eastAsia="it-IT"/>
          <w14:ligatures w14:val="none"/>
        </w:rPr>
        <w:t xml:space="preserve"> La documentation sera soumise au </w:t>
      </w:r>
      <w:r w:rsidR="005F7B83">
        <w:rPr>
          <w:rFonts w:ascii="Times New Roman" w:eastAsia="Times New Roman" w:hAnsi="Times New Roman" w:cs="Times New Roman"/>
          <w:kern w:val="0"/>
          <w:lang w:eastAsia="it-IT"/>
          <w14:ligatures w14:val="none"/>
        </w:rPr>
        <w:t>Comité des OPL</w:t>
      </w:r>
      <w:r w:rsidRPr="00A25D70">
        <w:rPr>
          <w:rFonts w:ascii="Times New Roman" w:eastAsia="Times New Roman" w:hAnsi="Times New Roman" w:cs="Times New Roman"/>
          <w:kern w:val="0"/>
          <w:lang w:eastAsia="it-IT"/>
          <w14:ligatures w14:val="none"/>
        </w:rPr>
        <w:t xml:space="preserve"> pour la réunion de décembre 2024.  </w:t>
      </w:r>
    </w:p>
    <w:p w14:paraId="75671C68" w14:textId="0C2A60B1" w:rsidR="00CD2941" w:rsidRPr="00A25D70" w:rsidRDefault="00A25D70" w:rsidP="00A25D70">
      <w:pPr>
        <w:spacing w:before="100" w:beforeAutospacing="1" w:after="100" w:afterAutospacing="1" w:line="240" w:lineRule="auto"/>
        <w:jc w:val="both"/>
        <w:outlineLvl w:val="3"/>
        <w:rPr>
          <w:rFonts w:ascii="Times New Roman" w:eastAsia="Times New Roman" w:hAnsi="Times New Roman" w:cs="Times New Roman"/>
          <w:kern w:val="0"/>
          <w:lang w:eastAsia="it-IT"/>
          <w14:ligatures w14:val="none"/>
        </w:rPr>
      </w:pPr>
      <w:r w:rsidRPr="00A25D70">
        <w:rPr>
          <w:rFonts w:ascii="Times New Roman" w:eastAsia="Times New Roman" w:hAnsi="Times New Roman" w:cs="Times New Roman"/>
          <w:kern w:val="0"/>
          <w:lang w:eastAsia="it-IT"/>
          <w14:ligatures w14:val="none"/>
        </w:rPr>
        <w:t>- Opportunités d'engagement : Le Réseau SEGA-One Health et ses États membres pourront commencer à s'engager dans les groupes de travail et les événements après l'approbation de l'adhésion.</w:t>
      </w:r>
    </w:p>
    <w:sectPr w:rsidR="00CD2941" w:rsidRPr="00A25D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16C9D" w14:textId="77777777" w:rsidR="008C460A" w:rsidRDefault="008C460A" w:rsidP="000659AE">
      <w:pPr>
        <w:spacing w:after="0" w:line="240" w:lineRule="auto"/>
      </w:pPr>
      <w:r>
        <w:separator/>
      </w:r>
    </w:p>
  </w:endnote>
  <w:endnote w:type="continuationSeparator" w:id="0">
    <w:p w14:paraId="09C23B8A" w14:textId="77777777" w:rsidR="008C460A" w:rsidRDefault="008C460A" w:rsidP="0006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73C13" w14:textId="77777777" w:rsidR="008C460A" w:rsidRDefault="008C460A" w:rsidP="000659AE">
      <w:pPr>
        <w:spacing w:after="0" w:line="240" w:lineRule="auto"/>
      </w:pPr>
      <w:r>
        <w:separator/>
      </w:r>
    </w:p>
  </w:footnote>
  <w:footnote w:type="continuationSeparator" w:id="0">
    <w:p w14:paraId="444A8C0A" w14:textId="77777777" w:rsidR="008C460A" w:rsidRDefault="008C460A" w:rsidP="0006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0D04" w14:textId="73A52F6A" w:rsidR="000659AE" w:rsidRPr="00F3721B" w:rsidRDefault="000659AE" w:rsidP="000659AE">
    <w:pPr>
      <w:pStyle w:val="En-tte"/>
      <w:jc w:val="right"/>
      <w:rPr>
        <w:b/>
        <w:bCs/>
      </w:rPr>
    </w:pPr>
    <w:r w:rsidRPr="00F3721B">
      <w:rPr>
        <w:b/>
        <w:bCs/>
      </w:rPr>
      <w:t>2.1</w:t>
    </w:r>
    <w:r w:rsidR="00F3721B" w:rsidRPr="00F3721B">
      <w:rPr>
        <w:b/>
        <w:bCs/>
      </w:rPr>
      <w:t>5.</w:t>
    </w:r>
    <w:r w:rsidRPr="00F3721B">
      <w:rPr>
        <w:b/>
        <w:bCs/>
      </w:rPr>
      <w:t xml:space="preserve"> – Annexe </w:t>
    </w:r>
    <w:r w:rsidR="00F3721B" w:rsidRPr="00F3721B">
      <w:rPr>
        <w:b/>
        <w:bCs/>
      </w:rPr>
      <w:t>5</w:t>
    </w:r>
  </w:p>
  <w:p w14:paraId="30D4B6C3" w14:textId="77777777" w:rsidR="000659AE" w:rsidRDefault="00065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4F83"/>
    <w:multiLevelType w:val="multilevel"/>
    <w:tmpl w:val="368C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4604"/>
    <w:multiLevelType w:val="multilevel"/>
    <w:tmpl w:val="A59E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44DC9"/>
    <w:multiLevelType w:val="hybridMultilevel"/>
    <w:tmpl w:val="9A8A221E"/>
    <w:lvl w:ilvl="0" w:tplc="F716B1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ED0083"/>
    <w:multiLevelType w:val="hybridMultilevel"/>
    <w:tmpl w:val="858CAF3E"/>
    <w:lvl w:ilvl="0" w:tplc="F716B1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E36D97"/>
    <w:multiLevelType w:val="multilevel"/>
    <w:tmpl w:val="07CE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52D33"/>
    <w:multiLevelType w:val="multilevel"/>
    <w:tmpl w:val="91F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601F6"/>
    <w:multiLevelType w:val="multilevel"/>
    <w:tmpl w:val="DE96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72FE8"/>
    <w:multiLevelType w:val="multilevel"/>
    <w:tmpl w:val="401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D6F6B"/>
    <w:multiLevelType w:val="multilevel"/>
    <w:tmpl w:val="77B2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A5D14"/>
    <w:multiLevelType w:val="multilevel"/>
    <w:tmpl w:val="11FC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D3178"/>
    <w:multiLevelType w:val="multilevel"/>
    <w:tmpl w:val="ECC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A33B2"/>
    <w:multiLevelType w:val="hybridMultilevel"/>
    <w:tmpl w:val="02B2B428"/>
    <w:lvl w:ilvl="0" w:tplc="F716B1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BB791A"/>
    <w:multiLevelType w:val="multilevel"/>
    <w:tmpl w:val="34EA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64DEE"/>
    <w:multiLevelType w:val="multilevel"/>
    <w:tmpl w:val="E9F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40471"/>
    <w:multiLevelType w:val="multilevel"/>
    <w:tmpl w:val="0B7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E7008"/>
    <w:multiLevelType w:val="hybridMultilevel"/>
    <w:tmpl w:val="4FEEA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5C7817"/>
    <w:multiLevelType w:val="hybridMultilevel"/>
    <w:tmpl w:val="88C0934E"/>
    <w:lvl w:ilvl="0" w:tplc="F716B1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E90EE3"/>
    <w:multiLevelType w:val="hybridMultilevel"/>
    <w:tmpl w:val="33F005F4"/>
    <w:lvl w:ilvl="0" w:tplc="F716B1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4B620A"/>
    <w:multiLevelType w:val="multilevel"/>
    <w:tmpl w:val="C93C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83433">
    <w:abstractNumId w:val="8"/>
  </w:num>
  <w:num w:numId="2" w16cid:durableId="1215702705">
    <w:abstractNumId w:val="0"/>
  </w:num>
  <w:num w:numId="3" w16cid:durableId="814419215">
    <w:abstractNumId w:val="4"/>
  </w:num>
  <w:num w:numId="4" w16cid:durableId="1458334189">
    <w:abstractNumId w:val="7"/>
  </w:num>
  <w:num w:numId="5" w16cid:durableId="507865029">
    <w:abstractNumId w:val="18"/>
  </w:num>
  <w:num w:numId="6" w16cid:durableId="355539837">
    <w:abstractNumId w:val="13"/>
  </w:num>
  <w:num w:numId="7" w16cid:durableId="189805488">
    <w:abstractNumId w:val="14"/>
  </w:num>
  <w:num w:numId="8" w16cid:durableId="1306163583">
    <w:abstractNumId w:val="6"/>
  </w:num>
  <w:num w:numId="9" w16cid:durableId="568347994">
    <w:abstractNumId w:val="12"/>
  </w:num>
  <w:num w:numId="10" w16cid:durableId="1031764890">
    <w:abstractNumId w:val="9"/>
  </w:num>
  <w:num w:numId="11" w16cid:durableId="2126341484">
    <w:abstractNumId w:val="5"/>
  </w:num>
  <w:num w:numId="12" w16cid:durableId="759836120">
    <w:abstractNumId w:val="10"/>
  </w:num>
  <w:num w:numId="13" w16cid:durableId="393742214">
    <w:abstractNumId w:val="1"/>
  </w:num>
  <w:num w:numId="14" w16cid:durableId="2074694569">
    <w:abstractNumId w:val="15"/>
  </w:num>
  <w:num w:numId="15" w16cid:durableId="875117064">
    <w:abstractNumId w:val="17"/>
  </w:num>
  <w:num w:numId="16" w16cid:durableId="541285857">
    <w:abstractNumId w:val="11"/>
  </w:num>
  <w:num w:numId="17" w16cid:durableId="1166631173">
    <w:abstractNumId w:val="16"/>
  </w:num>
  <w:num w:numId="18" w16cid:durableId="1629094091">
    <w:abstractNumId w:val="3"/>
  </w:num>
  <w:num w:numId="19" w16cid:durableId="72144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41"/>
    <w:rsid w:val="000659AE"/>
    <w:rsid w:val="0006688B"/>
    <w:rsid w:val="00172474"/>
    <w:rsid w:val="001E64B8"/>
    <w:rsid w:val="002A1B2B"/>
    <w:rsid w:val="003D4F15"/>
    <w:rsid w:val="005F7B83"/>
    <w:rsid w:val="006D2199"/>
    <w:rsid w:val="008C460A"/>
    <w:rsid w:val="00991B7A"/>
    <w:rsid w:val="00A07CED"/>
    <w:rsid w:val="00A25D70"/>
    <w:rsid w:val="00CD2941"/>
    <w:rsid w:val="00EB7EA9"/>
    <w:rsid w:val="00F3721B"/>
    <w:rsid w:val="00F61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A380E36"/>
  <w15:chartTrackingRefBased/>
  <w15:docId w15:val="{4D27C17A-FB25-B240-94EE-840890AB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2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2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D29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CD29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29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29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29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29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29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29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29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D29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CD29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29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29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29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29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2941"/>
    <w:rPr>
      <w:rFonts w:eastAsiaTheme="majorEastAsia" w:cstheme="majorBidi"/>
      <w:color w:val="272727" w:themeColor="text1" w:themeTint="D8"/>
    </w:rPr>
  </w:style>
  <w:style w:type="paragraph" w:styleId="Titre">
    <w:name w:val="Title"/>
    <w:basedOn w:val="Normal"/>
    <w:next w:val="Normal"/>
    <w:link w:val="TitreCar"/>
    <w:uiPriority w:val="10"/>
    <w:qFormat/>
    <w:rsid w:val="00CD2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29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29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29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2941"/>
    <w:pPr>
      <w:spacing w:before="160"/>
      <w:jc w:val="center"/>
    </w:pPr>
    <w:rPr>
      <w:i/>
      <w:iCs/>
      <w:color w:val="404040" w:themeColor="text1" w:themeTint="BF"/>
    </w:rPr>
  </w:style>
  <w:style w:type="character" w:customStyle="1" w:styleId="CitationCar">
    <w:name w:val="Citation Car"/>
    <w:basedOn w:val="Policepardfaut"/>
    <w:link w:val="Citation"/>
    <w:uiPriority w:val="29"/>
    <w:rsid w:val="00CD2941"/>
    <w:rPr>
      <w:i/>
      <w:iCs/>
      <w:color w:val="404040" w:themeColor="text1" w:themeTint="BF"/>
    </w:rPr>
  </w:style>
  <w:style w:type="paragraph" w:styleId="Paragraphedeliste">
    <w:name w:val="List Paragraph"/>
    <w:basedOn w:val="Normal"/>
    <w:uiPriority w:val="34"/>
    <w:qFormat/>
    <w:rsid w:val="00CD2941"/>
    <w:pPr>
      <w:ind w:left="720"/>
      <w:contextualSpacing/>
    </w:pPr>
  </w:style>
  <w:style w:type="character" w:styleId="Accentuationintense">
    <w:name w:val="Intense Emphasis"/>
    <w:basedOn w:val="Policepardfaut"/>
    <w:uiPriority w:val="21"/>
    <w:qFormat/>
    <w:rsid w:val="00CD2941"/>
    <w:rPr>
      <w:i/>
      <w:iCs/>
      <w:color w:val="0F4761" w:themeColor="accent1" w:themeShade="BF"/>
    </w:rPr>
  </w:style>
  <w:style w:type="paragraph" w:styleId="Citationintense">
    <w:name w:val="Intense Quote"/>
    <w:basedOn w:val="Normal"/>
    <w:next w:val="Normal"/>
    <w:link w:val="CitationintenseCar"/>
    <w:uiPriority w:val="30"/>
    <w:qFormat/>
    <w:rsid w:val="00CD2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2941"/>
    <w:rPr>
      <w:i/>
      <w:iCs/>
      <w:color w:val="0F4761" w:themeColor="accent1" w:themeShade="BF"/>
    </w:rPr>
  </w:style>
  <w:style w:type="character" w:styleId="Rfrenceintense">
    <w:name w:val="Intense Reference"/>
    <w:basedOn w:val="Policepardfaut"/>
    <w:uiPriority w:val="32"/>
    <w:qFormat/>
    <w:rsid w:val="00CD2941"/>
    <w:rPr>
      <w:b/>
      <w:bCs/>
      <w:smallCaps/>
      <w:color w:val="0F4761" w:themeColor="accent1" w:themeShade="BF"/>
      <w:spacing w:val="5"/>
    </w:rPr>
  </w:style>
  <w:style w:type="character" w:styleId="lev">
    <w:name w:val="Strong"/>
    <w:basedOn w:val="Policepardfaut"/>
    <w:uiPriority w:val="22"/>
    <w:qFormat/>
    <w:rsid w:val="00CD2941"/>
    <w:rPr>
      <w:b/>
      <w:bCs/>
    </w:rPr>
  </w:style>
  <w:style w:type="paragraph" w:styleId="NormalWeb">
    <w:name w:val="Normal (Web)"/>
    <w:basedOn w:val="Normal"/>
    <w:uiPriority w:val="99"/>
    <w:semiHidden/>
    <w:unhideWhenUsed/>
    <w:rsid w:val="00CD294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En-tte">
    <w:name w:val="header"/>
    <w:basedOn w:val="Normal"/>
    <w:link w:val="En-tteCar"/>
    <w:uiPriority w:val="99"/>
    <w:unhideWhenUsed/>
    <w:rsid w:val="000659AE"/>
    <w:pPr>
      <w:tabs>
        <w:tab w:val="center" w:pos="4513"/>
        <w:tab w:val="right" w:pos="9026"/>
      </w:tabs>
      <w:spacing w:after="0" w:line="240" w:lineRule="auto"/>
    </w:pPr>
  </w:style>
  <w:style w:type="character" w:customStyle="1" w:styleId="En-tteCar">
    <w:name w:val="En-tête Car"/>
    <w:basedOn w:val="Policepardfaut"/>
    <w:link w:val="En-tte"/>
    <w:uiPriority w:val="99"/>
    <w:rsid w:val="000659AE"/>
  </w:style>
  <w:style w:type="paragraph" w:styleId="Pieddepage">
    <w:name w:val="footer"/>
    <w:basedOn w:val="Normal"/>
    <w:link w:val="PieddepageCar"/>
    <w:uiPriority w:val="99"/>
    <w:unhideWhenUsed/>
    <w:rsid w:val="000659A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65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769379">
      <w:bodyDiv w:val="1"/>
      <w:marLeft w:val="0"/>
      <w:marRight w:val="0"/>
      <w:marTop w:val="0"/>
      <w:marBottom w:val="0"/>
      <w:divBdr>
        <w:top w:val="none" w:sz="0" w:space="0" w:color="auto"/>
        <w:left w:val="none" w:sz="0" w:space="0" w:color="auto"/>
        <w:bottom w:val="none" w:sz="0" w:space="0" w:color="auto"/>
        <w:right w:val="none" w:sz="0" w:space="0" w:color="auto"/>
      </w:divBdr>
    </w:div>
    <w:div w:id="1211921378">
      <w:bodyDiv w:val="1"/>
      <w:marLeft w:val="0"/>
      <w:marRight w:val="0"/>
      <w:marTop w:val="0"/>
      <w:marBottom w:val="0"/>
      <w:divBdr>
        <w:top w:val="none" w:sz="0" w:space="0" w:color="auto"/>
        <w:left w:val="none" w:sz="0" w:space="0" w:color="auto"/>
        <w:bottom w:val="none" w:sz="0" w:space="0" w:color="auto"/>
        <w:right w:val="none" w:sz="0" w:space="0" w:color="auto"/>
      </w:divBdr>
    </w:div>
    <w:div w:id="16934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3454</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Casimiro Vizzini</dc:creator>
  <cp:keywords/>
  <dc:description/>
  <cp:lastModifiedBy>Gilles RIBOUET</cp:lastModifiedBy>
  <cp:revision>2</cp:revision>
  <dcterms:created xsi:type="dcterms:W3CDTF">2024-11-15T04:38:00Z</dcterms:created>
  <dcterms:modified xsi:type="dcterms:W3CDTF">2024-11-15T04:38:00Z</dcterms:modified>
</cp:coreProperties>
</file>