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993A8" w14:textId="4EA1C2ED" w:rsidR="008808CD" w:rsidRPr="002E2F1B" w:rsidRDefault="00C82AD7">
      <w:pPr>
        <w:pStyle w:val="P68B1DB1-Normal1"/>
        <w:keepNext/>
        <w:spacing w:before="240" w:after="120" w:line="300" w:lineRule="auto"/>
        <w:outlineLvl w:val="1"/>
        <w:rPr>
          <w:lang w:val="fr-FR"/>
        </w:rPr>
      </w:pPr>
      <w:bookmarkStart w:id="0" w:name="_Toc117159736"/>
      <w:r w:rsidRPr="002E2F1B">
        <w:rPr>
          <w:lang w:val="fr-FR"/>
        </w:rPr>
        <w:t>Termes de référence de l'Unité de coordination régionale élargie</w:t>
      </w:r>
      <w:r w:rsidR="00690C75">
        <w:rPr>
          <w:lang w:val="fr-FR"/>
        </w:rPr>
        <w:t>/</w:t>
      </w:r>
      <w:r w:rsidR="00690C75" w:rsidRPr="002E2F1B">
        <w:rPr>
          <w:lang w:val="fr-FR"/>
        </w:rPr>
        <w:t>Comité de pilotage</w:t>
      </w:r>
      <w:r w:rsidRPr="002E2F1B">
        <w:rPr>
          <w:lang w:val="fr-FR"/>
        </w:rPr>
        <w:t xml:space="preserve"> (UCRE</w:t>
      </w:r>
      <w:r w:rsidR="00690C75">
        <w:rPr>
          <w:lang w:val="fr-FR"/>
        </w:rPr>
        <w:t>/</w:t>
      </w:r>
      <w:proofErr w:type="spellStart"/>
      <w:r w:rsidR="00690C75" w:rsidRPr="002E2F1B">
        <w:rPr>
          <w:lang w:val="fr-FR"/>
        </w:rPr>
        <w:t>Co</w:t>
      </w:r>
      <w:r w:rsidR="00690C75">
        <w:rPr>
          <w:lang w:val="fr-FR"/>
        </w:rPr>
        <w:t>Pil</w:t>
      </w:r>
      <w:proofErr w:type="spellEnd"/>
      <w:r w:rsidRPr="002E2F1B">
        <w:rPr>
          <w:lang w:val="fr-FR"/>
        </w:rPr>
        <w:t>)</w:t>
      </w:r>
      <w:bookmarkEnd w:id="0"/>
      <w:r w:rsidRPr="002E2F1B">
        <w:rPr>
          <w:lang w:val="fr-FR"/>
        </w:rPr>
        <w:t xml:space="preserve"> </w:t>
      </w:r>
    </w:p>
    <w:p w14:paraId="793F1569" w14:textId="77777777" w:rsidR="008808CD" w:rsidRPr="002E2F1B" w:rsidRDefault="008808CD">
      <w:pPr>
        <w:spacing w:afterLines="120" w:after="288" w:line="276" w:lineRule="auto"/>
        <w:jc w:val="both"/>
        <w:rPr>
          <w:rFonts w:ascii="Verdana" w:eastAsia="MS Mincho" w:hAnsi="Verdana" w:cs="Arial"/>
          <w:b/>
          <w:color w:val="000000"/>
          <w:kern w:val="0"/>
          <w:lang w:val="fr-FR"/>
          <w14:ligatures w14:val="none"/>
        </w:rPr>
      </w:pPr>
    </w:p>
    <w:p w14:paraId="7A3153B0" w14:textId="157FC27C" w:rsidR="008808CD" w:rsidRPr="002E2F1B" w:rsidRDefault="00C82AD7">
      <w:pPr>
        <w:pStyle w:val="P68B1DB1-Normal2"/>
        <w:spacing w:afterLines="120" w:after="288" w:line="276" w:lineRule="auto"/>
        <w:jc w:val="both"/>
        <w:rPr>
          <w:lang w:val="fr-FR"/>
        </w:rPr>
      </w:pPr>
      <w:r w:rsidRPr="002E2F1B">
        <w:rPr>
          <w:lang w:val="fr-FR"/>
        </w:rPr>
        <w:t>1.</w:t>
      </w:r>
      <w:r w:rsidRPr="002E2F1B">
        <w:rPr>
          <w:lang w:val="fr-FR"/>
        </w:rPr>
        <w:tab/>
      </w:r>
      <w:r w:rsidR="002E2F1B" w:rsidRPr="002E2F1B">
        <w:rPr>
          <w:lang w:val="fr-FR"/>
        </w:rPr>
        <w:t>CREATION</w:t>
      </w:r>
      <w:r w:rsidRPr="002E2F1B">
        <w:rPr>
          <w:lang w:val="fr-FR"/>
        </w:rPr>
        <w:t xml:space="preserve"> </w:t>
      </w:r>
    </w:p>
    <w:p w14:paraId="69D49BD9" w14:textId="5FD2AD20" w:rsidR="008808CD" w:rsidRPr="002E2F1B" w:rsidRDefault="00C82AD7">
      <w:pPr>
        <w:pStyle w:val="P68B1DB1-Normal3"/>
        <w:spacing w:afterLines="120" w:after="288" w:line="300" w:lineRule="auto"/>
        <w:jc w:val="both"/>
        <w:rPr>
          <w:lang w:val="fr-FR"/>
        </w:rPr>
      </w:pPr>
      <w:r w:rsidRPr="002E2F1B">
        <w:rPr>
          <w:lang w:val="fr-FR"/>
        </w:rPr>
        <w:t>Ces termes de référence définissent et formalisent le rôle, les fonctions et les procédures de l'UCRE</w:t>
      </w:r>
      <w:r w:rsidR="00690C75">
        <w:rPr>
          <w:lang w:val="fr-FR"/>
        </w:rPr>
        <w:t>/</w:t>
      </w:r>
      <w:proofErr w:type="spellStart"/>
      <w:r w:rsidR="00690C75">
        <w:rPr>
          <w:lang w:val="fr-FR"/>
        </w:rPr>
        <w:t>CoPil</w:t>
      </w:r>
      <w:proofErr w:type="spellEnd"/>
      <w:r w:rsidRPr="002E2F1B">
        <w:rPr>
          <w:lang w:val="fr-FR"/>
        </w:rPr>
        <w:t>, qui fonctionne de manière informelle depuis 2007, sur la base de la recommandation de la Conférence des ministres des pêches de la Commission de l'océan Indien (COI) tenue en juillet 2017 à Antananarivo, Madagascar, visant à institutionnaliser le Plan régional de surveillance des pêches (PRSP) et, ce faisant, à revoir le cadre de gouvernance.</w:t>
      </w:r>
    </w:p>
    <w:p w14:paraId="48008C3A" w14:textId="2C2B2637" w:rsidR="008808CD" w:rsidRPr="002E2F1B" w:rsidRDefault="00C82AD7">
      <w:pPr>
        <w:pStyle w:val="P68B1DB1-Normal3"/>
        <w:spacing w:afterLines="120" w:after="288" w:line="300" w:lineRule="auto"/>
        <w:jc w:val="both"/>
        <w:rPr>
          <w:b/>
          <w:lang w:val="fr-FR"/>
        </w:rPr>
      </w:pPr>
      <w:r w:rsidRPr="002E2F1B">
        <w:rPr>
          <w:lang w:val="fr-FR"/>
        </w:rPr>
        <w:t xml:space="preserve"> </w:t>
      </w:r>
      <w:r w:rsidRPr="002E2F1B">
        <w:rPr>
          <w:b/>
          <w:lang w:val="fr-FR"/>
        </w:rPr>
        <w:t>2.</w:t>
      </w:r>
      <w:r w:rsidRPr="002E2F1B">
        <w:rPr>
          <w:lang w:val="fr-FR"/>
        </w:rPr>
        <w:tab/>
      </w:r>
      <w:r w:rsidRPr="002E2F1B">
        <w:rPr>
          <w:b/>
          <w:lang w:val="fr-FR"/>
        </w:rPr>
        <w:t>COMPOSITION</w:t>
      </w:r>
    </w:p>
    <w:p w14:paraId="0B4E5B69" w14:textId="58B46D79" w:rsidR="008808CD" w:rsidRPr="002E2F1B" w:rsidRDefault="00C82AD7">
      <w:pPr>
        <w:pStyle w:val="P68B1DB1-Normal3"/>
        <w:spacing w:afterLines="120" w:after="288" w:line="300" w:lineRule="auto"/>
        <w:jc w:val="both"/>
        <w:rPr>
          <w:lang w:val="fr-FR"/>
        </w:rPr>
      </w:pPr>
      <w:r w:rsidRPr="002E2F1B">
        <w:rPr>
          <w:lang w:val="fr-FR"/>
        </w:rPr>
        <w:t>L</w:t>
      </w:r>
      <w:bookmarkStart w:id="1" w:name="_Hlk124923998"/>
      <w:r w:rsidR="002E2F1B" w:rsidRPr="002E2F1B">
        <w:rPr>
          <w:lang w:val="fr-FR"/>
        </w:rPr>
        <w:t>’</w:t>
      </w:r>
      <w:r w:rsidRPr="002E2F1B">
        <w:rPr>
          <w:lang w:val="fr-FR"/>
        </w:rPr>
        <w:t>UCRE</w:t>
      </w:r>
      <w:r w:rsidR="00690C75">
        <w:rPr>
          <w:lang w:val="fr-FR"/>
        </w:rPr>
        <w:t>/</w:t>
      </w:r>
      <w:proofErr w:type="spellStart"/>
      <w:r w:rsidR="00690C75">
        <w:rPr>
          <w:lang w:val="fr-FR"/>
        </w:rPr>
        <w:t>CoPil</w:t>
      </w:r>
      <w:proofErr w:type="spellEnd"/>
      <w:r w:rsidRPr="002E2F1B">
        <w:rPr>
          <w:lang w:val="fr-FR"/>
        </w:rPr>
        <w:t xml:space="preserve"> </w:t>
      </w:r>
      <w:bookmarkEnd w:id="1"/>
      <w:r w:rsidRPr="002E2F1B">
        <w:rPr>
          <w:lang w:val="fr-FR"/>
        </w:rPr>
        <w:t xml:space="preserve">est composé d'une personne de chaque État participant au PRSP, </w:t>
      </w:r>
      <w:r w:rsidR="002E2F1B" w:rsidRPr="002E2F1B">
        <w:rPr>
          <w:lang w:val="fr-FR"/>
        </w:rPr>
        <w:t>dont</w:t>
      </w:r>
      <w:r w:rsidRPr="002E2F1B">
        <w:rPr>
          <w:lang w:val="fr-FR"/>
        </w:rPr>
        <w:t xml:space="preserve"> :</w:t>
      </w:r>
    </w:p>
    <w:p w14:paraId="6FA4D79C" w14:textId="48FD4DF4" w:rsidR="008808CD" w:rsidRPr="002E2F1B" w:rsidRDefault="00C82AD7">
      <w:pPr>
        <w:pStyle w:val="P68B1DB1-ListParagraph4"/>
        <w:numPr>
          <w:ilvl w:val="0"/>
          <w:numId w:val="16"/>
        </w:numPr>
        <w:spacing w:afterLines="120" w:after="288" w:line="300" w:lineRule="auto"/>
        <w:contextualSpacing w:val="0"/>
        <w:jc w:val="both"/>
        <w:rPr>
          <w:lang w:val="fr-FR"/>
        </w:rPr>
      </w:pPr>
      <w:r w:rsidRPr="002E2F1B">
        <w:rPr>
          <w:lang w:val="fr-FR"/>
        </w:rPr>
        <w:t>Un haut fonctionnaire au même rang, ou équivalent, d</w:t>
      </w:r>
      <w:r w:rsidR="002E2F1B" w:rsidRPr="002E2F1B">
        <w:rPr>
          <w:lang w:val="fr-FR"/>
        </w:rPr>
        <w:t>u</w:t>
      </w:r>
      <w:r w:rsidRPr="002E2F1B">
        <w:rPr>
          <w:lang w:val="fr-FR"/>
        </w:rPr>
        <w:t xml:space="preserve"> </w:t>
      </w:r>
      <w:r w:rsidR="002E2F1B">
        <w:rPr>
          <w:lang w:val="fr-FR"/>
        </w:rPr>
        <w:t>D</w:t>
      </w:r>
      <w:r w:rsidRPr="002E2F1B">
        <w:rPr>
          <w:lang w:val="fr-FR"/>
        </w:rPr>
        <w:t>irec</w:t>
      </w:r>
      <w:r w:rsidR="002E2F1B" w:rsidRPr="002E2F1B">
        <w:rPr>
          <w:lang w:val="fr-FR"/>
        </w:rPr>
        <w:t>teur (général) de la pêche ou du</w:t>
      </w:r>
      <w:r w:rsidRPr="002E2F1B">
        <w:rPr>
          <w:lang w:val="fr-FR"/>
        </w:rPr>
        <w:t xml:space="preserve"> </w:t>
      </w:r>
      <w:r w:rsidR="002E2F1B" w:rsidRPr="002E2F1B">
        <w:rPr>
          <w:lang w:val="fr-FR"/>
        </w:rPr>
        <w:t>S</w:t>
      </w:r>
      <w:r w:rsidRPr="002E2F1B">
        <w:rPr>
          <w:lang w:val="fr-FR"/>
        </w:rPr>
        <w:t>ecrétaire général au ministère en charge de la pêche ; et</w:t>
      </w:r>
    </w:p>
    <w:p w14:paraId="787E8C81" w14:textId="15427C61" w:rsidR="008808CD" w:rsidRPr="002E2F1B" w:rsidRDefault="00C82AD7">
      <w:pPr>
        <w:pStyle w:val="Paragraphedeliste"/>
        <w:numPr>
          <w:ilvl w:val="0"/>
          <w:numId w:val="16"/>
        </w:numPr>
        <w:spacing w:afterLines="120" w:after="288" w:line="300" w:lineRule="auto"/>
        <w:contextualSpacing w:val="0"/>
        <w:jc w:val="both"/>
        <w:rPr>
          <w:rFonts w:ascii="Verdana" w:eastAsia="MS Mincho" w:hAnsi="Verdana" w:cs="Arial"/>
          <w:color w:val="000000"/>
          <w:kern w:val="0"/>
          <w:lang w:val="fr-FR"/>
          <w14:ligatures w14:val="none"/>
        </w:rPr>
      </w:pPr>
      <w:r w:rsidRPr="002E2F1B">
        <w:rPr>
          <w:rFonts w:ascii="Verdana" w:eastAsia="MS Mincho" w:hAnsi="Verdana" w:cs="Arial"/>
          <w:color w:val="000000"/>
          <w:kern w:val="0"/>
          <w:lang w:val="fr-FR"/>
          <w14:ligatures w14:val="none"/>
        </w:rPr>
        <w:t xml:space="preserve">Un membre de l'unité de coordination opérationnelle, en tant que conseiller du représentant de chaque pays </w:t>
      </w:r>
      <w:r w:rsidR="002E2F1B" w:rsidRPr="002E2F1B">
        <w:rPr>
          <w:rFonts w:ascii="Verdana" w:eastAsia="MS Mincho" w:hAnsi="Verdana" w:cs="Arial"/>
          <w:color w:val="000000"/>
          <w:kern w:val="0"/>
          <w:lang w:val="fr-FR"/>
          <w14:ligatures w14:val="none"/>
        </w:rPr>
        <w:t>de l'UCRE</w:t>
      </w:r>
      <w:r w:rsidR="00690C75">
        <w:rPr>
          <w:rFonts w:ascii="Verdana" w:eastAsia="MS Mincho" w:hAnsi="Verdana" w:cs="Arial"/>
          <w:color w:val="000000"/>
          <w:kern w:val="0"/>
          <w:lang w:val="fr-FR"/>
          <w14:ligatures w14:val="none"/>
        </w:rPr>
        <w:t>/</w:t>
      </w:r>
      <w:proofErr w:type="spellStart"/>
      <w:r w:rsidR="00690C75">
        <w:rPr>
          <w:rFonts w:ascii="Verdana" w:eastAsia="MS Mincho" w:hAnsi="Verdana" w:cs="Arial"/>
          <w:color w:val="000000"/>
          <w:kern w:val="0"/>
          <w:lang w:val="fr-FR"/>
          <w14:ligatures w14:val="none"/>
        </w:rPr>
        <w:t>CoPil</w:t>
      </w:r>
      <w:proofErr w:type="spellEnd"/>
      <w:r w:rsidR="002E2F1B" w:rsidRPr="002E2F1B">
        <w:rPr>
          <w:rFonts w:ascii="Verdana" w:eastAsia="MS Mincho" w:hAnsi="Verdana" w:cs="Arial"/>
          <w:color w:val="000000"/>
          <w:kern w:val="0"/>
          <w:lang w:val="fr-FR"/>
          <w14:ligatures w14:val="none"/>
        </w:rPr>
        <w:t xml:space="preserve"> nommé </w:t>
      </w:r>
      <w:r w:rsidRPr="002E2F1B">
        <w:rPr>
          <w:rFonts w:ascii="Verdana" w:eastAsia="MS Mincho" w:hAnsi="Verdana" w:cs="Arial"/>
          <w:color w:val="000000"/>
          <w:kern w:val="0"/>
          <w:lang w:val="fr-FR"/>
          <w14:ligatures w14:val="none"/>
        </w:rPr>
        <w:t>conformément au paragraphe (a).</w:t>
      </w:r>
    </w:p>
    <w:p w14:paraId="63161358" w14:textId="27C5008F" w:rsidR="008808CD" w:rsidRPr="002E2F1B" w:rsidRDefault="00C82AD7">
      <w:pPr>
        <w:pStyle w:val="P68B1DB1-Normal5"/>
        <w:shd w:val="clear" w:color="auto" w:fill="FFFFFF"/>
        <w:spacing w:afterLines="120" w:after="288" w:line="300" w:lineRule="auto"/>
        <w:jc w:val="both"/>
        <w:rPr>
          <w:lang w:val="fr-FR"/>
        </w:rPr>
      </w:pPr>
      <w:r w:rsidRPr="002E2F1B">
        <w:rPr>
          <w:lang w:val="fr-FR"/>
        </w:rPr>
        <w:t>3.</w:t>
      </w:r>
      <w:r w:rsidRPr="002E2F1B">
        <w:rPr>
          <w:lang w:val="fr-FR"/>
        </w:rPr>
        <w:tab/>
        <w:t>MANDAT</w:t>
      </w:r>
    </w:p>
    <w:p w14:paraId="7CF8BFFE" w14:textId="37FCFB45" w:rsidR="008808CD" w:rsidRPr="002E2F1B" w:rsidRDefault="00C82AD7">
      <w:pPr>
        <w:pStyle w:val="P68B1DB1-Normal3"/>
        <w:numPr>
          <w:ilvl w:val="0"/>
          <w:numId w:val="11"/>
        </w:numPr>
        <w:spacing w:afterLines="120" w:after="288" w:line="300" w:lineRule="auto"/>
        <w:ind w:left="709" w:hanging="425"/>
        <w:jc w:val="both"/>
        <w:rPr>
          <w:lang w:val="fr-FR"/>
        </w:rPr>
      </w:pPr>
      <w:r w:rsidRPr="002E2F1B">
        <w:rPr>
          <w:lang w:val="fr-FR"/>
        </w:rPr>
        <w:t>Le mandat de chaque membre d</w:t>
      </w:r>
      <w:r w:rsidR="00690C75">
        <w:rPr>
          <w:lang w:val="fr-FR"/>
        </w:rPr>
        <w:t>e l’UCRE/</w:t>
      </w:r>
      <w:proofErr w:type="spellStart"/>
      <w:r w:rsidR="00690C75">
        <w:rPr>
          <w:lang w:val="fr-FR"/>
        </w:rPr>
        <w:t>CoPil</w:t>
      </w:r>
      <w:proofErr w:type="spellEnd"/>
      <w:r w:rsidRPr="002E2F1B">
        <w:rPr>
          <w:lang w:val="fr-FR"/>
        </w:rPr>
        <w:t xml:space="preserve"> est de deux (2) ans.</w:t>
      </w:r>
    </w:p>
    <w:p w14:paraId="6DEA5F3E" w14:textId="3AE9795F" w:rsidR="008808CD" w:rsidRPr="002E2F1B" w:rsidRDefault="00C82AD7">
      <w:pPr>
        <w:pStyle w:val="P68B1DB1-Normal3"/>
        <w:numPr>
          <w:ilvl w:val="0"/>
          <w:numId w:val="11"/>
        </w:numPr>
        <w:spacing w:afterLines="120" w:after="288" w:line="300" w:lineRule="auto"/>
        <w:ind w:left="709" w:hanging="425"/>
        <w:jc w:val="both"/>
        <w:rPr>
          <w:lang w:val="fr-FR"/>
        </w:rPr>
      </w:pPr>
      <w:r w:rsidRPr="002E2F1B">
        <w:rPr>
          <w:lang w:val="fr-FR"/>
        </w:rPr>
        <w:t xml:space="preserve">Un État participant peut à tout moment remplacer un membre nommé en vertu de la section 2 (a), et ce remplacement prend effet sur notification de l'État participant à la COI. </w:t>
      </w:r>
    </w:p>
    <w:p w14:paraId="27D6833F" w14:textId="6ED48FCA" w:rsidR="008808CD" w:rsidRPr="002E2F1B" w:rsidRDefault="00C82AD7">
      <w:pPr>
        <w:pStyle w:val="P68B1DB1-Normal3"/>
        <w:numPr>
          <w:ilvl w:val="0"/>
          <w:numId w:val="11"/>
        </w:numPr>
        <w:spacing w:afterLines="120" w:after="288" w:line="300" w:lineRule="auto"/>
        <w:ind w:left="709" w:hanging="425"/>
        <w:jc w:val="both"/>
        <w:rPr>
          <w:rFonts w:eastAsia="Times New Roman"/>
          <w:b/>
          <w:lang w:val="fr-FR"/>
        </w:rPr>
      </w:pPr>
      <w:bookmarkStart w:id="2" w:name="_Hlk124925370"/>
      <w:r w:rsidRPr="002E2F1B">
        <w:rPr>
          <w:lang w:val="fr-FR"/>
        </w:rPr>
        <w:t>Lorsque le membre termine un mandat entier de deux ans, les États participants notifient à la COI toute prolongation ou tout remplacement du membre au moins un mois avant la fin du mandat.</w:t>
      </w:r>
      <w:bookmarkEnd w:id="2"/>
    </w:p>
    <w:p w14:paraId="1F842E82" w14:textId="071B0423" w:rsidR="008808CD" w:rsidRPr="002E2F1B" w:rsidRDefault="00C82AD7">
      <w:pPr>
        <w:pStyle w:val="P68B1DB1-Normal5"/>
        <w:shd w:val="clear" w:color="auto" w:fill="FFFFFF"/>
        <w:spacing w:afterLines="120" w:after="288" w:line="300" w:lineRule="auto"/>
        <w:jc w:val="both"/>
        <w:rPr>
          <w:lang w:val="fr-FR"/>
        </w:rPr>
      </w:pPr>
      <w:r w:rsidRPr="002E2F1B">
        <w:rPr>
          <w:lang w:val="fr-FR"/>
        </w:rPr>
        <w:t>4.</w:t>
      </w:r>
      <w:r w:rsidRPr="002E2F1B">
        <w:rPr>
          <w:lang w:val="fr-FR"/>
        </w:rPr>
        <w:tab/>
        <w:t>RÔLE ET OBJECTIFS</w:t>
      </w:r>
    </w:p>
    <w:p w14:paraId="531F29C9" w14:textId="5175BCC8" w:rsidR="008808CD" w:rsidRPr="002E2F1B" w:rsidRDefault="00C82AD7">
      <w:pPr>
        <w:pStyle w:val="P68B1DB1-Normal3"/>
        <w:shd w:val="clear" w:color="auto" w:fill="FFFFFF"/>
        <w:spacing w:afterLines="120" w:after="288" w:line="300" w:lineRule="auto"/>
        <w:jc w:val="both"/>
        <w:rPr>
          <w:lang w:val="fr-FR"/>
        </w:rPr>
      </w:pPr>
      <w:r w:rsidRPr="002E2F1B">
        <w:rPr>
          <w:lang w:val="fr-FR"/>
        </w:rPr>
        <w:t>L</w:t>
      </w:r>
      <w:r w:rsidR="00690C75">
        <w:rPr>
          <w:lang w:val="fr-FR"/>
        </w:rPr>
        <w:t>’UCRE/</w:t>
      </w:r>
      <w:proofErr w:type="spellStart"/>
      <w:r w:rsidR="00690C75">
        <w:rPr>
          <w:lang w:val="fr-FR"/>
        </w:rPr>
        <w:t>CoPil</w:t>
      </w:r>
      <w:proofErr w:type="spellEnd"/>
      <w:r w:rsidRPr="002E2F1B">
        <w:rPr>
          <w:lang w:val="fr-FR"/>
        </w:rPr>
        <w:t xml:space="preserve"> doit :</w:t>
      </w:r>
    </w:p>
    <w:p w14:paraId="1A7BF7A4" w14:textId="2575C518" w:rsidR="008808CD" w:rsidRPr="002E2F1B" w:rsidRDefault="00C82AD7">
      <w:pPr>
        <w:pStyle w:val="P68B1DB1-Normal3"/>
        <w:numPr>
          <w:ilvl w:val="0"/>
          <w:numId w:val="18"/>
        </w:numPr>
        <w:spacing w:afterLines="120" w:after="288" w:line="300" w:lineRule="auto"/>
        <w:jc w:val="both"/>
        <w:rPr>
          <w:lang w:val="fr-FR"/>
        </w:rPr>
      </w:pPr>
      <w:proofErr w:type="gramStart"/>
      <w:r w:rsidRPr="002E2F1B">
        <w:rPr>
          <w:lang w:val="fr-FR"/>
        </w:rPr>
        <w:lastRenderedPageBreak/>
        <w:t>jouer</w:t>
      </w:r>
      <w:proofErr w:type="gramEnd"/>
      <w:r w:rsidRPr="002E2F1B">
        <w:rPr>
          <w:lang w:val="fr-FR"/>
        </w:rPr>
        <w:t xml:space="preserve"> un rôle consultatif ;</w:t>
      </w:r>
    </w:p>
    <w:p w14:paraId="69E25B5A" w14:textId="49E125FB" w:rsidR="008808CD" w:rsidRPr="002E2F1B" w:rsidRDefault="00C82AD7">
      <w:pPr>
        <w:pStyle w:val="P68B1DB1-Normal6"/>
        <w:numPr>
          <w:ilvl w:val="0"/>
          <w:numId w:val="18"/>
        </w:numPr>
        <w:spacing w:afterLines="120" w:after="288" w:line="300" w:lineRule="auto"/>
        <w:ind w:left="709" w:hanging="425"/>
        <w:jc w:val="both"/>
        <w:rPr>
          <w:rFonts w:eastAsia="MS Mincho"/>
          <w:lang w:val="fr-FR"/>
        </w:rPr>
      </w:pPr>
      <w:proofErr w:type="gramStart"/>
      <w:r w:rsidRPr="002E2F1B">
        <w:rPr>
          <w:lang w:val="fr-FR"/>
        </w:rPr>
        <w:t>exercer</w:t>
      </w:r>
      <w:proofErr w:type="gramEnd"/>
      <w:r w:rsidRPr="002E2F1B">
        <w:rPr>
          <w:lang w:val="fr-FR"/>
        </w:rPr>
        <w:t xml:space="preserve"> la gouvernance sur les activités du Centre régional de suivi</w:t>
      </w:r>
      <w:r w:rsidR="00DB72BF">
        <w:rPr>
          <w:lang w:val="fr-FR"/>
        </w:rPr>
        <w:t>,</w:t>
      </w:r>
      <w:r w:rsidRPr="002E2F1B">
        <w:rPr>
          <w:lang w:val="fr-FR"/>
        </w:rPr>
        <w:t xml:space="preserve"> de </w:t>
      </w:r>
      <w:r w:rsidR="00690C75" w:rsidRPr="002E2F1B">
        <w:rPr>
          <w:lang w:val="fr-FR"/>
        </w:rPr>
        <w:t>contrôle</w:t>
      </w:r>
      <w:r w:rsidRPr="002E2F1B">
        <w:rPr>
          <w:lang w:val="fr-FR"/>
        </w:rPr>
        <w:t xml:space="preserve">, de surveillance et d'observation des pêches du PRSP (PRSP/RFMCSOC) ; et </w:t>
      </w:r>
    </w:p>
    <w:p w14:paraId="1E9F1323" w14:textId="778A641F" w:rsidR="008808CD" w:rsidRPr="002E2F1B" w:rsidRDefault="00C82AD7">
      <w:pPr>
        <w:pStyle w:val="P68B1DB1-Normal3"/>
        <w:numPr>
          <w:ilvl w:val="0"/>
          <w:numId w:val="18"/>
        </w:numPr>
        <w:spacing w:afterLines="120" w:after="288" w:line="300" w:lineRule="auto"/>
        <w:ind w:left="709" w:hanging="425"/>
        <w:jc w:val="both"/>
        <w:rPr>
          <w:rFonts w:eastAsia="Times New Roman"/>
          <w:b/>
          <w:lang w:val="fr-FR"/>
        </w:rPr>
      </w:pPr>
      <w:proofErr w:type="gramStart"/>
      <w:r w:rsidRPr="002E2F1B">
        <w:rPr>
          <w:lang w:val="fr-FR"/>
        </w:rPr>
        <w:t>superviser</w:t>
      </w:r>
      <w:proofErr w:type="gramEnd"/>
      <w:r w:rsidRPr="002E2F1B">
        <w:rPr>
          <w:lang w:val="fr-FR"/>
        </w:rPr>
        <w:t xml:space="preserve"> et soutenir la gestion et la gouvernance du centre PSRP/RFMCSOC.</w:t>
      </w:r>
    </w:p>
    <w:p w14:paraId="29E11771" w14:textId="435B94BC" w:rsidR="008808CD" w:rsidRPr="002E2F1B" w:rsidRDefault="00C82AD7">
      <w:pPr>
        <w:pStyle w:val="P68B1DB1-Normal5"/>
        <w:shd w:val="clear" w:color="auto" w:fill="FFFFFF"/>
        <w:spacing w:afterLines="120" w:after="288" w:line="300" w:lineRule="auto"/>
        <w:jc w:val="both"/>
        <w:rPr>
          <w:lang w:val="fr-FR"/>
        </w:rPr>
      </w:pPr>
      <w:r w:rsidRPr="002E2F1B">
        <w:rPr>
          <w:lang w:val="fr-FR"/>
        </w:rPr>
        <w:t>5.</w:t>
      </w:r>
      <w:r w:rsidRPr="002E2F1B">
        <w:rPr>
          <w:lang w:val="fr-FR"/>
        </w:rPr>
        <w:tab/>
        <w:t>FONCTIONS ET RESPONSABILITÉS</w:t>
      </w:r>
    </w:p>
    <w:p w14:paraId="669F0620" w14:textId="5CF75E64" w:rsidR="008808CD" w:rsidRPr="002E2F1B" w:rsidRDefault="00C82AD7">
      <w:pPr>
        <w:pStyle w:val="P68B1DB1-ListParagraph7"/>
        <w:numPr>
          <w:ilvl w:val="0"/>
          <w:numId w:val="19"/>
        </w:numPr>
        <w:spacing w:afterLines="120" w:after="288" w:line="300" w:lineRule="auto"/>
        <w:jc w:val="both"/>
        <w:rPr>
          <w:rFonts w:eastAsia="Times New Roman"/>
          <w:lang w:val="fr-FR"/>
        </w:rPr>
      </w:pPr>
      <w:r w:rsidRPr="002E2F1B">
        <w:rPr>
          <w:lang w:val="fr-FR"/>
        </w:rPr>
        <w:t>L</w:t>
      </w:r>
      <w:r w:rsidR="00690C75">
        <w:rPr>
          <w:lang w:val="fr-FR"/>
        </w:rPr>
        <w:t>’UCRE/</w:t>
      </w:r>
      <w:proofErr w:type="spellStart"/>
      <w:r w:rsidR="00690C75">
        <w:rPr>
          <w:lang w:val="fr-FR"/>
        </w:rPr>
        <w:t>CoPil</w:t>
      </w:r>
      <w:proofErr w:type="spellEnd"/>
      <w:r w:rsidRPr="002E2F1B">
        <w:rPr>
          <w:lang w:val="fr-FR"/>
        </w:rPr>
        <w:t xml:space="preserve"> est chargé de donner des orientations au centre </w:t>
      </w:r>
      <w:r w:rsidR="00690C75">
        <w:rPr>
          <w:lang w:val="fr-FR"/>
        </w:rPr>
        <w:t>P</w:t>
      </w:r>
      <w:r w:rsidRPr="002E2F1B">
        <w:rPr>
          <w:lang w:val="fr-FR"/>
        </w:rPr>
        <w:t xml:space="preserve">RSP/RFMCSOC, notamment de définir la portée générale des activités, le budget, les activités spécifiques et le respect du calendrier de leur exécution, ainsi que les méthodes utilisées pour déterminer ses avancements, et pour toute autre question qui peut être déterminée par le PRSP. </w:t>
      </w:r>
    </w:p>
    <w:p w14:paraId="593EBD7A" w14:textId="747BA238" w:rsidR="008808CD" w:rsidRPr="002E2F1B" w:rsidRDefault="00C82AD7">
      <w:pPr>
        <w:pStyle w:val="P68B1DB1-ListParagraph8"/>
        <w:numPr>
          <w:ilvl w:val="0"/>
          <w:numId w:val="19"/>
        </w:numPr>
        <w:shd w:val="clear" w:color="auto" w:fill="FFFFFF"/>
        <w:spacing w:afterLines="120" w:after="288" w:line="300" w:lineRule="auto"/>
        <w:contextualSpacing w:val="0"/>
        <w:jc w:val="both"/>
        <w:rPr>
          <w:lang w:val="fr-FR"/>
        </w:rPr>
      </w:pPr>
      <w:r w:rsidRPr="002E2F1B">
        <w:rPr>
          <w:lang w:val="fr-FR"/>
        </w:rPr>
        <w:t>Les membres d</w:t>
      </w:r>
      <w:r w:rsidR="00690C75">
        <w:rPr>
          <w:lang w:val="fr-FR"/>
        </w:rPr>
        <w:t>e l’UCRE/</w:t>
      </w:r>
      <w:proofErr w:type="spellStart"/>
      <w:r w:rsidR="00690C75">
        <w:rPr>
          <w:lang w:val="fr-FR"/>
        </w:rPr>
        <w:t>CoPil</w:t>
      </w:r>
      <w:proofErr w:type="spellEnd"/>
      <w:r w:rsidRPr="002E2F1B">
        <w:rPr>
          <w:lang w:val="fr-FR"/>
        </w:rPr>
        <w:t xml:space="preserve"> donnent des orientations sur les propositions et les recommandations de l'Unité de coordination régionale (UCR) du </w:t>
      </w:r>
      <w:r w:rsidR="000439F5">
        <w:rPr>
          <w:lang w:val="fr-FR"/>
        </w:rPr>
        <w:t>PRS</w:t>
      </w:r>
      <w:r w:rsidRPr="002E2F1B">
        <w:rPr>
          <w:lang w:val="fr-FR"/>
        </w:rPr>
        <w:t xml:space="preserve">P en ce qui concerne les orientations stratégiques et, ce faisant, le cas échéant : </w:t>
      </w:r>
    </w:p>
    <w:p w14:paraId="3D4D8E60" w14:textId="7087FFD6" w:rsidR="008808CD" w:rsidRPr="002E2F1B" w:rsidRDefault="00C82AD7">
      <w:pPr>
        <w:pStyle w:val="P68B1DB1-ListParagraph9"/>
        <w:numPr>
          <w:ilvl w:val="0"/>
          <w:numId w:val="13"/>
        </w:numPr>
        <w:shd w:val="clear" w:color="auto" w:fill="FFFFFF"/>
        <w:spacing w:afterLines="120" w:after="288" w:line="300" w:lineRule="auto"/>
        <w:contextualSpacing w:val="0"/>
        <w:jc w:val="both"/>
        <w:rPr>
          <w:rFonts w:ascii="Verdana" w:eastAsia="Times New Roman" w:hAnsi="Verdana" w:cs="Arial"/>
          <w:lang w:val="fr-FR"/>
        </w:rPr>
      </w:pPr>
      <w:proofErr w:type="gramStart"/>
      <w:r w:rsidRPr="002E2F1B">
        <w:rPr>
          <w:rFonts w:ascii="Verdana" w:hAnsi="Verdana" w:cs="Arial"/>
          <w:lang w:val="fr-FR"/>
        </w:rPr>
        <w:t>agir</w:t>
      </w:r>
      <w:proofErr w:type="gramEnd"/>
      <w:r w:rsidRPr="002E2F1B">
        <w:rPr>
          <w:rFonts w:ascii="Verdana" w:hAnsi="Verdana" w:cs="Arial"/>
          <w:lang w:val="fr-FR"/>
        </w:rPr>
        <w:t xml:space="preserve"> en tant que défenseur des initiatives et des recommandations dans tout son ensemble pour la mise en œuvre des activités du centre </w:t>
      </w:r>
      <w:r w:rsidR="000439F5">
        <w:rPr>
          <w:rFonts w:ascii="Verdana" w:hAnsi="Verdana" w:cs="Arial"/>
          <w:lang w:val="fr-FR"/>
        </w:rPr>
        <w:t>PRS</w:t>
      </w:r>
      <w:r w:rsidRPr="002E2F1B">
        <w:rPr>
          <w:rFonts w:ascii="Verdana" w:hAnsi="Verdana" w:cs="Arial"/>
          <w:lang w:val="fr-FR"/>
        </w:rPr>
        <w:t>P</w:t>
      </w:r>
      <w:bookmarkStart w:id="3" w:name="_Hlk124924100"/>
      <w:r w:rsidRPr="002E2F1B">
        <w:rPr>
          <w:rFonts w:ascii="Verdana" w:eastAsia="Calibri" w:hAnsi="Verdana" w:cs="Arial"/>
          <w:lang w:val="fr-FR"/>
        </w:rPr>
        <w:t>/RFMCSO</w:t>
      </w:r>
      <w:r w:rsidR="000439F5">
        <w:rPr>
          <w:rFonts w:ascii="Verdana" w:eastAsia="Calibri" w:hAnsi="Verdana" w:cs="Arial"/>
          <w:lang w:val="fr-FR"/>
        </w:rPr>
        <w:t>C</w:t>
      </w:r>
      <w:r w:rsidRPr="002E2F1B">
        <w:rPr>
          <w:rFonts w:ascii="Verdana" w:eastAsia="Calibri" w:hAnsi="Verdana" w:cs="Arial"/>
          <w:lang w:val="fr-FR"/>
        </w:rPr>
        <w:t xml:space="preserve"> ;</w:t>
      </w:r>
      <w:bookmarkEnd w:id="3"/>
    </w:p>
    <w:p w14:paraId="46B7E223" w14:textId="3394D002" w:rsidR="008808CD" w:rsidRPr="002E2F1B" w:rsidRDefault="00C82AD7">
      <w:pPr>
        <w:pStyle w:val="P68B1DB1-ListParagraph8"/>
        <w:numPr>
          <w:ilvl w:val="0"/>
          <w:numId w:val="13"/>
        </w:numPr>
        <w:shd w:val="clear" w:color="auto" w:fill="FFFFFF"/>
        <w:spacing w:afterLines="120" w:after="288" w:line="300" w:lineRule="auto"/>
        <w:contextualSpacing w:val="0"/>
        <w:jc w:val="both"/>
        <w:rPr>
          <w:lang w:val="fr-FR"/>
        </w:rPr>
      </w:pPr>
      <w:proofErr w:type="gramStart"/>
      <w:r w:rsidRPr="002E2F1B">
        <w:rPr>
          <w:lang w:val="fr-FR"/>
        </w:rPr>
        <w:t>définir</w:t>
      </w:r>
      <w:proofErr w:type="gramEnd"/>
      <w:r w:rsidRPr="002E2F1B">
        <w:rPr>
          <w:lang w:val="fr-FR"/>
        </w:rPr>
        <w:t xml:space="preserve"> l'orientation stratégique des activités ;</w:t>
      </w:r>
    </w:p>
    <w:p w14:paraId="30E00FCB" w14:textId="6E668C42" w:rsidR="008808CD" w:rsidRPr="002E2F1B" w:rsidRDefault="00C82AD7">
      <w:pPr>
        <w:pStyle w:val="P68B1DB1-ListParagraph8"/>
        <w:numPr>
          <w:ilvl w:val="0"/>
          <w:numId w:val="13"/>
        </w:numPr>
        <w:shd w:val="clear" w:color="auto" w:fill="FFFFFF"/>
        <w:spacing w:afterLines="120" w:after="288" w:line="300" w:lineRule="auto"/>
        <w:contextualSpacing w:val="0"/>
        <w:jc w:val="both"/>
        <w:rPr>
          <w:lang w:val="fr-FR"/>
        </w:rPr>
      </w:pPr>
      <w:proofErr w:type="gramStart"/>
      <w:r w:rsidRPr="002E2F1B">
        <w:rPr>
          <w:lang w:val="fr-FR"/>
        </w:rPr>
        <w:t>donner</w:t>
      </w:r>
      <w:proofErr w:type="gramEnd"/>
      <w:r w:rsidRPr="002E2F1B">
        <w:rPr>
          <w:lang w:val="fr-FR"/>
        </w:rPr>
        <w:t xml:space="preserve"> des conseils ou des commentaires directs sur la budgétisation, notamment les actifs (y compris les personnes), l'argent, les installations, le temps, l'embauche et d'autres ressources ;</w:t>
      </w:r>
    </w:p>
    <w:p w14:paraId="3E33E2E7" w14:textId="2C6E95A0" w:rsidR="008808CD" w:rsidRPr="002E2F1B" w:rsidRDefault="00C82AD7">
      <w:pPr>
        <w:pStyle w:val="P68B1DB1-ListParagraph8"/>
        <w:numPr>
          <w:ilvl w:val="0"/>
          <w:numId w:val="13"/>
        </w:numPr>
        <w:shd w:val="clear" w:color="auto" w:fill="FFFFFF"/>
        <w:spacing w:afterLines="120" w:after="288" w:line="300" w:lineRule="auto"/>
        <w:contextualSpacing w:val="0"/>
        <w:jc w:val="both"/>
        <w:rPr>
          <w:lang w:val="fr-FR"/>
        </w:rPr>
      </w:pPr>
      <w:proofErr w:type="gramStart"/>
      <w:r w:rsidRPr="002E2F1B">
        <w:rPr>
          <w:lang w:val="fr-FR"/>
        </w:rPr>
        <w:t>établir</w:t>
      </w:r>
      <w:proofErr w:type="gramEnd"/>
      <w:r w:rsidRPr="002E2F1B">
        <w:rPr>
          <w:lang w:val="fr-FR"/>
        </w:rPr>
        <w:t xml:space="preserve"> les objectifs et la portée du centre </w:t>
      </w:r>
      <w:r w:rsidR="000439F5">
        <w:rPr>
          <w:lang w:val="fr-FR"/>
        </w:rPr>
        <w:t>PRS</w:t>
      </w:r>
      <w:r w:rsidRPr="002E2F1B">
        <w:rPr>
          <w:lang w:val="fr-FR"/>
        </w:rPr>
        <w:t>P/RFM</w:t>
      </w:r>
      <w:r w:rsidR="000439F5">
        <w:rPr>
          <w:lang w:val="fr-FR"/>
        </w:rPr>
        <w:t>C</w:t>
      </w:r>
      <w:r w:rsidRPr="002E2F1B">
        <w:rPr>
          <w:lang w:val="fr-FR"/>
        </w:rPr>
        <w:t>SOC et déterminer les moyens pour mesure la réussite ;</w:t>
      </w:r>
    </w:p>
    <w:p w14:paraId="5488A18C" w14:textId="2C79205C" w:rsidR="008808CD" w:rsidRPr="002E2F1B" w:rsidRDefault="00C82AD7">
      <w:pPr>
        <w:pStyle w:val="P68B1DB1-ListParagraph8"/>
        <w:numPr>
          <w:ilvl w:val="0"/>
          <w:numId w:val="13"/>
        </w:numPr>
        <w:shd w:val="clear" w:color="auto" w:fill="FFFFFF"/>
        <w:spacing w:afterLines="120" w:after="288" w:line="300" w:lineRule="auto"/>
        <w:contextualSpacing w:val="0"/>
        <w:jc w:val="both"/>
        <w:rPr>
          <w:lang w:val="fr-FR"/>
        </w:rPr>
      </w:pPr>
      <w:proofErr w:type="gramStart"/>
      <w:r w:rsidRPr="002E2F1B">
        <w:rPr>
          <w:lang w:val="fr-FR"/>
        </w:rPr>
        <w:t>évaluer</w:t>
      </w:r>
      <w:proofErr w:type="gramEnd"/>
      <w:r w:rsidRPr="002E2F1B">
        <w:rPr>
          <w:lang w:val="fr-FR"/>
        </w:rPr>
        <w:t xml:space="preserve"> et approuver ou rejeter les propositions/recommandations et apporter des modifications et/ou des améliorations aux propositions/recommandations ;</w:t>
      </w:r>
    </w:p>
    <w:p w14:paraId="130D892E" w14:textId="3DDB425D" w:rsidR="008808CD" w:rsidRPr="002E2F1B" w:rsidRDefault="00C82AD7">
      <w:pPr>
        <w:pStyle w:val="P68B1DB1-ListParagraph8"/>
        <w:numPr>
          <w:ilvl w:val="0"/>
          <w:numId w:val="13"/>
        </w:numPr>
        <w:shd w:val="clear" w:color="auto" w:fill="FFFFFF"/>
        <w:spacing w:afterLines="120" w:after="288" w:line="300" w:lineRule="auto"/>
        <w:contextualSpacing w:val="0"/>
        <w:jc w:val="both"/>
        <w:rPr>
          <w:lang w:val="fr-FR"/>
        </w:rPr>
      </w:pPr>
      <w:proofErr w:type="gramStart"/>
      <w:r w:rsidRPr="002E2F1B">
        <w:rPr>
          <w:lang w:val="fr-FR"/>
        </w:rPr>
        <w:t>hiérarchiser</w:t>
      </w:r>
      <w:proofErr w:type="gramEnd"/>
      <w:r w:rsidRPr="002E2F1B">
        <w:rPr>
          <w:lang w:val="fr-FR"/>
        </w:rPr>
        <w:t xml:space="preserve"> et redéfinir les priorités des produits livrables du projet ;</w:t>
      </w:r>
    </w:p>
    <w:p w14:paraId="4F061258" w14:textId="296EEFB9" w:rsidR="008808CD" w:rsidRPr="002E2F1B" w:rsidRDefault="00C82AD7">
      <w:pPr>
        <w:pStyle w:val="P68B1DB1-ListParagraph8"/>
        <w:numPr>
          <w:ilvl w:val="0"/>
          <w:numId w:val="13"/>
        </w:numPr>
        <w:shd w:val="clear" w:color="auto" w:fill="FFFFFF"/>
        <w:spacing w:afterLines="120" w:after="288" w:line="300" w:lineRule="auto"/>
        <w:contextualSpacing w:val="0"/>
        <w:jc w:val="both"/>
        <w:rPr>
          <w:lang w:val="fr-FR"/>
        </w:rPr>
      </w:pPr>
      <w:proofErr w:type="gramStart"/>
      <w:r w:rsidRPr="002E2F1B">
        <w:rPr>
          <w:lang w:val="fr-FR"/>
        </w:rPr>
        <w:t>faire</w:t>
      </w:r>
      <w:proofErr w:type="gramEnd"/>
      <w:r w:rsidRPr="002E2F1B">
        <w:rPr>
          <w:lang w:val="fr-FR"/>
        </w:rPr>
        <w:t xml:space="preserve"> un suivi des processus, des plans et des activités du centre </w:t>
      </w:r>
      <w:r w:rsidR="000439F5">
        <w:rPr>
          <w:lang w:val="fr-FR"/>
        </w:rPr>
        <w:t>PRS</w:t>
      </w:r>
      <w:r w:rsidRPr="002E2F1B">
        <w:rPr>
          <w:lang w:val="fr-FR"/>
        </w:rPr>
        <w:t>P/RFM</w:t>
      </w:r>
      <w:r w:rsidR="000439F5">
        <w:rPr>
          <w:lang w:val="fr-FR"/>
        </w:rPr>
        <w:t>C</w:t>
      </w:r>
      <w:r w:rsidRPr="002E2F1B">
        <w:rPr>
          <w:lang w:val="fr-FR"/>
        </w:rPr>
        <w:t>SOC ;</w:t>
      </w:r>
    </w:p>
    <w:p w14:paraId="5547B236" w14:textId="44A7217A" w:rsidR="008808CD" w:rsidRPr="002E2F1B" w:rsidRDefault="00C82AD7">
      <w:pPr>
        <w:pStyle w:val="P68B1DB1-ListParagraph8"/>
        <w:numPr>
          <w:ilvl w:val="0"/>
          <w:numId w:val="13"/>
        </w:numPr>
        <w:shd w:val="clear" w:color="auto" w:fill="FFFFFF"/>
        <w:spacing w:afterLines="120" w:after="288" w:line="300" w:lineRule="auto"/>
        <w:contextualSpacing w:val="0"/>
        <w:jc w:val="both"/>
        <w:rPr>
          <w:lang w:val="fr-FR"/>
        </w:rPr>
      </w:pPr>
      <w:proofErr w:type="gramStart"/>
      <w:r w:rsidRPr="002E2F1B">
        <w:rPr>
          <w:lang w:val="fr-FR"/>
        </w:rPr>
        <w:lastRenderedPageBreak/>
        <w:t>élaborer</w:t>
      </w:r>
      <w:proofErr w:type="gramEnd"/>
      <w:r w:rsidRPr="002E2F1B">
        <w:rPr>
          <w:lang w:val="fr-FR"/>
        </w:rPr>
        <w:t xml:space="preserve"> des approches et des méthodes de stratégie et de résolution de problèmes ;</w:t>
      </w:r>
    </w:p>
    <w:p w14:paraId="7BBBE492" w14:textId="5ABC14F8" w:rsidR="008808CD" w:rsidRPr="002E2F1B" w:rsidRDefault="00C82AD7">
      <w:pPr>
        <w:pStyle w:val="P68B1DB1-ListParagraph8"/>
        <w:numPr>
          <w:ilvl w:val="0"/>
          <w:numId w:val="13"/>
        </w:numPr>
        <w:shd w:val="clear" w:color="auto" w:fill="FFFFFF"/>
        <w:spacing w:afterLines="120" w:after="288" w:line="300" w:lineRule="auto"/>
        <w:contextualSpacing w:val="0"/>
        <w:jc w:val="both"/>
        <w:rPr>
          <w:lang w:val="fr-FR"/>
        </w:rPr>
      </w:pPr>
      <w:proofErr w:type="gramStart"/>
      <w:r w:rsidRPr="002E2F1B">
        <w:rPr>
          <w:lang w:val="fr-FR"/>
        </w:rPr>
        <w:t>apporter</w:t>
      </w:r>
      <w:proofErr w:type="gramEnd"/>
      <w:r w:rsidRPr="002E2F1B">
        <w:rPr>
          <w:lang w:val="fr-FR"/>
        </w:rPr>
        <w:t xml:space="preserve"> des contributions d'expert sur les préoccupations et les questions liées aux projets ou au processus organisationnel global ;</w:t>
      </w:r>
    </w:p>
    <w:p w14:paraId="3FA8BEA1" w14:textId="7C7D4B27" w:rsidR="008808CD" w:rsidRPr="002E2F1B" w:rsidRDefault="00C82AD7">
      <w:pPr>
        <w:pStyle w:val="P68B1DB1-ListParagraph8"/>
        <w:numPr>
          <w:ilvl w:val="0"/>
          <w:numId w:val="13"/>
        </w:numPr>
        <w:contextualSpacing w:val="0"/>
        <w:rPr>
          <w:lang w:val="fr-FR"/>
        </w:rPr>
      </w:pPr>
      <w:proofErr w:type="gramStart"/>
      <w:r w:rsidRPr="002E2F1B">
        <w:rPr>
          <w:lang w:val="fr-FR"/>
        </w:rPr>
        <w:t>résoudre</w:t>
      </w:r>
      <w:proofErr w:type="gramEnd"/>
      <w:r w:rsidRPr="002E2F1B">
        <w:rPr>
          <w:lang w:val="fr-FR"/>
        </w:rPr>
        <w:t xml:space="preserve"> les conflits entre les parties ;</w:t>
      </w:r>
    </w:p>
    <w:p w14:paraId="181131AD" w14:textId="6DB907EF" w:rsidR="008808CD" w:rsidRPr="002E2F1B" w:rsidRDefault="00C82AD7">
      <w:pPr>
        <w:pStyle w:val="P68B1DB1-ListParagraph8"/>
        <w:numPr>
          <w:ilvl w:val="0"/>
          <w:numId w:val="13"/>
        </w:numPr>
        <w:shd w:val="clear" w:color="auto" w:fill="FFFFFF"/>
        <w:spacing w:afterLines="120" w:after="288" w:line="300" w:lineRule="auto"/>
        <w:contextualSpacing w:val="0"/>
        <w:jc w:val="both"/>
        <w:rPr>
          <w:lang w:val="fr-FR"/>
        </w:rPr>
      </w:pPr>
      <w:proofErr w:type="gramStart"/>
      <w:r w:rsidRPr="002E2F1B">
        <w:rPr>
          <w:lang w:val="fr-FR"/>
        </w:rPr>
        <w:t>identifier</w:t>
      </w:r>
      <w:proofErr w:type="gramEnd"/>
      <w:r w:rsidRPr="002E2F1B">
        <w:rPr>
          <w:lang w:val="fr-FR"/>
        </w:rPr>
        <w:t>, surveiller et éliminer les risques opérationnels ; et</w:t>
      </w:r>
    </w:p>
    <w:p w14:paraId="73E7E85D" w14:textId="30A3B3EF" w:rsidR="008808CD" w:rsidRPr="002E2F1B" w:rsidRDefault="00C82AD7">
      <w:pPr>
        <w:pStyle w:val="P68B1DB1-ListParagraph7"/>
        <w:numPr>
          <w:ilvl w:val="0"/>
          <w:numId w:val="13"/>
        </w:numPr>
        <w:shd w:val="clear" w:color="auto" w:fill="FFFFFF"/>
        <w:spacing w:afterLines="120" w:after="288" w:line="300" w:lineRule="auto"/>
        <w:contextualSpacing w:val="0"/>
        <w:jc w:val="both"/>
        <w:rPr>
          <w:rFonts w:eastAsia="Times New Roman"/>
          <w:lang w:val="fr-FR"/>
        </w:rPr>
      </w:pPr>
      <w:proofErr w:type="gramStart"/>
      <w:r w:rsidRPr="002E2F1B">
        <w:rPr>
          <w:lang w:val="fr-FR"/>
        </w:rPr>
        <w:t>faire</w:t>
      </w:r>
      <w:proofErr w:type="gramEnd"/>
      <w:r w:rsidRPr="002E2F1B">
        <w:rPr>
          <w:lang w:val="fr-FR"/>
        </w:rPr>
        <w:t xml:space="preserve"> un suivi de la qualité des produits livrables du centre PRSP/RFMCSOC et les ajuster en conséquence.</w:t>
      </w:r>
    </w:p>
    <w:p w14:paraId="440CB058" w14:textId="3A0FF211" w:rsidR="008808CD" w:rsidRPr="002E2F1B" w:rsidRDefault="00C82AD7">
      <w:pPr>
        <w:pStyle w:val="P68B1DB1-Normal6"/>
        <w:spacing w:afterLines="120" w:after="288" w:line="300" w:lineRule="auto"/>
        <w:jc w:val="both"/>
        <w:rPr>
          <w:rFonts w:eastAsia="Times New Roman"/>
          <w:color w:val="202124"/>
          <w:lang w:val="fr-FR"/>
        </w:rPr>
      </w:pPr>
      <w:r w:rsidRPr="002E2F1B">
        <w:rPr>
          <w:lang w:val="fr-FR"/>
        </w:rPr>
        <w:t>Les décisions et recommandations d</w:t>
      </w:r>
      <w:r w:rsidR="00690C75">
        <w:rPr>
          <w:lang w:val="fr-FR"/>
        </w:rPr>
        <w:t>e l’UCRE/</w:t>
      </w:r>
      <w:proofErr w:type="spellStart"/>
      <w:r w:rsidR="00690C75">
        <w:rPr>
          <w:lang w:val="fr-FR"/>
        </w:rPr>
        <w:t>CoPil</w:t>
      </w:r>
      <w:proofErr w:type="spellEnd"/>
      <w:r w:rsidRPr="002E2F1B">
        <w:rPr>
          <w:lang w:val="fr-FR"/>
        </w:rPr>
        <w:t xml:space="preserve"> sont soumises à titre d'orientation pour les décisions politiques lors des réunions de la conférence ministérielle sur la pêche et du Conseil des ministres.</w:t>
      </w:r>
    </w:p>
    <w:p w14:paraId="441C5197" w14:textId="6F75BB95" w:rsidR="008808CD" w:rsidRPr="002E2F1B" w:rsidRDefault="00C82AD7">
      <w:pPr>
        <w:pStyle w:val="P68B1DB1-Normal10"/>
        <w:spacing w:afterLines="120" w:after="288" w:line="300" w:lineRule="auto"/>
        <w:jc w:val="both"/>
        <w:rPr>
          <w:lang w:val="fr-FR"/>
        </w:rPr>
      </w:pPr>
      <w:r w:rsidRPr="002E2F1B">
        <w:rPr>
          <w:lang w:val="fr-FR"/>
        </w:rPr>
        <w:t>6</w:t>
      </w:r>
      <w:r w:rsidRPr="002E2F1B">
        <w:rPr>
          <w:lang w:val="fr-FR"/>
        </w:rPr>
        <w:tab/>
        <w:t>RÉUNIONS</w:t>
      </w:r>
    </w:p>
    <w:p w14:paraId="637A53FC" w14:textId="28951970" w:rsidR="008808CD" w:rsidRPr="00690C75" w:rsidRDefault="00C82AD7" w:rsidP="002E2F1B">
      <w:pPr>
        <w:pStyle w:val="Paragraphedeliste"/>
        <w:numPr>
          <w:ilvl w:val="0"/>
          <w:numId w:val="20"/>
        </w:numPr>
        <w:spacing w:afterLines="120" w:after="288" w:line="300" w:lineRule="auto"/>
        <w:ind w:left="357" w:hanging="357"/>
        <w:contextualSpacing w:val="0"/>
        <w:jc w:val="both"/>
        <w:rPr>
          <w:rFonts w:ascii="Verdana" w:eastAsia="Times New Roman" w:hAnsi="Verdana" w:cs="Arial"/>
          <w:color w:val="000000"/>
          <w:kern w:val="0"/>
          <w:szCs w:val="22"/>
          <w:lang w:val="fr-FR" w:eastAsia="en-US"/>
          <w14:ligatures w14:val="none"/>
        </w:rPr>
      </w:pPr>
      <w:r w:rsidRPr="00690C75">
        <w:rPr>
          <w:rFonts w:ascii="Verdana" w:eastAsia="Times New Roman" w:hAnsi="Verdana" w:cs="Arial"/>
          <w:color w:val="000000"/>
          <w:kern w:val="0"/>
          <w:szCs w:val="22"/>
          <w:lang w:val="fr-FR" w:eastAsia="en-US"/>
          <w14:ligatures w14:val="none"/>
        </w:rPr>
        <w:t>L</w:t>
      </w:r>
      <w:r w:rsidR="00690C75">
        <w:rPr>
          <w:rFonts w:ascii="Verdana" w:eastAsia="Times New Roman" w:hAnsi="Verdana" w:cs="Arial"/>
          <w:color w:val="000000"/>
          <w:kern w:val="0"/>
          <w:szCs w:val="22"/>
          <w:lang w:val="fr-FR" w:eastAsia="en-US"/>
          <w14:ligatures w14:val="none"/>
        </w:rPr>
        <w:t>’UCRE/</w:t>
      </w:r>
      <w:proofErr w:type="spellStart"/>
      <w:r w:rsidR="00690C75">
        <w:rPr>
          <w:rFonts w:ascii="Verdana" w:eastAsia="Times New Roman" w:hAnsi="Verdana" w:cs="Arial"/>
          <w:color w:val="000000"/>
          <w:kern w:val="0"/>
          <w:szCs w:val="22"/>
          <w:lang w:val="fr-FR" w:eastAsia="en-US"/>
          <w14:ligatures w14:val="none"/>
        </w:rPr>
        <w:t>CoPil</w:t>
      </w:r>
      <w:proofErr w:type="spellEnd"/>
      <w:r w:rsidRPr="00690C75">
        <w:rPr>
          <w:rFonts w:ascii="Verdana" w:eastAsia="Times New Roman" w:hAnsi="Verdana" w:cs="Arial"/>
          <w:color w:val="000000"/>
          <w:kern w:val="0"/>
          <w:szCs w:val="22"/>
          <w:lang w:val="fr-FR" w:eastAsia="en-US"/>
          <w14:ligatures w14:val="none"/>
        </w:rPr>
        <w:t xml:space="preserve"> se réunit une fois par an et peut convenir de tenir des réunions supplémentaires en fonction des besoins. </w:t>
      </w:r>
    </w:p>
    <w:p w14:paraId="157FCDF2" w14:textId="79A83E36" w:rsidR="008808CD" w:rsidRPr="00690C75" w:rsidRDefault="00C82AD7" w:rsidP="002E2F1B">
      <w:pPr>
        <w:pStyle w:val="Paragraphedeliste"/>
        <w:numPr>
          <w:ilvl w:val="0"/>
          <w:numId w:val="20"/>
        </w:numPr>
        <w:spacing w:afterLines="120" w:after="288" w:line="300" w:lineRule="auto"/>
        <w:ind w:left="357" w:hanging="357"/>
        <w:contextualSpacing w:val="0"/>
        <w:jc w:val="both"/>
        <w:rPr>
          <w:rFonts w:ascii="Verdana" w:eastAsia="Times New Roman" w:hAnsi="Verdana" w:cs="Arial"/>
          <w:color w:val="000000"/>
          <w:kern w:val="0"/>
          <w:szCs w:val="22"/>
          <w:lang w:val="fr-FR" w:eastAsia="en-US"/>
          <w14:ligatures w14:val="none"/>
        </w:rPr>
      </w:pPr>
      <w:r w:rsidRPr="00690C75">
        <w:rPr>
          <w:rFonts w:ascii="Verdana" w:eastAsia="Times New Roman" w:hAnsi="Verdana" w:cs="Arial"/>
          <w:color w:val="000000"/>
          <w:kern w:val="0"/>
          <w:szCs w:val="22"/>
          <w:lang w:val="fr-FR" w:eastAsia="en-US"/>
          <w14:ligatures w14:val="none"/>
        </w:rPr>
        <w:t xml:space="preserve">Le Président, en consultation avec </w:t>
      </w:r>
      <w:bookmarkStart w:id="4" w:name="_Hlk124923719"/>
      <w:r w:rsidRPr="00690C75">
        <w:rPr>
          <w:rFonts w:ascii="Verdana" w:eastAsia="Times New Roman" w:hAnsi="Verdana" w:cs="Arial"/>
          <w:color w:val="000000"/>
          <w:kern w:val="0"/>
          <w:szCs w:val="22"/>
          <w:lang w:val="fr-FR" w:eastAsia="en-US"/>
          <w14:ligatures w14:val="none"/>
        </w:rPr>
        <w:t>le</w:t>
      </w:r>
      <w:bookmarkEnd w:id="4"/>
      <w:r w:rsidRPr="00690C75">
        <w:rPr>
          <w:rFonts w:ascii="Verdana" w:eastAsia="Times New Roman" w:hAnsi="Verdana" w:cs="Arial"/>
          <w:color w:val="000000"/>
          <w:kern w:val="0"/>
          <w:szCs w:val="22"/>
          <w:lang w:val="fr-FR" w:eastAsia="en-US"/>
          <w14:ligatures w14:val="none"/>
        </w:rPr>
        <w:t xml:space="preserve"> RFMCSOC, décide de la date et du lieu des réunions.</w:t>
      </w:r>
    </w:p>
    <w:p w14:paraId="5B4C2B87" w14:textId="0F3E1D20" w:rsidR="008808CD" w:rsidRPr="00690C75" w:rsidRDefault="00C82AD7" w:rsidP="002E2F1B">
      <w:pPr>
        <w:pStyle w:val="Paragraphedeliste"/>
        <w:numPr>
          <w:ilvl w:val="0"/>
          <w:numId w:val="20"/>
        </w:numPr>
        <w:spacing w:afterLines="120" w:after="288" w:line="300" w:lineRule="auto"/>
        <w:ind w:left="357" w:hanging="357"/>
        <w:contextualSpacing w:val="0"/>
        <w:jc w:val="both"/>
        <w:rPr>
          <w:rFonts w:ascii="Verdana" w:eastAsia="Times New Roman" w:hAnsi="Verdana" w:cs="Arial"/>
          <w:color w:val="000000"/>
          <w:kern w:val="0"/>
          <w:szCs w:val="22"/>
          <w:lang w:val="fr-FR" w:eastAsia="en-US"/>
          <w14:ligatures w14:val="none"/>
        </w:rPr>
      </w:pPr>
      <w:r w:rsidRPr="00690C75">
        <w:rPr>
          <w:rFonts w:ascii="Verdana" w:eastAsia="Times New Roman" w:hAnsi="Verdana" w:cs="Arial"/>
          <w:color w:val="000000"/>
          <w:kern w:val="0"/>
          <w:szCs w:val="22"/>
          <w:lang w:val="fr-FR" w:eastAsia="en-US"/>
          <w14:ligatures w14:val="none"/>
        </w:rPr>
        <w:t>La durée de toute réunion ne peut excéder deux jours.</w:t>
      </w:r>
    </w:p>
    <w:p w14:paraId="142EB4EF" w14:textId="5CF01D27" w:rsidR="008808CD" w:rsidRPr="00690C75" w:rsidRDefault="00C82AD7" w:rsidP="002E2F1B">
      <w:pPr>
        <w:pStyle w:val="Paragraphedeliste"/>
        <w:numPr>
          <w:ilvl w:val="0"/>
          <w:numId w:val="20"/>
        </w:numPr>
        <w:spacing w:afterLines="120" w:after="288" w:line="300" w:lineRule="auto"/>
        <w:ind w:left="357" w:hanging="357"/>
        <w:contextualSpacing w:val="0"/>
        <w:jc w:val="both"/>
        <w:rPr>
          <w:rFonts w:ascii="Verdana" w:eastAsia="Times New Roman" w:hAnsi="Verdana" w:cs="Arial"/>
          <w:color w:val="000000"/>
          <w:kern w:val="0"/>
          <w:szCs w:val="22"/>
          <w:lang w:val="fr-FR" w:eastAsia="en-US"/>
          <w14:ligatures w14:val="none"/>
        </w:rPr>
      </w:pPr>
      <w:r w:rsidRPr="00690C75">
        <w:rPr>
          <w:rFonts w:ascii="Verdana" w:eastAsia="Times New Roman" w:hAnsi="Verdana" w:cs="Arial"/>
          <w:color w:val="000000"/>
          <w:kern w:val="0"/>
          <w:szCs w:val="22"/>
          <w:lang w:val="fr-FR" w:eastAsia="en-US"/>
          <w14:ligatures w14:val="none"/>
        </w:rPr>
        <w:t>Le Président peut rencontrer plus fréquemment le secrétaire afin de gérer les ordres du jour des comités, de recevoir des rapports et de déterminer les priorités à discuter lors des réunions de l'UCR.</w:t>
      </w:r>
    </w:p>
    <w:p w14:paraId="5EDFF4F6" w14:textId="6FDF9C9C" w:rsidR="008808CD" w:rsidRPr="00690C75" w:rsidRDefault="00C82AD7" w:rsidP="002E2F1B">
      <w:pPr>
        <w:pStyle w:val="Paragraphedeliste"/>
        <w:numPr>
          <w:ilvl w:val="0"/>
          <w:numId w:val="20"/>
        </w:numPr>
        <w:spacing w:afterLines="120" w:after="288" w:line="300" w:lineRule="auto"/>
        <w:ind w:left="357" w:hanging="357"/>
        <w:contextualSpacing w:val="0"/>
        <w:jc w:val="both"/>
        <w:rPr>
          <w:rFonts w:ascii="Verdana" w:eastAsia="Times New Roman" w:hAnsi="Verdana" w:cs="Arial"/>
          <w:color w:val="000000"/>
          <w:kern w:val="0"/>
          <w:szCs w:val="22"/>
          <w:lang w:val="fr-FR" w:eastAsia="en-US"/>
          <w14:ligatures w14:val="none"/>
        </w:rPr>
      </w:pPr>
      <w:r w:rsidRPr="00690C75">
        <w:rPr>
          <w:rFonts w:ascii="Verdana" w:eastAsia="Times New Roman" w:hAnsi="Verdana" w:cs="Arial"/>
          <w:color w:val="000000"/>
          <w:kern w:val="0"/>
          <w:szCs w:val="22"/>
          <w:lang w:val="fr-FR" w:eastAsia="en-US"/>
          <w14:ligatures w14:val="none"/>
        </w:rPr>
        <w:t>Le quorum est déterminé à la majorité simple des membres d</w:t>
      </w:r>
      <w:r w:rsidR="00690C75">
        <w:rPr>
          <w:rFonts w:ascii="Verdana" w:eastAsia="Times New Roman" w:hAnsi="Verdana" w:cs="Arial"/>
          <w:color w:val="000000"/>
          <w:kern w:val="0"/>
          <w:szCs w:val="22"/>
          <w:lang w:val="fr-FR" w:eastAsia="en-US"/>
          <w14:ligatures w14:val="none"/>
        </w:rPr>
        <w:t>e l’UCRE/</w:t>
      </w:r>
      <w:proofErr w:type="spellStart"/>
      <w:r w:rsidR="00690C75">
        <w:rPr>
          <w:rFonts w:ascii="Verdana" w:eastAsia="Times New Roman" w:hAnsi="Verdana" w:cs="Arial"/>
          <w:color w:val="000000"/>
          <w:kern w:val="0"/>
          <w:szCs w:val="22"/>
          <w:lang w:val="fr-FR" w:eastAsia="en-US"/>
          <w14:ligatures w14:val="none"/>
        </w:rPr>
        <w:t>CoPil</w:t>
      </w:r>
      <w:proofErr w:type="spellEnd"/>
      <w:r w:rsidRPr="00690C75">
        <w:rPr>
          <w:rFonts w:ascii="Verdana" w:eastAsia="Times New Roman" w:hAnsi="Verdana" w:cs="Arial"/>
          <w:color w:val="000000"/>
          <w:kern w:val="0"/>
          <w:szCs w:val="22"/>
          <w:lang w:val="fr-FR" w:eastAsia="en-US"/>
          <w14:ligatures w14:val="none"/>
        </w:rPr>
        <w:t>.</w:t>
      </w:r>
    </w:p>
    <w:p w14:paraId="50C56DCA" w14:textId="44E47615" w:rsidR="008808CD" w:rsidRPr="00690C75" w:rsidRDefault="00C82AD7" w:rsidP="002E2F1B">
      <w:pPr>
        <w:pStyle w:val="Paragraphedeliste"/>
        <w:numPr>
          <w:ilvl w:val="0"/>
          <w:numId w:val="20"/>
        </w:numPr>
        <w:spacing w:afterLines="120" w:after="288" w:line="300" w:lineRule="auto"/>
        <w:ind w:left="357" w:hanging="357"/>
        <w:contextualSpacing w:val="0"/>
        <w:jc w:val="both"/>
        <w:rPr>
          <w:rFonts w:ascii="Verdana" w:eastAsia="Times New Roman" w:hAnsi="Verdana" w:cs="Arial"/>
          <w:color w:val="000000"/>
          <w:kern w:val="0"/>
          <w:szCs w:val="22"/>
          <w:lang w:val="fr-FR" w:eastAsia="en-US"/>
          <w14:ligatures w14:val="none"/>
        </w:rPr>
      </w:pPr>
      <w:r w:rsidRPr="00690C75">
        <w:rPr>
          <w:rFonts w:ascii="Verdana" w:eastAsia="Times New Roman" w:hAnsi="Verdana" w:cs="Arial"/>
          <w:color w:val="000000"/>
          <w:kern w:val="0"/>
          <w:szCs w:val="22"/>
          <w:lang w:val="fr-FR" w:eastAsia="en-US"/>
          <w14:ligatures w14:val="none"/>
        </w:rPr>
        <w:t>Les décisions sont prises à la majorité simple des participants.</w:t>
      </w:r>
    </w:p>
    <w:p w14:paraId="01FBC7ED" w14:textId="0B6282F8" w:rsidR="008808CD" w:rsidRPr="00690C75" w:rsidRDefault="00C82AD7" w:rsidP="002E2F1B">
      <w:pPr>
        <w:pStyle w:val="Paragraphedeliste"/>
        <w:numPr>
          <w:ilvl w:val="0"/>
          <w:numId w:val="20"/>
        </w:numPr>
        <w:spacing w:afterLines="120" w:after="288" w:line="300" w:lineRule="auto"/>
        <w:ind w:left="357" w:hanging="357"/>
        <w:contextualSpacing w:val="0"/>
        <w:jc w:val="both"/>
        <w:rPr>
          <w:rFonts w:ascii="Verdana" w:eastAsia="Times New Roman" w:hAnsi="Verdana" w:cs="Arial"/>
          <w:color w:val="000000"/>
          <w:kern w:val="0"/>
          <w:szCs w:val="22"/>
          <w:lang w:val="fr-FR" w:eastAsia="en-US"/>
          <w14:ligatures w14:val="none"/>
        </w:rPr>
      </w:pPr>
      <w:r w:rsidRPr="00690C75">
        <w:rPr>
          <w:rFonts w:ascii="Verdana" w:eastAsia="Times New Roman" w:hAnsi="Verdana" w:cs="Arial"/>
          <w:color w:val="000000"/>
          <w:kern w:val="0"/>
          <w:szCs w:val="22"/>
          <w:lang w:val="fr-FR" w:eastAsia="en-US"/>
          <w14:ligatures w14:val="none"/>
        </w:rPr>
        <w:t>Un rapport de chaque réunion sera rapidement fourni à la COI et au RFMCSOC.</w:t>
      </w:r>
    </w:p>
    <w:p w14:paraId="2C64CBF5" w14:textId="5D471F10" w:rsidR="008808CD" w:rsidRPr="002E2F1B" w:rsidRDefault="00C82AD7">
      <w:pPr>
        <w:pStyle w:val="P68B1DB1-ListParagraph11"/>
        <w:numPr>
          <w:ilvl w:val="0"/>
          <w:numId w:val="10"/>
        </w:numPr>
        <w:spacing w:afterLines="120" w:after="288" w:line="300" w:lineRule="auto"/>
        <w:ind w:hanging="720"/>
        <w:contextualSpacing w:val="0"/>
        <w:jc w:val="both"/>
        <w:rPr>
          <w:rFonts w:eastAsia="MS Mincho"/>
          <w:lang w:val="fr-FR"/>
        </w:rPr>
      </w:pPr>
      <w:r w:rsidRPr="002E2F1B">
        <w:rPr>
          <w:lang w:val="fr-FR"/>
        </w:rPr>
        <w:t>PROCÉDURES</w:t>
      </w:r>
    </w:p>
    <w:p w14:paraId="31F1450E" w14:textId="422015BB" w:rsidR="008808CD" w:rsidRPr="002E2F1B" w:rsidRDefault="00C82AD7">
      <w:pPr>
        <w:pStyle w:val="P68B1DB1-ListParagraph8"/>
        <w:numPr>
          <w:ilvl w:val="0"/>
          <w:numId w:val="22"/>
        </w:numPr>
        <w:spacing w:afterLines="120" w:after="288" w:line="300" w:lineRule="auto"/>
        <w:contextualSpacing w:val="0"/>
        <w:jc w:val="both"/>
        <w:rPr>
          <w:lang w:val="fr-FR"/>
        </w:rPr>
      </w:pPr>
      <w:r w:rsidRPr="002E2F1B">
        <w:rPr>
          <w:lang w:val="fr-FR"/>
        </w:rPr>
        <w:t>Les procédures relatives à l'ordre du jour comprennent les points suivants :</w:t>
      </w:r>
    </w:p>
    <w:p w14:paraId="4B02816E" w14:textId="2BC7C43D" w:rsidR="008808CD" w:rsidRPr="002E2F1B" w:rsidRDefault="00C82AD7">
      <w:pPr>
        <w:pStyle w:val="P68B1DB1-ListParagraph8"/>
        <w:numPr>
          <w:ilvl w:val="0"/>
          <w:numId w:val="23"/>
        </w:numPr>
        <w:shd w:val="clear" w:color="auto" w:fill="FFFFFF"/>
        <w:spacing w:afterLines="120" w:after="288" w:line="300" w:lineRule="auto"/>
        <w:contextualSpacing w:val="0"/>
        <w:jc w:val="both"/>
        <w:rPr>
          <w:lang w:val="fr-FR"/>
        </w:rPr>
      </w:pPr>
      <w:r w:rsidRPr="002E2F1B">
        <w:rPr>
          <w:lang w:val="fr-FR"/>
        </w:rPr>
        <w:t xml:space="preserve">Le Président, en consultation avec les membres, est chargé de </w:t>
      </w:r>
      <w:r w:rsidR="00063D65" w:rsidRPr="002E2F1B">
        <w:rPr>
          <w:lang w:val="fr-FR"/>
        </w:rPr>
        <w:t xml:space="preserve">finaliser </w:t>
      </w:r>
      <w:r w:rsidRPr="002E2F1B">
        <w:rPr>
          <w:lang w:val="fr-FR"/>
        </w:rPr>
        <w:t>l'ordre du jour ;</w:t>
      </w:r>
    </w:p>
    <w:p w14:paraId="132A4142" w14:textId="5E79C0AB" w:rsidR="008808CD" w:rsidRPr="002E2F1B" w:rsidRDefault="00C82AD7">
      <w:pPr>
        <w:pStyle w:val="P68B1DB1-ListParagraph8"/>
        <w:numPr>
          <w:ilvl w:val="0"/>
          <w:numId w:val="23"/>
        </w:numPr>
        <w:shd w:val="clear" w:color="auto" w:fill="FFFFFF"/>
        <w:spacing w:afterLines="120" w:after="288" w:line="300" w:lineRule="auto"/>
        <w:contextualSpacing w:val="0"/>
        <w:jc w:val="both"/>
        <w:rPr>
          <w:lang w:val="fr-FR"/>
        </w:rPr>
      </w:pPr>
      <w:r w:rsidRPr="002E2F1B">
        <w:rPr>
          <w:lang w:val="fr-FR"/>
        </w:rPr>
        <w:lastRenderedPageBreak/>
        <w:t xml:space="preserve">La contribution aux points de l'ordre du jour peut inclure des éléments déposés par les membres et le secrétariat de la COI ; et </w:t>
      </w:r>
    </w:p>
    <w:p w14:paraId="6A5F6D9E" w14:textId="1461FEF2" w:rsidR="008808CD" w:rsidRPr="002E2F1B" w:rsidRDefault="00C82AD7">
      <w:pPr>
        <w:pStyle w:val="P68B1DB1-ListParagraph8"/>
        <w:numPr>
          <w:ilvl w:val="0"/>
          <w:numId w:val="23"/>
        </w:numPr>
        <w:shd w:val="clear" w:color="auto" w:fill="FFFFFF"/>
        <w:spacing w:afterLines="120" w:after="288" w:line="300" w:lineRule="auto"/>
        <w:contextualSpacing w:val="0"/>
        <w:jc w:val="both"/>
        <w:rPr>
          <w:lang w:val="fr-FR"/>
        </w:rPr>
      </w:pPr>
      <w:r w:rsidRPr="002E2F1B">
        <w:rPr>
          <w:lang w:val="fr-FR"/>
        </w:rPr>
        <w:t>L'ordre du jour définitif et les documents de la réunion doivent être mis à disposition au moins cinq (5) jours ouvrables avant chaque réunion.</w:t>
      </w:r>
    </w:p>
    <w:p w14:paraId="358E1D33" w14:textId="5EA90434" w:rsidR="008808CD" w:rsidRPr="002E2F1B" w:rsidRDefault="00C82AD7">
      <w:pPr>
        <w:pStyle w:val="P68B1DB1-ListParagraph8"/>
        <w:numPr>
          <w:ilvl w:val="0"/>
          <w:numId w:val="22"/>
        </w:numPr>
        <w:spacing w:afterLines="120" w:after="288" w:line="300" w:lineRule="auto"/>
        <w:contextualSpacing w:val="0"/>
        <w:jc w:val="both"/>
        <w:rPr>
          <w:lang w:val="fr-FR"/>
        </w:rPr>
      </w:pPr>
      <w:r w:rsidRPr="002E2F1B">
        <w:rPr>
          <w:lang w:val="fr-FR"/>
        </w:rPr>
        <w:t>Le procès-verbal de chaque réunion sera distribué aux membres dans les quatorze (14) jours ouvrables suivant une réunion d</w:t>
      </w:r>
      <w:r w:rsidR="00690C75">
        <w:rPr>
          <w:lang w:val="fr-FR"/>
        </w:rPr>
        <w:t>e l’UCRE/</w:t>
      </w:r>
      <w:proofErr w:type="spellStart"/>
      <w:r w:rsidR="00690C75">
        <w:rPr>
          <w:lang w:val="fr-FR"/>
        </w:rPr>
        <w:t>CoPil</w:t>
      </w:r>
      <w:proofErr w:type="spellEnd"/>
      <w:r w:rsidRPr="002E2F1B">
        <w:rPr>
          <w:lang w:val="fr-FR"/>
        </w:rPr>
        <w:t xml:space="preserve"> pour validation avant d'être transmis aux responsables de la COI chargés des questions relatives à la pêche.</w:t>
      </w:r>
    </w:p>
    <w:p w14:paraId="68C6D65A" w14:textId="004ECD64" w:rsidR="008808CD" w:rsidRPr="002E2F1B" w:rsidRDefault="00C82AD7">
      <w:pPr>
        <w:pStyle w:val="P68B1DB1-ListParagraph8"/>
        <w:numPr>
          <w:ilvl w:val="0"/>
          <w:numId w:val="22"/>
        </w:numPr>
        <w:shd w:val="clear" w:color="auto" w:fill="FFFFFF"/>
        <w:spacing w:afterLines="120" w:after="288" w:line="300" w:lineRule="auto"/>
        <w:contextualSpacing w:val="0"/>
        <w:jc w:val="both"/>
        <w:rPr>
          <w:lang w:val="fr-FR"/>
        </w:rPr>
      </w:pPr>
      <w:r w:rsidRPr="002E2F1B">
        <w:rPr>
          <w:lang w:val="fr-FR"/>
        </w:rPr>
        <w:t xml:space="preserve">La COI fournit des services de secrétariat </w:t>
      </w:r>
      <w:r w:rsidR="00752956">
        <w:rPr>
          <w:lang w:val="fr-FR"/>
        </w:rPr>
        <w:t>à</w:t>
      </w:r>
      <w:r w:rsidR="00690C75">
        <w:rPr>
          <w:lang w:val="fr-FR"/>
        </w:rPr>
        <w:t xml:space="preserve"> l’UCRE/</w:t>
      </w:r>
      <w:proofErr w:type="spellStart"/>
      <w:r w:rsidR="00690C75">
        <w:rPr>
          <w:lang w:val="fr-FR"/>
        </w:rPr>
        <w:t>CoPil</w:t>
      </w:r>
      <w:proofErr w:type="spellEnd"/>
      <w:r w:rsidRPr="002E2F1B">
        <w:rPr>
          <w:lang w:val="fr-FR"/>
        </w:rPr>
        <w:t>.</w:t>
      </w:r>
    </w:p>
    <w:p w14:paraId="201383F7" w14:textId="3CD0AC0A" w:rsidR="008808CD" w:rsidRPr="002E2F1B" w:rsidRDefault="008808CD">
      <w:pPr>
        <w:spacing w:afterLines="120" w:after="288" w:line="300" w:lineRule="auto"/>
        <w:jc w:val="both"/>
        <w:rPr>
          <w:lang w:val="fr-FR"/>
        </w:rPr>
      </w:pPr>
    </w:p>
    <w:sectPr w:rsidR="008808CD" w:rsidRPr="002E2F1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DA7D9" w14:textId="77777777" w:rsidR="00795D7A" w:rsidRDefault="00795D7A">
      <w:pPr>
        <w:spacing w:after="0" w:line="240" w:lineRule="auto"/>
      </w:pPr>
      <w:r>
        <w:separator/>
      </w:r>
    </w:p>
  </w:endnote>
  <w:endnote w:type="continuationSeparator" w:id="0">
    <w:p w14:paraId="37B77EBA" w14:textId="77777777" w:rsidR="00795D7A" w:rsidRDefault="00795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7021483"/>
      <w:docPartObj>
        <w:docPartGallery w:val="Page Numbers (Bottom of Page)"/>
        <w:docPartUnique/>
      </w:docPartObj>
    </w:sdtPr>
    <w:sdtEndPr>
      <w:rPr>
        <w:noProof/>
      </w:rPr>
    </w:sdtEndPr>
    <w:sdtContent>
      <w:p w14:paraId="3C9591F5" w14:textId="05AE1AE8" w:rsidR="008808CD" w:rsidRDefault="00C82AD7">
        <w:pPr>
          <w:pStyle w:val="Pieddepage"/>
        </w:pPr>
        <w:r>
          <w:fldChar w:fldCharType="begin"/>
        </w:r>
        <w:r>
          <w:instrText xml:space="preserve"> PAGE   \* MERGEFORMAT </w:instrText>
        </w:r>
        <w:r>
          <w:fldChar w:fldCharType="separate"/>
        </w:r>
        <w:r w:rsidR="002E2F1B">
          <w:rPr>
            <w:noProof/>
          </w:rPr>
          <w:t>1</w:t>
        </w:r>
        <w:r>
          <w:fldChar w:fldCharType="end"/>
        </w:r>
      </w:p>
    </w:sdtContent>
  </w:sdt>
  <w:p w14:paraId="18BF5CE9" w14:textId="77777777" w:rsidR="008808CD" w:rsidRDefault="008808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A40F46" w14:textId="77777777" w:rsidR="00795D7A" w:rsidRDefault="00795D7A">
      <w:pPr>
        <w:spacing w:after="0" w:line="240" w:lineRule="auto"/>
      </w:pPr>
      <w:r>
        <w:separator/>
      </w:r>
    </w:p>
  </w:footnote>
  <w:footnote w:type="continuationSeparator" w:id="0">
    <w:p w14:paraId="4312C91E" w14:textId="77777777" w:rsidR="00795D7A" w:rsidRDefault="00795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9712B" w14:textId="5CDF91B0" w:rsidR="008808CD" w:rsidRPr="001D4209" w:rsidRDefault="001D4209">
    <w:pPr>
      <w:pStyle w:val="En-tte"/>
      <w:rPr>
        <w:b/>
        <w:bCs/>
        <w:lang w:val="fr-FR"/>
      </w:rPr>
    </w:pPr>
    <w:r>
      <w:rPr>
        <w:lang w:val="fr-FR"/>
      </w:rPr>
      <w:tab/>
    </w:r>
    <w:r>
      <w:rPr>
        <w:lang w:val="fr-FR"/>
      </w:rPr>
      <w:tab/>
    </w:r>
    <w:r w:rsidRPr="001D4209">
      <w:rPr>
        <w:b/>
        <w:bCs/>
        <w:sz w:val="28"/>
        <w:szCs w:val="24"/>
        <w:lang w:val="fr-FR"/>
      </w:rPr>
      <w:t>2.</w:t>
    </w:r>
    <w:r w:rsidR="00F56112">
      <w:rPr>
        <w:b/>
        <w:bCs/>
        <w:sz w:val="28"/>
        <w:szCs w:val="24"/>
        <w:lang w:val="fr-FR"/>
      </w:rPr>
      <w:t>11</w:t>
    </w:r>
    <w:r w:rsidRPr="001D4209">
      <w:rPr>
        <w:b/>
        <w:bCs/>
        <w:sz w:val="28"/>
        <w:szCs w:val="24"/>
        <w:lang w:val="fr-FR"/>
      </w:rPr>
      <w:t>. Annexe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541E8"/>
    <w:multiLevelType w:val="hybridMultilevel"/>
    <w:tmpl w:val="D79C0C90"/>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F096E71"/>
    <w:multiLevelType w:val="hybridMultilevel"/>
    <w:tmpl w:val="874E1E40"/>
    <w:lvl w:ilvl="0" w:tplc="2000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DD2E48"/>
    <w:multiLevelType w:val="hybridMultilevel"/>
    <w:tmpl w:val="5BCE474A"/>
    <w:lvl w:ilvl="0" w:tplc="200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BC5F61"/>
    <w:multiLevelType w:val="hybridMultilevel"/>
    <w:tmpl w:val="99E2FFC2"/>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AD3392E"/>
    <w:multiLevelType w:val="multilevel"/>
    <w:tmpl w:val="93F23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C45726"/>
    <w:multiLevelType w:val="hybridMultilevel"/>
    <w:tmpl w:val="7CF2D6AA"/>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A8265A9"/>
    <w:multiLevelType w:val="hybridMultilevel"/>
    <w:tmpl w:val="47F86732"/>
    <w:lvl w:ilvl="0" w:tplc="20000017">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F53F12"/>
    <w:multiLevelType w:val="multilevel"/>
    <w:tmpl w:val="94A2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AF7886"/>
    <w:multiLevelType w:val="hybridMultilevel"/>
    <w:tmpl w:val="137820BE"/>
    <w:lvl w:ilvl="0" w:tplc="FC7E173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0175CA"/>
    <w:multiLevelType w:val="hybridMultilevel"/>
    <w:tmpl w:val="491ABD8E"/>
    <w:lvl w:ilvl="0" w:tplc="FFFFFFFF">
      <w:start w:val="1"/>
      <w:numFmt w:val="lowerLetter"/>
      <w:lvlText w:val="%1."/>
      <w:lvlJc w:val="left"/>
      <w:pPr>
        <w:ind w:left="1080" w:hanging="360"/>
      </w:pPr>
    </w:lvl>
    <w:lvl w:ilvl="1" w:tplc="8EACDD4E">
      <w:start w:val="1"/>
      <w:numFmt w:val="lowerRoman"/>
      <w:lvlText w:val="(%2)."/>
      <w:lvlJc w:val="left"/>
      <w:pPr>
        <w:ind w:left="1800" w:hanging="360"/>
      </w:pPr>
      <w:rPr>
        <w:rFonts w:hint="default"/>
      </w:rPr>
    </w:lvl>
    <w:lvl w:ilvl="2" w:tplc="86B8C05A">
      <w:start w:val="1"/>
      <w:numFmt w:val="decimal"/>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29B7184"/>
    <w:multiLevelType w:val="hybridMultilevel"/>
    <w:tmpl w:val="40FA47A8"/>
    <w:lvl w:ilvl="0" w:tplc="302EA2F6">
      <w:start w:val="7"/>
      <w:numFmt w:val="decimal"/>
      <w:lvlText w:val="%1"/>
      <w:lvlJc w:val="left"/>
      <w:pPr>
        <w:ind w:left="720" w:hanging="360"/>
      </w:pPr>
      <w:rPr>
        <w:rFonts w:eastAsia="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480172E"/>
    <w:multiLevelType w:val="hybridMultilevel"/>
    <w:tmpl w:val="B930016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56E45C4"/>
    <w:multiLevelType w:val="hybridMultilevel"/>
    <w:tmpl w:val="64E2A534"/>
    <w:lvl w:ilvl="0" w:tplc="200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B412F4"/>
    <w:multiLevelType w:val="hybridMultilevel"/>
    <w:tmpl w:val="1B04DAB6"/>
    <w:lvl w:ilvl="0" w:tplc="200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4480F3F"/>
    <w:multiLevelType w:val="hybridMultilevel"/>
    <w:tmpl w:val="EDA21D76"/>
    <w:lvl w:ilvl="0" w:tplc="281616C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7AB104B"/>
    <w:multiLevelType w:val="multilevel"/>
    <w:tmpl w:val="5B80D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C546C4"/>
    <w:multiLevelType w:val="hybridMultilevel"/>
    <w:tmpl w:val="0636C450"/>
    <w:lvl w:ilvl="0" w:tplc="206A02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E622C1"/>
    <w:multiLevelType w:val="hybridMultilevel"/>
    <w:tmpl w:val="D21ACADE"/>
    <w:lvl w:ilvl="0" w:tplc="4C605514">
      <w:start w:val="1"/>
      <w:numFmt w:val="decimal"/>
      <w:lvlText w:val="%1."/>
      <w:lvlJc w:val="left"/>
      <w:pPr>
        <w:ind w:left="1372" w:hanging="360"/>
      </w:pPr>
      <w:rPr>
        <w:rFonts w:hint="default"/>
        <w:b/>
        <w:bCs/>
      </w:rPr>
    </w:lvl>
    <w:lvl w:ilvl="1" w:tplc="20000019" w:tentative="1">
      <w:start w:val="1"/>
      <w:numFmt w:val="lowerLetter"/>
      <w:lvlText w:val="%2."/>
      <w:lvlJc w:val="left"/>
      <w:pPr>
        <w:ind w:left="2092" w:hanging="360"/>
      </w:pPr>
    </w:lvl>
    <w:lvl w:ilvl="2" w:tplc="2000001B" w:tentative="1">
      <w:start w:val="1"/>
      <w:numFmt w:val="lowerRoman"/>
      <w:lvlText w:val="%3."/>
      <w:lvlJc w:val="right"/>
      <w:pPr>
        <w:ind w:left="2812" w:hanging="180"/>
      </w:pPr>
    </w:lvl>
    <w:lvl w:ilvl="3" w:tplc="2000000F" w:tentative="1">
      <w:start w:val="1"/>
      <w:numFmt w:val="decimal"/>
      <w:lvlText w:val="%4."/>
      <w:lvlJc w:val="left"/>
      <w:pPr>
        <w:ind w:left="3532" w:hanging="360"/>
      </w:pPr>
    </w:lvl>
    <w:lvl w:ilvl="4" w:tplc="20000019" w:tentative="1">
      <w:start w:val="1"/>
      <w:numFmt w:val="lowerLetter"/>
      <w:lvlText w:val="%5."/>
      <w:lvlJc w:val="left"/>
      <w:pPr>
        <w:ind w:left="4252" w:hanging="360"/>
      </w:pPr>
    </w:lvl>
    <w:lvl w:ilvl="5" w:tplc="2000001B" w:tentative="1">
      <w:start w:val="1"/>
      <w:numFmt w:val="lowerRoman"/>
      <w:lvlText w:val="%6."/>
      <w:lvlJc w:val="right"/>
      <w:pPr>
        <w:ind w:left="4972" w:hanging="180"/>
      </w:pPr>
    </w:lvl>
    <w:lvl w:ilvl="6" w:tplc="2000000F" w:tentative="1">
      <w:start w:val="1"/>
      <w:numFmt w:val="decimal"/>
      <w:lvlText w:val="%7."/>
      <w:lvlJc w:val="left"/>
      <w:pPr>
        <w:ind w:left="5692" w:hanging="360"/>
      </w:pPr>
    </w:lvl>
    <w:lvl w:ilvl="7" w:tplc="20000019" w:tentative="1">
      <w:start w:val="1"/>
      <w:numFmt w:val="lowerLetter"/>
      <w:lvlText w:val="%8."/>
      <w:lvlJc w:val="left"/>
      <w:pPr>
        <w:ind w:left="6412" w:hanging="360"/>
      </w:pPr>
    </w:lvl>
    <w:lvl w:ilvl="8" w:tplc="2000001B" w:tentative="1">
      <w:start w:val="1"/>
      <w:numFmt w:val="lowerRoman"/>
      <w:lvlText w:val="%9."/>
      <w:lvlJc w:val="right"/>
      <w:pPr>
        <w:ind w:left="7132" w:hanging="180"/>
      </w:pPr>
    </w:lvl>
  </w:abstractNum>
  <w:abstractNum w:abstractNumId="18" w15:restartNumberingAfterBreak="0">
    <w:nsid w:val="69F80BFF"/>
    <w:multiLevelType w:val="hybridMultilevel"/>
    <w:tmpl w:val="3ED8370A"/>
    <w:lvl w:ilvl="0" w:tplc="2000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E603715"/>
    <w:multiLevelType w:val="hybridMultilevel"/>
    <w:tmpl w:val="917CA3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1151381"/>
    <w:multiLevelType w:val="hybridMultilevel"/>
    <w:tmpl w:val="F92CA320"/>
    <w:lvl w:ilvl="0" w:tplc="200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2F794D"/>
    <w:multiLevelType w:val="hybridMultilevel"/>
    <w:tmpl w:val="AD1CBE9C"/>
    <w:lvl w:ilvl="0" w:tplc="3D60E09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8614F8"/>
    <w:multiLevelType w:val="multilevel"/>
    <w:tmpl w:val="51A20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07818501">
    <w:abstractNumId w:val="7"/>
  </w:num>
  <w:num w:numId="2" w16cid:durableId="383334125">
    <w:abstractNumId w:val="14"/>
  </w:num>
  <w:num w:numId="3" w16cid:durableId="1066996674">
    <w:abstractNumId w:val="6"/>
  </w:num>
  <w:num w:numId="4" w16cid:durableId="970092643">
    <w:abstractNumId w:val="5"/>
  </w:num>
  <w:num w:numId="5" w16cid:durableId="1349525799">
    <w:abstractNumId w:val="9"/>
  </w:num>
  <w:num w:numId="6" w16cid:durableId="2065903712">
    <w:abstractNumId w:val="17"/>
  </w:num>
  <w:num w:numId="7" w16cid:durableId="1730880662">
    <w:abstractNumId w:val="4"/>
  </w:num>
  <w:num w:numId="8" w16cid:durableId="1065031118">
    <w:abstractNumId w:val="22"/>
  </w:num>
  <w:num w:numId="9" w16cid:durableId="318927773">
    <w:abstractNumId w:val="15"/>
  </w:num>
  <w:num w:numId="10" w16cid:durableId="1480616041">
    <w:abstractNumId w:val="10"/>
  </w:num>
  <w:num w:numId="11" w16cid:durableId="212549203">
    <w:abstractNumId w:val="11"/>
  </w:num>
  <w:num w:numId="12" w16cid:durableId="932472863">
    <w:abstractNumId w:val="19"/>
  </w:num>
  <w:num w:numId="13" w16cid:durableId="418211678">
    <w:abstractNumId w:val="3"/>
  </w:num>
  <w:num w:numId="14" w16cid:durableId="1198737671">
    <w:abstractNumId w:val="0"/>
  </w:num>
  <w:num w:numId="15" w16cid:durableId="786657185">
    <w:abstractNumId w:val="1"/>
  </w:num>
  <w:num w:numId="16" w16cid:durableId="715784925">
    <w:abstractNumId w:val="13"/>
  </w:num>
  <w:num w:numId="17" w16cid:durableId="1687052935">
    <w:abstractNumId w:val="20"/>
  </w:num>
  <w:num w:numId="18" w16cid:durableId="40324065">
    <w:abstractNumId w:val="16"/>
  </w:num>
  <w:num w:numId="19" w16cid:durableId="1758746677">
    <w:abstractNumId w:val="18"/>
  </w:num>
  <w:num w:numId="20" w16cid:durableId="202980372">
    <w:abstractNumId w:val="21"/>
  </w:num>
  <w:num w:numId="21" w16cid:durableId="39212077">
    <w:abstractNumId w:val="2"/>
  </w:num>
  <w:num w:numId="22" w16cid:durableId="595597118">
    <w:abstractNumId w:val="8"/>
  </w:num>
  <w:num w:numId="23" w16cid:durableId="16928751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EE9"/>
    <w:rsid w:val="00002218"/>
    <w:rsid w:val="00003C71"/>
    <w:rsid w:val="00027F67"/>
    <w:rsid w:val="00036E59"/>
    <w:rsid w:val="0003718A"/>
    <w:rsid w:val="000411B9"/>
    <w:rsid w:val="00041550"/>
    <w:rsid w:val="000439F5"/>
    <w:rsid w:val="00054435"/>
    <w:rsid w:val="00063D65"/>
    <w:rsid w:val="00066971"/>
    <w:rsid w:val="0008730B"/>
    <w:rsid w:val="000A5BE9"/>
    <w:rsid w:val="000C3B60"/>
    <w:rsid w:val="000E556A"/>
    <w:rsid w:val="00117ADB"/>
    <w:rsid w:val="00131B27"/>
    <w:rsid w:val="001409A4"/>
    <w:rsid w:val="00141DF0"/>
    <w:rsid w:val="00167078"/>
    <w:rsid w:val="001674D8"/>
    <w:rsid w:val="0017244F"/>
    <w:rsid w:val="001B7C72"/>
    <w:rsid w:val="001C78F9"/>
    <w:rsid w:val="001D4209"/>
    <w:rsid w:val="001D764F"/>
    <w:rsid w:val="001E2988"/>
    <w:rsid w:val="00201AD2"/>
    <w:rsid w:val="00207CF9"/>
    <w:rsid w:val="0021531C"/>
    <w:rsid w:val="00232E47"/>
    <w:rsid w:val="0025772F"/>
    <w:rsid w:val="00282994"/>
    <w:rsid w:val="002A2F83"/>
    <w:rsid w:val="002C39A7"/>
    <w:rsid w:val="002E01BC"/>
    <w:rsid w:val="002E2F1B"/>
    <w:rsid w:val="002F231C"/>
    <w:rsid w:val="002F3BEF"/>
    <w:rsid w:val="00314020"/>
    <w:rsid w:val="00315CE1"/>
    <w:rsid w:val="00317C7B"/>
    <w:rsid w:val="00324D7F"/>
    <w:rsid w:val="003250E4"/>
    <w:rsid w:val="003342C3"/>
    <w:rsid w:val="00344277"/>
    <w:rsid w:val="0035011B"/>
    <w:rsid w:val="00382A8D"/>
    <w:rsid w:val="00386F92"/>
    <w:rsid w:val="003A1533"/>
    <w:rsid w:val="003A35A5"/>
    <w:rsid w:val="003A4C0F"/>
    <w:rsid w:val="003B3FA3"/>
    <w:rsid w:val="003B7B52"/>
    <w:rsid w:val="003E56A6"/>
    <w:rsid w:val="003F3704"/>
    <w:rsid w:val="003F4ED4"/>
    <w:rsid w:val="003F61D5"/>
    <w:rsid w:val="004005F4"/>
    <w:rsid w:val="00407A9C"/>
    <w:rsid w:val="004204B2"/>
    <w:rsid w:val="0042314D"/>
    <w:rsid w:val="0047355F"/>
    <w:rsid w:val="0048586E"/>
    <w:rsid w:val="004A4D42"/>
    <w:rsid w:val="004D550F"/>
    <w:rsid w:val="004E4A19"/>
    <w:rsid w:val="004E5BD4"/>
    <w:rsid w:val="0052257F"/>
    <w:rsid w:val="0052558F"/>
    <w:rsid w:val="00541D36"/>
    <w:rsid w:val="005509D1"/>
    <w:rsid w:val="00555BE6"/>
    <w:rsid w:val="0056605E"/>
    <w:rsid w:val="00570BBA"/>
    <w:rsid w:val="00571247"/>
    <w:rsid w:val="005B0583"/>
    <w:rsid w:val="005D0199"/>
    <w:rsid w:val="00614F15"/>
    <w:rsid w:val="006210F3"/>
    <w:rsid w:val="0063048E"/>
    <w:rsid w:val="00642D98"/>
    <w:rsid w:val="00676596"/>
    <w:rsid w:val="00690C75"/>
    <w:rsid w:val="006A08E0"/>
    <w:rsid w:val="006A3F0A"/>
    <w:rsid w:val="006B3956"/>
    <w:rsid w:val="00700450"/>
    <w:rsid w:val="00705B86"/>
    <w:rsid w:val="00706CB7"/>
    <w:rsid w:val="0073113A"/>
    <w:rsid w:val="007435EC"/>
    <w:rsid w:val="00752956"/>
    <w:rsid w:val="00777C87"/>
    <w:rsid w:val="00780E5A"/>
    <w:rsid w:val="00787523"/>
    <w:rsid w:val="00793897"/>
    <w:rsid w:val="00795D7A"/>
    <w:rsid w:val="00796340"/>
    <w:rsid w:val="007A1181"/>
    <w:rsid w:val="007B35F2"/>
    <w:rsid w:val="007B4B61"/>
    <w:rsid w:val="007E252B"/>
    <w:rsid w:val="007E457C"/>
    <w:rsid w:val="00800F9C"/>
    <w:rsid w:val="00810D89"/>
    <w:rsid w:val="0081782A"/>
    <w:rsid w:val="00835596"/>
    <w:rsid w:val="008474EA"/>
    <w:rsid w:val="008477F1"/>
    <w:rsid w:val="00857C48"/>
    <w:rsid w:val="008658C8"/>
    <w:rsid w:val="008666EA"/>
    <w:rsid w:val="00867D5B"/>
    <w:rsid w:val="00870FB1"/>
    <w:rsid w:val="008808CD"/>
    <w:rsid w:val="0088190B"/>
    <w:rsid w:val="00885C6C"/>
    <w:rsid w:val="00892AE5"/>
    <w:rsid w:val="008A009D"/>
    <w:rsid w:val="008C6AAD"/>
    <w:rsid w:val="008D315F"/>
    <w:rsid w:val="009008FB"/>
    <w:rsid w:val="00910894"/>
    <w:rsid w:val="009138A6"/>
    <w:rsid w:val="00926EC6"/>
    <w:rsid w:val="0094304E"/>
    <w:rsid w:val="00946D99"/>
    <w:rsid w:val="00962025"/>
    <w:rsid w:val="00970B92"/>
    <w:rsid w:val="00990DF6"/>
    <w:rsid w:val="00997ED7"/>
    <w:rsid w:val="009A02A9"/>
    <w:rsid w:val="009B3266"/>
    <w:rsid w:val="009B5236"/>
    <w:rsid w:val="009C043E"/>
    <w:rsid w:val="009C3F56"/>
    <w:rsid w:val="009D2F7D"/>
    <w:rsid w:val="009D5A09"/>
    <w:rsid w:val="009D6C57"/>
    <w:rsid w:val="009F395E"/>
    <w:rsid w:val="009F4341"/>
    <w:rsid w:val="00A03170"/>
    <w:rsid w:val="00A26BA7"/>
    <w:rsid w:val="00A4180B"/>
    <w:rsid w:val="00A45BD7"/>
    <w:rsid w:val="00A61E08"/>
    <w:rsid w:val="00A7720D"/>
    <w:rsid w:val="00AB5FD4"/>
    <w:rsid w:val="00B02393"/>
    <w:rsid w:val="00B027FF"/>
    <w:rsid w:val="00B207D4"/>
    <w:rsid w:val="00B303F7"/>
    <w:rsid w:val="00B316B0"/>
    <w:rsid w:val="00B40CA6"/>
    <w:rsid w:val="00B47835"/>
    <w:rsid w:val="00B550A7"/>
    <w:rsid w:val="00B569FE"/>
    <w:rsid w:val="00B57A05"/>
    <w:rsid w:val="00B656FE"/>
    <w:rsid w:val="00B67849"/>
    <w:rsid w:val="00BC5479"/>
    <w:rsid w:val="00BD5B0D"/>
    <w:rsid w:val="00C06052"/>
    <w:rsid w:val="00C25BB1"/>
    <w:rsid w:val="00C27D5E"/>
    <w:rsid w:val="00C34E92"/>
    <w:rsid w:val="00C61767"/>
    <w:rsid w:val="00C671B5"/>
    <w:rsid w:val="00C71CD9"/>
    <w:rsid w:val="00C80ED4"/>
    <w:rsid w:val="00C82AD7"/>
    <w:rsid w:val="00C86ECC"/>
    <w:rsid w:val="00CC5F9E"/>
    <w:rsid w:val="00CD7AB6"/>
    <w:rsid w:val="00D0026B"/>
    <w:rsid w:val="00D07552"/>
    <w:rsid w:val="00D218E9"/>
    <w:rsid w:val="00D449B6"/>
    <w:rsid w:val="00D62D7C"/>
    <w:rsid w:val="00D9040B"/>
    <w:rsid w:val="00D90FBA"/>
    <w:rsid w:val="00DA5460"/>
    <w:rsid w:val="00DA65F4"/>
    <w:rsid w:val="00DB4B28"/>
    <w:rsid w:val="00DB72BF"/>
    <w:rsid w:val="00DC4374"/>
    <w:rsid w:val="00DD3B47"/>
    <w:rsid w:val="00DD470E"/>
    <w:rsid w:val="00DE3FCA"/>
    <w:rsid w:val="00DE7F57"/>
    <w:rsid w:val="00DF4516"/>
    <w:rsid w:val="00E00EE9"/>
    <w:rsid w:val="00E05465"/>
    <w:rsid w:val="00E06A4D"/>
    <w:rsid w:val="00E14AF4"/>
    <w:rsid w:val="00E236D1"/>
    <w:rsid w:val="00E24654"/>
    <w:rsid w:val="00E56D08"/>
    <w:rsid w:val="00E641D1"/>
    <w:rsid w:val="00E76B19"/>
    <w:rsid w:val="00E974D5"/>
    <w:rsid w:val="00EA115F"/>
    <w:rsid w:val="00ED5FD2"/>
    <w:rsid w:val="00EF314D"/>
    <w:rsid w:val="00F24370"/>
    <w:rsid w:val="00F455E5"/>
    <w:rsid w:val="00F47F9D"/>
    <w:rsid w:val="00F537EB"/>
    <w:rsid w:val="00F56112"/>
    <w:rsid w:val="00F80606"/>
    <w:rsid w:val="00FC67DA"/>
    <w:rsid w:val="00FC7384"/>
    <w:rsid w:val="00FF08A5"/>
    <w:rsid w:val="00FF72C9"/>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7822C"/>
  <w15:chartTrackingRefBased/>
  <w15:docId w15:val="{17A2AB82-E5FE-42C0-BE3A-9FA18D553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67D5B"/>
    <w:pPr>
      <w:tabs>
        <w:tab w:val="center" w:pos="4513"/>
        <w:tab w:val="right" w:pos="9026"/>
      </w:tabs>
      <w:spacing w:after="0" w:line="240" w:lineRule="auto"/>
    </w:pPr>
  </w:style>
  <w:style w:type="character" w:customStyle="1" w:styleId="En-tteCar">
    <w:name w:val="En-tête Car"/>
    <w:basedOn w:val="Policepardfaut"/>
    <w:link w:val="En-tte"/>
    <w:uiPriority w:val="99"/>
    <w:rsid w:val="00867D5B"/>
  </w:style>
  <w:style w:type="paragraph" w:styleId="Pieddepage">
    <w:name w:val="footer"/>
    <w:basedOn w:val="Normal"/>
    <w:link w:val="PieddepageCar"/>
    <w:uiPriority w:val="99"/>
    <w:unhideWhenUsed/>
    <w:rsid w:val="00867D5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867D5B"/>
  </w:style>
  <w:style w:type="paragraph" w:styleId="Paragraphedeliste">
    <w:name w:val="List Paragraph"/>
    <w:basedOn w:val="Normal"/>
    <w:uiPriority w:val="34"/>
    <w:qFormat/>
    <w:rsid w:val="00B57A05"/>
    <w:pPr>
      <w:ind w:left="720"/>
      <w:contextualSpacing/>
    </w:pPr>
  </w:style>
  <w:style w:type="character" w:styleId="Marquedecommentaire">
    <w:name w:val="annotation reference"/>
    <w:basedOn w:val="Policepardfaut"/>
    <w:uiPriority w:val="99"/>
    <w:semiHidden/>
    <w:unhideWhenUsed/>
    <w:rsid w:val="00A7720D"/>
    <w:rPr>
      <w:sz w:val="16"/>
    </w:rPr>
  </w:style>
  <w:style w:type="paragraph" w:styleId="Commentaire">
    <w:name w:val="annotation text"/>
    <w:basedOn w:val="Normal"/>
    <w:link w:val="CommentaireCar"/>
    <w:uiPriority w:val="99"/>
    <w:unhideWhenUsed/>
    <w:rsid w:val="00A7720D"/>
    <w:pPr>
      <w:spacing w:line="240" w:lineRule="auto"/>
    </w:pPr>
    <w:rPr>
      <w:sz w:val="20"/>
    </w:rPr>
  </w:style>
  <w:style w:type="character" w:customStyle="1" w:styleId="CommentaireCar">
    <w:name w:val="Commentaire Car"/>
    <w:basedOn w:val="Policepardfaut"/>
    <w:link w:val="Commentaire"/>
    <w:uiPriority w:val="99"/>
    <w:rsid w:val="00A7720D"/>
    <w:rPr>
      <w:sz w:val="20"/>
    </w:rPr>
  </w:style>
  <w:style w:type="paragraph" w:styleId="Objetducommentaire">
    <w:name w:val="annotation subject"/>
    <w:basedOn w:val="Commentaire"/>
    <w:next w:val="Commentaire"/>
    <w:link w:val="ObjetducommentaireCar"/>
    <w:uiPriority w:val="99"/>
    <w:semiHidden/>
    <w:unhideWhenUsed/>
    <w:rsid w:val="00A7720D"/>
    <w:rPr>
      <w:b/>
    </w:rPr>
  </w:style>
  <w:style w:type="character" w:customStyle="1" w:styleId="ObjetducommentaireCar">
    <w:name w:val="Objet du commentaire Car"/>
    <w:basedOn w:val="CommentaireCar"/>
    <w:link w:val="Objetducommentaire"/>
    <w:uiPriority w:val="99"/>
    <w:semiHidden/>
    <w:rsid w:val="00A7720D"/>
    <w:rPr>
      <w:b/>
      <w:sz w:val="20"/>
    </w:rPr>
  </w:style>
  <w:style w:type="paragraph" w:styleId="Rvision">
    <w:name w:val="Revision"/>
    <w:hidden/>
    <w:uiPriority w:val="99"/>
    <w:semiHidden/>
    <w:rsid w:val="0052558F"/>
    <w:pPr>
      <w:spacing w:after="0" w:line="240" w:lineRule="auto"/>
    </w:pPr>
  </w:style>
  <w:style w:type="paragraph" w:customStyle="1" w:styleId="P68B1DB1-Normal1">
    <w:name w:val="P68B1DB1-Normal1"/>
    <w:basedOn w:val="Normal"/>
    <w:rPr>
      <w:rFonts w:ascii="Verdana" w:eastAsia="MS Mincho" w:hAnsi="Verdana" w:cs="Arial"/>
      <w:b/>
      <w:color w:val="000000"/>
      <w:kern w:val="0"/>
      <w:sz w:val="30"/>
      <w:shd w:val="clear" w:color="auto" w:fill="FFFFFF"/>
      <w14:ligatures w14:val="none"/>
    </w:rPr>
  </w:style>
  <w:style w:type="paragraph" w:customStyle="1" w:styleId="P68B1DB1-Normal2">
    <w:name w:val="P68B1DB1-Normal2"/>
    <w:basedOn w:val="Normal"/>
    <w:rPr>
      <w:rFonts w:ascii="Verdana" w:eastAsia="MS Mincho" w:hAnsi="Verdana" w:cs="Arial"/>
      <w:b/>
      <w:color w:val="000000"/>
      <w:kern w:val="0"/>
      <w14:ligatures w14:val="none"/>
    </w:rPr>
  </w:style>
  <w:style w:type="paragraph" w:customStyle="1" w:styleId="P68B1DB1-Normal3">
    <w:name w:val="P68B1DB1-Normal3"/>
    <w:basedOn w:val="Normal"/>
    <w:rPr>
      <w:rFonts w:ascii="Verdana" w:eastAsia="MS Mincho" w:hAnsi="Verdana" w:cs="Arial"/>
      <w:color w:val="000000"/>
      <w:kern w:val="0"/>
      <w14:ligatures w14:val="none"/>
    </w:rPr>
  </w:style>
  <w:style w:type="paragraph" w:customStyle="1" w:styleId="P68B1DB1-ListParagraph4">
    <w:name w:val="P68B1DB1-ListParagraph4"/>
    <w:basedOn w:val="Paragraphedeliste"/>
    <w:rPr>
      <w:rFonts w:ascii="Verdana" w:eastAsia="MS Mincho" w:hAnsi="Verdana" w:cs="Arial"/>
      <w:color w:val="000000"/>
      <w:kern w:val="0"/>
      <w14:ligatures w14:val="none"/>
    </w:rPr>
  </w:style>
  <w:style w:type="paragraph" w:customStyle="1" w:styleId="P68B1DB1-Normal5">
    <w:name w:val="P68B1DB1-Normal5"/>
    <w:basedOn w:val="Normal"/>
    <w:rPr>
      <w:rFonts w:ascii="Verdana" w:eastAsia="Times New Roman" w:hAnsi="Verdana" w:cs="Arial"/>
      <w:b/>
      <w:color w:val="000000"/>
      <w:kern w:val="0"/>
      <w14:ligatures w14:val="none"/>
    </w:rPr>
  </w:style>
  <w:style w:type="paragraph" w:customStyle="1" w:styleId="P68B1DB1-Normal6">
    <w:name w:val="P68B1DB1-Normal6"/>
    <w:basedOn w:val="Normal"/>
    <w:rPr>
      <w:rFonts w:ascii="Verdana" w:hAnsi="Verdana" w:cs="Arial"/>
      <w:color w:val="000000"/>
      <w:kern w:val="0"/>
      <w14:ligatures w14:val="none"/>
    </w:rPr>
  </w:style>
  <w:style w:type="paragraph" w:customStyle="1" w:styleId="P68B1DB1-ListParagraph7">
    <w:name w:val="P68B1DB1-ListParagraph7"/>
    <w:basedOn w:val="Paragraphedeliste"/>
    <w:rPr>
      <w:rFonts w:ascii="Verdana" w:hAnsi="Verdana" w:cs="Arial"/>
      <w:color w:val="000000"/>
      <w:kern w:val="0"/>
      <w14:ligatures w14:val="none"/>
    </w:rPr>
  </w:style>
  <w:style w:type="paragraph" w:customStyle="1" w:styleId="P68B1DB1-ListParagraph8">
    <w:name w:val="P68B1DB1-ListParagraph8"/>
    <w:basedOn w:val="Paragraphedeliste"/>
    <w:rPr>
      <w:rFonts w:ascii="Verdana" w:eastAsia="Times New Roman" w:hAnsi="Verdana" w:cs="Arial"/>
      <w:color w:val="000000"/>
      <w:kern w:val="0"/>
      <w14:ligatures w14:val="none"/>
    </w:rPr>
  </w:style>
  <w:style w:type="paragraph" w:customStyle="1" w:styleId="P68B1DB1-ListParagraph9">
    <w:name w:val="P68B1DB1-ListParagraph9"/>
    <w:basedOn w:val="Paragraphedeliste"/>
    <w:rPr>
      <w:color w:val="000000"/>
      <w:kern w:val="0"/>
      <w14:ligatures w14:val="none"/>
    </w:rPr>
  </w:style>
  <w:style w:type="paragraph" w:customStyle="1" w:styleId="P68B1DB1-Normal10">
    <w:name w:val="P68B1DB1-Normal10"/>
    <w:basedOn w:val="Normal"/>
    <w:rPr>
      <w:rFonts w:ascii="Verdana" w:eastAsia="Calibri" w:hAnsi="Verdana" w:cs="Arial"/>
      <w:b/>
      <w:color w:val="000000"/>
      <w:kern w:val="0"/>
      <w14:ligatures w14:val="none"/>
    </w:rPr>
  </w:style>
  <w:style w:type="paragraph" w:customStyle="1" w:styleId="P68B1DB1-ListParagraph11">
    <w:name w:val="P68B1DB1-ListParagraph11"/>
    <w:basedOn w:val="Paragraphedeliste"/>
    <w:rPr>
      <w:rFonts w:ascii="Verdana" w:eastAsia="Times New Roman" w:hAnsi="Verdana" w:cs="Arial"/>
      <w:b/>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804</Words>
  <Characters>4425</Characters>
  <Application>Microsoft Office Word</Application>
  <DocSecurity>4</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Talma</dc:creator>
  <cp:keywords/>
  <dc:description/>
  <cp:lastModifiedBy>Gilles RIBOUET</cp:lastModifiedBy>
  <cp:revision>2</cp:revision>
  <cp:lastPrinted>2023-01-18T03:40:00Z</cp:lastPrinted>
  <dcterms:created xsi:type="dcterms:W3CDTF">2024-11-19T09:27:00Z</dcterms:created>
  <dcterms:modified xsi:type="dcterms:W3CDTF">2024-11-19T09:27:00Z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5a29d0b9d7d4419854b74c7ff40a1389f8287ed8b96be9f24d6885de63cbb0c0</vt:lpwstr>
  </property>
</Properties>
</file>