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7C31" w14:textId="77777777" w:rsidR="005E5480" w:rsidRDefault="005E5480" w:rsidP="005E5480">
      <w:pPr>
        <w:pBdr>
          <w:bottom w:val="single" w:sz="4" w:space="1" w:color="0070C0"/>
        </w:pBdr>
        <w:spacing w:after="0" w:line="240" w:lineRule="auto"/>
        <w:jc w:val="center"/>
        <w:rPr>
          <w:rFonts w:ascii="Verdana" w:hAnsi="Verdana"/>
          <w:b/>
          <w:bCs/>
        </w:rPr>
      </w:pPr>
    </w:p>
    <w:p w14:paraId="54E6AF50" w14:textId="77777777" w:rsidR="0084248C" w:rsidRDefault="0084248C" w:rsidP="005E5480">
      <w:pPr>
        <w:pBdr>
          <w:bottom w:val="single" w:sz="4" w:space="1" w:color="0070C0"/>
        </w:pBdr>
        <w:spacing w:after="0" w:line="240" w:lineRule="auto"/>
        <w:jc w:val="center"/>
        <w:rPr>
          <w:rFonts w:ascii="Verdana" w:hAnsi="Verdana"/>
          <w:b/>
          <w:bCs/>
        </w:rPr>
      </w:pPr>
      <w:r>
        <w:rPr>
          <w:rFonts w:ascii="Verdana" w:hAnsi="Verdana"/>
          <w:b/>
          <w:bCs/>
        </w:rPr>
        <w:t>PRIORITES DE LA PRESIDENCE SEYCHELLOISE</w:t>
      </w:r>
    </w:p>
    <w:p w14:paraId="43306316" w14:textId="77777777" w:rsidR="00B46223" w:rsidRPr="00475207" w:rsidRDefault="00B46223" w:rsidP="004324E6">
      <w:pPr>
        <w:tabs>
          <w:tab w:val="left" w:pos="1134"/>
        </w:tabs>
        <w:spacing w:after="0" w:line="240" w:lineRule="auto"/>
        <w:jc w:val="both"/>
        <w:rPr>
          <w:rFonts w:ascii="Verdana" w:hAnsi="Verdana"/>
          <w:bCs/>
          <w:sz w:val="20"/>
          <w:szCs w:val="20"/>
          <w:u w:val="single"/>
        </w:rPr>
      </w:pPr>
    </w:p>
    <w:p w14:paraId="47F2AD9D" w14:textId="77777777" w:rsidR="005E5480" w:rsidRPr="00475207" w:rsidRDefault="005E5480" w:rsidP="004324E6">
      <w:pPr>
        <w:spacing w:after="0" w:line="240" w:lineRule="auto"/>
        <w:jc w:val="both"/>
        <w:rPr>
          <w:rFonts w:ascii="Verdana" w:hAnsi="Verdana" w:cstheme="minorHAnsi"/>
          <w:sz w:val="20"/>
          <w:szCs w:val="20"/>
        </w:rPr>
      </w:pPr>
    </w:p>
    <w:p w14:paraId="1896B9F9" w14:textId="77777777" w:rsidR="00D8490A" w:rsidRPr="00475207" w:rsidRDefault="00D8490A" w:rsidP="004324E6">
      <w:pPr>
        <w:spacing w:after="0" w:line="240" w:lineRule="auto"/>
        <w:jc w:val="center"/>
        <w:rPr>
          <w:rFonts w:ascii="Verdana" w:hAnsi="Verdana"/>
          <w:sz w:val="20"/>
          <w:szCs w:val="20"/>
        </w:rPr>
      </w:pPr>
    </w:p>
    <w:tbl>
      <w:tblPr>
        <w:tblStyle w:val="Grilledutableau"/>
        <w:tblW w:w="14990" w:type="dxa"/>
        <w:tblInd w:w="-714" w:type="dxa"/>
        <w:tblLook w:val="04A0" w:firstRow="1" w:lastRow="0" w:firstColumn="1" w:lastColumn="0" w:noHBand="0" w:noVBand="1"/>
      </w:tblPr>
      <w:tblGrid>
        <w:gridCol w:w="4111"/>
        <w:gridCol w:w="7655"/>
        <w:gridCol w:w="3224"/>
      </w:tblGrid>
      <w:tr w:rsidR="00475207" w:rsidRPr="00475207" w14:paraId="60ADF0C4" w14:textId="45110B59" w:rsidTr="7697E545">
        <w:trPr>
          <w:tblHeader/>
        </w:trPr>
        <w:tc>
          <w:tcPr>
            <w:tcW w:w="4111" w:type="dxa"/>
            <w:shd w:val="clear" w:color="auto" w:fill="auto"/>
          </w:tcPr>
          <w:p w14:paraId="6D90A1AD" w14:textId="07576A5A" w:rsidR="00AA14A3" w:rsidRPr="00475207" w:rsidRDefault="0084248C" w:rsidP="004324E6">
            <w:pPr>
              <w:jc w:val="center"/>
              <w:rPr>
                <w:rFonts w:ascii="Verdana" w:hAnsi="Verdana"/>
                <w:b/>
                <w:bCs/>
                <w:sz w:val="20"/>
                <w:szCs w:val="20"/>
              </w:rPr>
            </w:pPr>
            <w:r>
              <w:rPr>
                <w:rFonts w:ascii="Verdana" w:hAnsi="Verdana"/>
                <w:b/>
                <w:bCs/>
                <w:sz w:val="20"/>
                <w:szCs w:val="20"/>
              </w:rPr>
              <w:t>Objet</w:t>
            </w:r>
          </w:p>
        </w:tc>
        <w:tc>
          <w:tcPr>
            <w:tcW w:w="7655" w:type="dxa"/>
            <w:shd w:val="clear" w:color="auto" w:fill="auto"/>
          </w:tcPr>
          <w:p w14:paraId="0603CC0C" w14:textId="1E82E12B" w:rsidR="00AA14A3" w:rsidRPr="00475207" w:rsidRDefault="0084248C" w:rsidP="004324E6">
            <w:pPr>
              <w:jc w:val="center"/>
              <w:rPr>
                <w:rFonts w:ascii="Verdana" w:hAnsi="Verdana"/>
                <w:b/>
                <w:bCs/>
                <w:sz w:val="20"/>
                <w:szCs w:val="20"/>
              </w:rPr>
            </w:pPr>
            <w:r>
              <w:rPr>
                <w:rFonts w:ascii="Verdana" w:hAnsi="Verdana"/>
                <w:b/>
                <w:bCs/>
                <w:sz w:val="20"/>
                <w:szCs w:val="20"/>
              </w:rPr>
              <w:t>Actions/avancées</w:t>
            </w:r>
            <w:r w:rsidR="00550742">
              <w:rPr>
                <w:rFonts w:ascii="Verdana" w:hAnsi="Verdana"/>
                <w:b/>
                <w:bCs/>
                <w:sz w:val="20"/>
                <w:szCs w:val="20"/>
              </w:rPr>
              <w:t xml:space="preserve"> </w:t>
            </w:r>
          </w:p>
        </w:tc>
        <w:tc>
          <w:tcPr>
            <w:tcW w:w="3224" w:type="dxa"/>
            <w:shd w:val="clear" w:color="auto" w:fill="auto"/>
          </w:tcPr>
          <w:p w14:paraId="3AD6E221" w14:textId="55F187DD" w:rsidR="00AA14A3" w:rsidRPr="00475207" w:rsidRDefault="004324E6" w:rsidP="4797BC15">
            <w:pPr>
              <w:spacing w:line="259" w:lineRule="auto"/>
              <w:jc w:val="center"/>
              <w:rPr>
                <w:rFonts w:ascii="Verdana" w:hAnsi="Verdana"/>
                <w:b/>
                <w:bCs/>
                <w:sz w:val="20"/>
                <w:szCs w:val="20"/>
              </w:rPr>
            </w:pPr>
            <w:r w:rsidRPr="4797BC15">
              <w:rPr>
                <w:rFonts w:ascii="Verdana" w:hAnsi="Verdana"/>
                <w:b/>
                <w:bCs/>
                <w:sz w:val="20"/>
                <w:szCs w:val="20"/>
              </w:rPr>
              <w:t>Échéance</w:t>
            </w:r>
            <w:r w:rsidR="631D00B5" w:rsidRPr="4797BC15">
              <w:rPr>
                <w:rFonts w:ascii="Verdana" w:hAnsi="Verdana"/>
                <w:b/>
                <w:bCs/>
                <w:sz w:val="20"/>
                <w:szCs w:val="20"/>
              </w:rPr>
              <w:t>s</w:t>
            </w:r>
          </w:p>
        </w:tc>
      </w:tr>
      <w:tr w:rsidR="00074415" w:rsidRPr="00475207" w14:paraId="5994E5D2" w14:textId="77777777" w:rsidTr="7697E545">
        <w:trPr>
          <w:trHeight w:val="1134"/>
        </w:trPr>
        <w:tc>
          <w:tcPr>
            <w:tcW w:w="4111" w:type="dxa"/>
            <w:shd w:val="clear" w:color="auto" w:fill="FFFFFF" w:themeFill="background1"/>
          </w:tcPr>
          <w:p w14:paraId="1B1372AD" w14:textId="77777777" w:rsidR="00F119F5" w:rsidRDefault="00F119F5" w:rsidP="00CA550A">
            <w:pPr>
              <w:jc w:val="center"/>
              <w:rPr>
                <w:rFonts w:ascii="Verdana" w:hAnsi="Verdana"/>
                <w:b/>
                <w:bCs/>
                <w:sz w:val="20"/>
                <w:szCs w:val="20"/>
              </w:rPr>
            </w:pPr>
          </w:p>
          <w:p w14:paraId="227EDCBE" w14:textId="77777777" w:rsidR="0084248C" w:rsidRPr="0084248C" w:rsidRDefault="0084248C" w:rsidP="00CA550A">
            <w:pPr>
              <w:jc w:val="center"/>
              <w:rPr>
                <w:rFonts w:ascii="Verdana" w:hAnsi="Verdana"/>
                <w:b/>
                <w:sz w:val="20"/>
                <w:szCs w:val="20"/>
              </w:rPr>
            </w:pPr>
            <w:r w:rsidRPr="0084248C">
              <w:rPr>
                <w:rFonts w:ascii="Verdana" w:hAnsi="Verdana"/>
                <w:b/>
                <w:sz w:val="20"/>
                <w:szCs w:val="20"/>
              </w:rPr>
              <w:t>Axe institutionnel :</w:t>
            </w:r>
          </w:p>
          <w:p w14:paraId="0B3C2249" w14:textId="77E71B58" w:rsidR="00E13061" w:rsidRPr="00475207" w:rsidRDefault="0084248C" w:rsidP="00CA550A">
            <w:pPr>
              <w:jc w:val="center"/>
              <w:rPr>
                <w:rFonts w:ascii="Verdana" w:hAnsi="Verdana"/>
                <w:b/>
                <w:bCs/>
                <w:sz w:val="20"/>
                <w:szCs w:val="20"/>
              </w:rPr>
            </w:pPr>
            <w:r w:rsidRPr="0084248C">
              <w:rPr>
                <w:rFonts w:ascii="Verdana" w:hAnsi="Verdana"/>
                <w:b/>
                <w:sz w:val="20"/>
                <w:szCs w:val="20"/>
              </w:rPr>
              <w:t>La COI maintient le cap des réformes</w:t>
            </w:r>
          </w:p>
        </w:tc>
        <w:tc>
          <w:tcPr>
            <w:tcW w:w="7655" w:type="dxa"/>
            <w:shd w:val="clear" w:color="auto" w:fill="FFFFFF" w:themeFill="background1"/>
          </w:tcPr>
          <w:p w14:paraId="33DD5B76" w14:textId="3E14D475" w:rsidR="00E13061" w:rsidRDefault="22AF5967" w:rsidP="4797BC15">
            <w:pPr>
              <w:pStyle w:val="Paragraphedeliste"/>
              <w:numPr>
                <w:ilvl w:val="0"/>
                <w:numId w:val="16"/>
              </w:numPr>
              <w:spacing w:after="60"/>
              <w:jc w:val="both"/>
              <w:rPr>
                <w:rFonts w:ascii="Verdana" w:hAnsi="Verdana"/>
                <w:b/>
                <w:sz w:val="20"/>
                <w:szCs w:val="20"/>
              </w:rPr>
            </w:pPr>
            <w:r w:rsidRPr="4CED3D64">
              <w:rPr>
                <w:rFonts w:ascii="Verdana" w:hAnsi="Verdana"/>
                <w:b/>
                <w:sz w:val="20"/>
                <w:szCs w:val="20"/>
              </w:rPr>
              <w:t xml:space="preserve">COI- </w:t>
            </w:r>
            <w:r w:rsidR="005F3382" w:rsidRPr="4CED3D64">
              <w:rPr>
                <w:rFonts w:ascii="Verdana" w:hAnsi="Verdana"/>
                <w:b/>
                <w:sz w:val="20"/>
                <w:szCs w:val="20"/>
              </w:rPr>
              <w:t xml:space="preserve">Horizon 2030 et </w:t>
            </w:r>
            <w:r w:rsidR="005D02AE" w:rsidRPr="4CED3D64">
              <w:rPr>
                <w:rFonts w:ascii="Verdana" w:hAnsi="Verdana"/>
                <w:b/>
                <w:sz w:val="20"/>
                <w:szCs w:val="20"/>
              </w:rPr>
              <w:t>a</w:t>
            </w:r>
            <w:r w:rsidR="005F3382" w:rsidRPr="4CED3D64">
              <w:rPr>
                <w:rFonts w:ascii="Verdana" w:hAnsi="Verdana"/>
                <w:b/>
                <w:sz w:val="20"/>
                <w:szCs w:val="20"/>
              </w:rPr>
              <w:t xml:space="preserve">ccréditation </w:t>
            </w:r>
            <w:r w:rsidR="06C73891" w:rsidRPr="4CED3D64">
              <w:rPr>
                <w:rFonts w:ascii="Verdana" w:hAnsi="Verdana"/>
                <w:b/>
                <w:sz w:val="20"/>
                <w:szCs w:val="20"/>
              </w:rPr>
              <w:t>aux piliers de l’</w:t>
            </w:r>
            <w:r w:rsidR="005F3382" w:rsidRPr="4CED3D64">
              <w:rPr>
                <w:rFonts w:ascii="Verdana" w:hAnsi="Verdana"/>
                <w:b/>
                <w:sz w:val="20"/>
                <w:szCs w:val="20"/>
              </w:rPr>
              <w:t>UE</w:t>
            </w:r>
          </w:p>
          <w:p w14:paraId="51CD1BAE" w14:textId="2661FE58" w:rsidR="3F013DDB" w:rsidRDefault="3F013DDB" w:rsidP="4797BC15">
            <w:pPr>
              <w:pStyle w:val="Paragraphedeliste"/>
              <w:spacing w:after="60"/>
              <w:ind w:left="360"/>
              <w:jc w:val="both"/>
              <w:rPr>
                <w:rFonts w:ascii="Verdana" w:hAnsi="Verdana"/>
                <w:sz w:val="20"/>
                <w:szCs w:val="20"/>
              </w:rPr>
            </w:pPr>
            <w:r w:rsidRPr="4797BC15">
              <w:rPr>
                <w:rFonts w:ascii="Verdana" w:hAnsi="Verdana"/>
                <w:sz w:val="20"/>
                <w:szCs w:val="20"/>
              </w:rPr>
              <w:t>Poursuite des travaux de mise à niveau</w:t>
            </w:r>
            <w:r w:rsidR="0B6FC6AD" w:rsidRPr="4797BC15">
              <w:rPr>
                <w:rFonts w:ascii="Verdana" w:hAnsi="Verdana"/>
                <w:sz w:val="20"/>
                <w:szCs w:val="20"/>
              </w:rPr>
              <w:t xml:space="preserve"> de</w:t>
            </w:r>
            <w:r w:rsidRPr="4797BC15">
              <w:rPr>
                <w:rFonts w:ascii="Verdana" w:hAnsi="Verdana"/>
                <w:sz w:val="20"/>
                <w:szCs w:val="20"/>
              </w:rPr>
              <w:t xml:space="preserve"> notre </w:t>
            </w:r>
            <w:r w:rsidRPr="4CED3D64">
              <w:rPr>
                <w:rFonts w:ascii="Verdana" w:hAnsi="Verdana"/>
                <w:b/>
                <w:sz w:val="20"/>
                <w:szCs w:val="20"/>
              </w:rPr>
              <w:t>système de gestion</w:t>
            </w:r>
            <w:r w:rsidRPr="4797BC15">
              <w:rPr>
                <w:rFonts w:ascii="Verdana" w:hAnsi="Verdana"/>
                <w:sz w:val="20"/>
                <w:szCs w:val="20"/>
              </w:rPr>
              <w:t xml:space="preserve"> </w:t>
            </w:r>
            <w:r w:rsidR="1F19A30D" w:rsidRPr="4797BC15">
              <w:rPr>
                <w:rFonts w:ascii="Verdana" w:hAnsi="Verdana"/>
                <w:sz w:val="20"/>
                <w:szCs w:val="20"/>
              </w:rPr>
              <w:t xml:space="preserve">en </w:t>
            </w:r>
            <w:r w:rsidRPr="4797BC15">
              <w:rPr>
                <w:rFonts w:ascii="Verdana" w:hAnsi="Verdana"/>
                <w:sz w:val="20"/>
                <w:szCs w:val="20"/>
              </w:rPr>
              <w:t>rapport a</w:t>
            </w:r>
            <w:r w:rsidR="30279F45" w:rsidRPr="4797BC15">
              <w:rPr>
                <w:rFonts w:ascii="Verdana" w:hAnsi="Verdana"/>
                <w:sz w:val="20"/>
                <w:szCs w:val="20"/>
              </w:rPr>
              <w:t>vec le</w:t>
            </w:r>
            <w:r w:rsidR="30B0E606" w:rsidRPr="4797BC15">
              <w:rPr>
                <w:rFonts w:ascii="Verdana" w:hAnsi="Verdana"/>
                <w:sz w:val="20"/>
                <w:szCs w:val="20"/>
              </w:rPr>
              <w:t xml:space="preserve"> processus d’accréditation aux piliers de l’UE par les différent</w:t>
            </w:r>
            <w:r w:rsidR="58C0096E" w:rsidRPr="4797BC15">
              <w:rPr>
                <w:rFonts w:ascii="Verdana" w:hAnsi="Verdana"/>
                <w:sz w:val="20"/>
                <w:szCs w:val="20"/>
              </w:rPr>
              <w:t>s</w:t>
            </w:r>
            <w:r w:rsidR="30B0E606" w:rsidRPr="4797BC15">
              <w:rPr>
                <w:rFonts w:ascii="Verdana" w:hAnsi="Verdana"/>
                <w:sz w:val="20"/>
                <w:szCs w:val="20"/>
              </w:rPr>
              <w:t xml:space="preserve"> départements</w:t>
            </w:r>
            <w:r w:rsidR="171A1263" w:rsidRPr="4797BC15">
              <w:rPr>
                <w:rFonts w:ascii="Verdana" w:hAnsi="Verdana"/>
                <w:sz w:val="20"/>
                <w:szCs w:val="20"/>
              </w:rPr>
              <w:t xml:space="preserve"> du SG-COI </w:t>
            </w:r>
            <w:r w:rsidR="3A7CFADA" w:rsidRPr="4797BC15">
              <w:rPr>
                <w:rFonts w:ascii="Verdana" w:hAnsi="Verdana"/>
                <w:sz w:val="20"/>
                <w:szCs w:val="20"/>
              </w:rPr>
              <w:t>et avec la reprise de l’appui de l’Assistance technique GOPA-PACE</w:t>
            </w:r>
            <w:r w:rsidR="005E5480">
              <w:rPr>
                <w:rFonts w:ascii="Verdana" w:hAnsi="Verdana"/>
                <w:sz w:val="20"/>
                <w:szCs w:val="20"/>
              </w:rPr>
              <w:t xml:space="preserve"> </w:t>
            </w:r>
            <w:r w:rsidR="19A61596" w:rsidRPr="4797BC15">
              <w:rPr>
                <w:rFonts w:ascii="Verdana" w:hAnsi="Verdana"/>
                <w:sz w:val="20"/>
                <w:szCs w:val="20"/>
              </w:rPr>
              <w:t>:</w:t>
            </w:r>
          </w:p>
          <w:p w14:paraId="2CEDB10F" w14:textId="56E184A7" w:rsidR="4CED3D64" w:rsidRDefault="4CED3D64" w:rsidP="4CED3D64">
            <w:pPr>
              <w:pStyle w:val="Paragraphedeliste"/>
              <w:spacing w:after="60"/>
              <w:ind w:left="360"/>
              <w:jc w:val="both"/>
              <w:rPr>
                <w:rFonts w:ascii="Verdana" w:hAnsi="Verdana"/>
                <w:b/>
                <w:bCs/>
                <w:sz w:val="20"/>
                <w:szCs w:val="20"/>
              </w:rPr>
            </w:pPr>
          </w:p>
          <w:p w14:paraId="52723992" w14:textId="18673476" w:rsidR="28FD0228" w:rsidRDefault="28FD0228" w:rsidP="14859D0A">
            <w:pPr>
              <w:pStyle w:val="Paragraphedeliste"/>
              <w:spacing w:after="60"/>
              <w:ind w:left="360"/>
              <w:jc w:val="both"/>
              <w:rPr>
                <w:rFonts w:ascii="Verdana" w:hAnsi="Verdana"/>
                <w:sz w:val="20"/>
                <w:szCs w:val="20"/>
              </w:rPr>
            </w:pPr>
            <w:r w:rsidRPr="4CED3D64">
              <w:rPr>
                <w:rFonts w:ascii="Verdana" w:hAnsi="Verdana"/>
                <w:b/>
                <w:sz w:val="20"/>
                <w:szCs w:val="20"/>
              </w:rPr>
              <w:t>En cours</w:t>
            </w:r>
            <w:r w:rsidR="005E5480">
              <w:rPr>
                <w:rFonts w:ascii="Verdana" w:hAnsi="Verdana"/>
                <w:b/>
                <w:sz w:val="20"/>
                <w:szCs w:val="20"/>
              </w:rPr>
              <w:t xml:space="preserve"> </w:t>
            </w:r>
            <w:r w:rsidRPr="4797BC15">
              <w:rPr>
                <w:rFonts w:ascii="Verdana" w:hAnsi="Verdana"/>
                <w:sz w:val="20"/>
                <w:szCs w:val="20"/>
              </w:rPr>
              <w:t xml:space="preserve">: </w:t>
            </w:r>
          </w:p>
          <w:p w14:paraId="20709858" w14:textId="7704CA8E" w:rsidR="60334645" w:rsidRDefault="0633D53E" w:rsidP="4CED3D64">
            <w:pPr>
              <w:pStyle w:val="Paragraphedeliste"/>
              <w:spacing w:after="60"/>
              <w:ind w:left="708"/>
              <w:jc w:val="both"/>
              <w:rPr>
                <w:rFonts w:ascii="Verdana" w:hAnsi="Verdana"/>
                <w:sz w:val="20"/>
                <w:szCs w:val="20"/>
              </w:rPr>
            </w:pPr>
            <w:r w:rsidRPr="45F941E8">
              <w:rPr>
                <w:rFonts w:ascii="Verdana" w:hAnsi="Verdana"/>
                <w:b/>
                <w:bCs/>
                <w:i/>
                <w:iCs/>
                <w:sz w:val="20"/>
                <w:szCs w:val="20"/>
              </w:rPr>
              <w:t>R</w:t>
            </w:r>
            <w:r w:rsidR="19A61596" w:rsidRPr="45F941E8">
              <w:rPr>
                <w:rFonts w:ascii="Verdana" w:hAnsi="Verdana"/>
                <w:b/>
                <w:bCs/>
                <w:i/>
                <w:iCs/>
                <w:sz w:val="20"/>
                <w:szCs w:val="20"/>
              </w:rPr>
              <w:t>enforcement du cadre normatif</w:t>
            </w:r>
            <w:r w:rsidR="06B1C02A" w:rsidRPr="45F941E8">
              <w:rPr>
                <w:rFonts w:ascii="Verdana" w:hAnsi="Verdana"/>
                <w:sz w:val="20"/>
                <w:szCs w:val="20"/>
              </w:rPr>
              <w:t xml:space="preserve"> (</w:t>
            </w:r>
            <w:r w:rsidR="4DA18ABD" w:rsidRPr="45F941E8">
              <w:rPr>
                <w:rFonts w:ascii="Verdana" w:hAnsi="Verdana"/>
                <w:sz w:val="20"/>
                <w:szCs w:val="20"/>
              </w:rPr>
              <w:t>S</w:t>
            </w:r>
            <w:r w:rsidR="06B1C02A" w:rsidRPr="45F941E8">
              <w:rPr>
                <w:rFonts w:ascii="Verdana" w:hAnsi="Verdana"/>
                <w:sz w:val="20"/>
                <w:szCs w:val="20"/>
              </w:rPr>
              <w:t xml:space="preserve">tatut du personnel, Règlement financier à adopter par les </w:t>
            </w:r>
            <w:r w:rsidR="0E02BF2B" w:rsidRPr="45F941E8">
              <w:rPr>
                <w:rFonts w:ascii="Verdana" w:hAnsi="Verdana"/>
                <w:sz w:val="20"/>
                <w:szCs w:val="20"/>
              </w:rPr>
              <w:t>prochaines</w:t>
            </w:r>
            <w:r w:rsidR="06B1C02A" w:rsidRPr="45F941E8">
              <w:rPr>
                <w:rFonts w:ascii="Verdana" w:hAnsi="Verdana"/>
                <w:sz w:val="20"/>
                <w:szCs w:val="20"/>
              </w:rPr>
              <w:t xml:space="preserve"> instances</w:t>
            </w:r>
            <w:r w:rsidR="19A61596" w:rsidRPr="45F941E8">
              <w:rPr>
                <w:rFonts w:ascii="Verdana" w:hAnsi="Verdana"/>
                <w:sz w:val="20"/>
                <w:szCs w:val="20"/>
              </w:rPr>
              <w:t xml:space="preserve"> et développement des procédures</w:t>
            </w:r>
            <w:r w:rsidR="1BFFA083" w:rsidRPr="45F941E8">
              <w:rPr>
                <w:rFonts w:ascii="Verdana" w:hAnsi="Verdana"/>
                <w:sz w:val="20"/>
                <w:szCs w:val="20"/>
              </w:rPr>
              <w:t xml:space="preserve"> </w:t>
            </w:r>
            <w:r w:rsidR="19A61596" w:rsidRPr="45F941E8">
              <w:rPr>
                <w:rFonts w:ascii="Verdana" w:hAnsi="Verdana"/>
                <w:sz w:val="20"/>
                <w:szCs w:val="20"/>
              </w:rPr>
              <w:t xml:space="preserve">en lien </w:t>
            </w:r>
            <w:r w:rsidR="31826458" w:rsidRPr="45F941E8">
              <w:rPr>
                <w:rFonts w:ascii="Verdana" w:hAnsi="Verdana"/>
                <w:sz w:val="20"/>
                <w:szCs w:val="20"/>
              </w:rPr>
              <w:t>avec</w:t>
            </w:r>
            <w:r w:rsidR="19A61596" w:rsidRPr="45F941E8">
              <w:rPr>
                <w:rFonts w:ascii="Verdana" w:hAnsi="Verdana"/>
                <w:sz w:val="20"/>
                <w:szCs w:val="20"/>
              </w:rPr>
              <w:t xml:space="preserve"> les piliers 1</w:t>
            </w:r>
            <w:r w:rsidR="6A170D37" w:rsidRPr="45F941E8">
              <w:rPr>
                <w:rFonts w:ascii="Verdana" w:hAnsi="Verdana"/>
                <w:sz w:val="20"/>
                <w:szCs w:val="20"/>
              </w:rPr>
              <w:t>,</w:t>
            </w:r>
            <w:r w:rsidR="19A61596" w:rsidRPr="45F941E8">
              <w:rPr>
                <w:rFonts w:ascii="Verdana" w:hAnsi="Verdana"/>
                <w:sz w:val="20"/>
                <w:szCs w:val="20"/>
              </w:rPr>
              <w:t xml:space="preserve"> </w:t>
            </w:r>
            <w:r w:rsidR="6A170D37" w:rsidRPr="45F941E8">
              <w:rPr>
                <w:rFonts w:ascii="Verdana" w:hAnsi="Verdana"/>
                <w:sz w:val="20"/>
                <w:szCs w:val="20"/>
              </w:rPr>
              <w:t>2 et 9</w:t>
            </w:r>
            <w:r w:rsidR="19A61596" w:rsidRPr="45F941E8">
              <w:rPr>
                <w:rFonts w:ascii="Verdana" w:hAnsi="Verdana"/>
                <w:sz w:val="20"/>
                <w:szCs w:val="20"/>
              </w:rPr>
              <w:t xml:space="preserve"> (</w:t>
            </w:r>
            <w:r w:rsidR="3B9515FD" w:rsidRPr="45F941E8">
              <w:rPr>
                <w:rFonts w:ascii="Verdana" w:hAnsi="Verdana"/>
                <w:sz w:val="20"/>
                <w:szCs w:val="20"/>
              </w:rPr>
              <w:t>contrôle</w:t>
            </w:r>
            <w:r w:rsidR="19A61596" w:rsidRPr="45F941E8">
              <w:rPr>
                <w:rFonts w:ascii="Verdana" w:hAnsi="Verdana"/>
                <w:sz w:val="20"/>
                <w:szCs w:val="20"/>
              </w:rPr>
              <w:t xml:space="preserve"> </w:t>
            </w:r>
            <w:r w:rsidR="5B492495" w:rsidRPr="45F941E8">
              <w:rPr>
                <w:rFonts w:ascii="Verdana" w:hAnsi="Verdana"/>
                <w:sz w:val="20"/>
                <w:szCs w:val="20"/>
              </w:rPr>
              <w:t>interne</w:t>
            </w:r>
            <w:r w:rsidR="5663CB8A" w:rsidRPr="45F941E8">
              <w:rPr>
                <w:rFonts w:ascii="Verdana" w:hAnsi="Verdana"/>
                <w:sz w:val="20"/>
                <w:szCs w:val="20"/>
              </w:rPr>
              <w:t>, système comptable, protection des données per</w:t>
            </w:r>
            <w:r w:rsidR="60551F5A" w:rsidRPr="45F941E8">
              <w:rPr>
                <w:rFonts w:ascii="Verdana" w:hAnsi="Verdana"/>
                <w:sz w:val="20"/>
                <w:szCs w:val="20"/>
              </w:rPr>
              <w:t>sonnelles</w:t>
            </w:r>
            <w:r w:rsidR="69AE8703" w:rsidRPr="45F941E8">
              <w:rPr>
                <w:rFonts w:ascii="Verdana" w:hAnsi="Verdana"/>
                <w:sz w:val="20"/>
                <w:szCs w:val="20"/>
              </w:rPr>
              <w:t>) :</w:t>
            </w:r>
            <w:r w:rsidR="5868F0B8" w:rsidRPr="45F941E8">
              <w:rPr>
                <w:rFonts w:ascii="Verdana" w:hAnsi="Verdana"/>
                <w:sz w:val="20"/>
                <w:szCs w:val="20"/>
              </w:rPr>
              <w:t xml:space="preserve"> actualisation du Manuel Budget et </w:t>
            </w:r>
            <w:r w:rsidR="00F119F5">
              <w:rPr>
                <w:rFonts w:ascii="Verdana" w:hAnsi="Verdana"/>
                <w:sz w:val="20"/>
                <w:szCs w:val="20"/>
              </w:rPr>
              <w:t>F</w:t>
            </w:r>
            <w:r w:rsidR="5868F0B8" w:rsidRPr="45F941E8">
              <w:rPr>
                <w:rFonts w:ascii="Verdana" w:hAnsi="Verdana"/>
                <w:sz w:val="20"/>
                <w:szCs w:val="20"/>
              </w:rPr>
              <w:t>inance</w:t>
            </w:r>
            <w:r w:rsidR="60198390" w:rsidRPr="45F941E8">
              <w:rPr>
                <w:rFonts w:ascii="Verdana" w:hAnsi="Verdana"/>
                <w:sz w:val="20"/>
                <w:szCs w:val="20"/>
              </w:rPr>
              <w:t xml:space="preserve">s (chapitre immobilisation), opérationnalisation des logiciels s’y rapportant, finalisation du manuel administratif, évaluation </w:t>
            </w:r>
            <w:r w:rsidR="250E9D6F" w:rsidRPr="45F941E8">
              <w:rPr>
                <w:rFonts w:ascii="Verdana" w:hAnsi="Verdana"/>
                <w:sz w:val="20"/>
                <w:szCs w:val="20"/>
              </w:rPr>
              <w:t xml:space="preserve">du cadre de protection des données </w:t>
            </w:r>
            <w:r w:rsidR="4ABB70AA" w:rsidRPr="45F941E8">
              <w:rPr>
                <w:rFonts w:ascii="Verdana" w:hAnsi="Verdana"/>
                <w:sz w:val="20"/>
                <w:szCs w:val="20"/>
              </w:rPr>
              <w:t>personnelles et d’un Manuel IT</w:t>
            </w:r>
          </w:p>
          <w:p w14:paraId="158D916C" w14:textId="74DEA236" w:rsidR="005F3382" w:rsidRDefault="0BC167A6" w:rsidP="4797BC15">
            <w:pPr>
              <w:spacing w:after="60"/>
              <w:jc w:val="both"/>
              <w:rPr>
                <w:rFonts w:ascii="Verdana" w:hAnsi="Verdana"/>
                <w:sz w:val="20"/>
                <w:szCs w:val="20"/>
              </w:rPr>
            </w:pPr>
            <w:r w:rsidRPr="56C35555">
              <w:rPr>
                <w:rFonts w:ascii="Verdana" w:hAnsi="Verdana"/>
                <w:sz w:val="20"/>
                <w:szCs w:val="20"/>
              </w:rPr>
              <w:t xml:space="preserve">   </w:t>
            </w:r>
            <w:r w:rsidRPr="4CED3D64">
              <w:rPr>
                <w:rFonts w:ascii="Verdana" w:hAnsi="Verdana"/>
                <w:i/>
                <w:sz w:val="20"/>
                <w:szCs w:val="20"/>
              </w:rPr>
              <w:t xml:space="preserve">  </w:t>
            </w:r>
            <w:r w:rsidR="42D1047D" w:rsidRPr="4CED3D64">
              <w:rPr>
                <w:rFonts w:ascii="Verdana" w:hAnsi="Verdana"/>
                <w:b/>
                <w:i/>
                <w:sz w:val="20"/>
                <w:szCs w:val="20"/>
              </w:rPr>
              <w:t>Recrutements</w:t>
            </w:r>
            <w:r w:rsidRPr="4CED3D64">
              <w:rPr>
                <w:rFonts w:ascii="Verdana" w:hAnsi="Verdana"/>
                <w:b/>
                <w:sz w:val="20"/>
                <w:szCs w:val="20"/>
              </w:rPr>
              <w:t xml:space="preserve"> </w:t>
            </w:r>
            <w:r w:rsidR="42D1047D" w:rsidRPr="4797BC15">
              <w:rPr>
                <w:rFonts w:ascii="Verdana" w:hAnsi="Verdana"/>
                <w:sz w:val="20"/>
                <w:szCs w:val="20"/>
              </w:rPr>
              <w:t>:</w:t>
            </w:r>
          </w:p>
          <w:p w14:paraId="39EA6FAF" w14:textId="38E9F7FF" w:rsidR="005F3382" w:rsidRDefault="42D1047D" w:rsidP="4CED3D64">
            <w:pPr>
              <w:spacing w:after="60"/>
              <w:ind w:left="432"/>
              <w:jc w:val="both"/>
              <w:rPr>
                <w:rFonts w:ascii="Verdana" w:hAnsi="Verdana"/>
                <w:sz w:val="20"/>
                <w:szCs w:val="20"/>
              </w:rPr>
            </w:pPr>
            <w:r w:rsidRPr="4CED3D64">
              <w:rPr>
                <w:rFonts w:ascii="Verdana" w:hAnsi="Verdana"/>
                <w:b/>
                <w:i/>
                <w:sz w:val="20"/>
                <w:szCs w:val="20"/>
              </w:rPr>
              <w:t>Déploiement du nouveau personnel</w:t>
            </w:r>
            <w:r w:rsidRPr="4CED3D64">
              <w:rPr>
                <w:rFonts w:ascii="Verdana" w:hAnsi="Verdana"/>
                <w:i/>
                <w:sz w:val="20"/>
                <w:szCs w:val="20"/>
              </w:rPr>
              <w:t xml:space="preserve"> </w:t>
            </w:r>
            <w:r w:rsidRPr="4797BC15">
              <w:rPr>
                <w:rFonts w:ascii="Verdana" w:hAnsi="Verdana"/>
                <w:sz w:val="20"/>
                <w:szCs w:val="20"/>
              </w:rPr>
              <w:t>dans le cadre de la modernisation</w:t>
            </w:r>
            <w:r w:rsidR="68EBF107" w:rsidRPr="4797BC15">
              <w:rPr>
                <w:rFonts w:ascii="Verdana" w:hAnsi="Verdana"/>
                <w:sz w:val="20"/>
                <w:szCs w:val="20"/>
              </w:rPr>
              <w:t xml:space="preserve"> et du renforcement de capacités</w:t>
            </w:r>
            <w:r w:rsidR="654CD96F" w:rsidRPr="4797BC15">
              <w:rPr>
                <w:rFonts w:ascii="Verdana" w:hAnsi="Verdana"/>
                <w:sz w:val="20"/>
                <w:szCs w:val="20"/>
              </w:rPr>
              <w:t xml:space="preserve"> du SG-COI</w:t>
            </w:r>
            <w:r w:rsidR="005E5480">
              <w:rPr>
                <w:rFonts w:ascii="Verdana" w:hAnsi="Verdana"/>
                <w:sz w:val="20"/>
                <w:szCs w:val="20"/>
              </w:rPr>
              <w:t xml:space="preserve"> </w:t>
            </w:r>
            <w:r w:rsidR="4DC6A159" w:rsidRPr="718BB259">
              <w:rPr>
                <w:rFonts w:ascii="Verdana" w:hAnsi="Verdana"/>
                <w:sz w:val="20"/>
                <w:szCs w:val="20"/>
              </w:rPr>
              <w:t xml:space="preserve">: </w:t>
            </w:r>
            <w:r w:rsidR="4DC6A159" w:rsidRPr="4B235025">
              <w:rPr>
                <w:rFonts w:ascii="Verdana" w:hAnsi="Verdana"/>
                <w:sz w:val="20"/>
                <w:szCs w:val="20"/>
              </w:rPr>
              <w:t>personnel</w:t>
            </w:r>
            <w:r w:rsidR="4DC6A159" w:rsidRPr="3D3422A0">
              <w:rPr>
                <w:rFonts w:ascii="Verdana" w:hAnsi="Verdana"/>
                <w:sz w:val="20"/>
                <w:szCs w:val="20"/>
              </w:rPr>
              <w:t xml:space="preserve"> </w:t>
            </w:r>
            <w:r w:rsidR="4DC6A159" w:rsidRPr="1BDD2F4E">
              <w:rPr>
                <w:rFonts w:ascii="Verdana" w:hAnsi="Verdana"/>
                <w:sz w:val="20"/>
                <w:szCs w:val="20"/>
              </w:rPr>
              <w:t>d’</w:t>
            </w:r>
            <w:r w:rsidR="262441C7" w:rsidRPr="1BDD2F4E">
              <w:rPr>
                <w:rFonts w:ascii="Verdana" w:hAnsi="Verdana"/>
                <w:sz w:val="20"/>
                <w:szCs w:val="20"/>
              </w:rPr>
              <w:t>appui</w:t>
            </w:r>
            <w:r w:rsidR="358CEE93" w:rsidRPr="1BDD2F4E">
              <w:rPr>
                <w:rFonts w:ascii="Verdana" w:hAnsi="Verdana"/>
                <w:sz w:val="20"/>
                <w:szCs w:val="20"/>
              </w:rPr>
              <w:t>,</w:t>
            </w:r>
            <w:r w:rsidR="262441C7" w:rsidRPr="4797BC15">
              <w:rPr>
                <w:rFonts w:ascii="Verdana" w:hAnsi="Verdana"/>
                <w:sz w:val="20"/>
                <w:szCs w:val="20"/>
              </w:rPr>
              <w:t xml:space="preserve"> </w:t>
            </w:r>
            <w:r w:rsidR="4131D397" w:rsidRPr="4797BC15">
              <w:rPr>
                <w:rFonts w:ascii="Verdana" w:hAnsi="Verdana"/>
                <w:sz w:val="20"/>
                <w:szCs w:val="20"/>
              </w:rPr>
              <w:t>notamment</w:t>
            </w:r>
            <w:r w:rsidR="3DFBB3ED" w:rsidRPr="5021CBC7">
              <w:rPr>
                <w:rFonts w:ascii="Verdana" w:hAnsi="Verdana"/>
                <w:sz w:val="20"/>
                <w:szCs w:val="20"/>
              </w:rPr>
              <w:t>,</w:t>
            </w:r>
            <w:r w:rsidR="4131D397" w:rsidRPr="4797BC15">
              <w:rPr>
                <w:rFonts w:ascii="Verdana" w:hAnsi="Verdana"/>
                <w:sz w:val="20"/>
                <w:szCs w:val="20"/>
              </w:rPr>
              <w:t xml:space="preserve"> </w:t>
            </w:r>
            <w:r w:rsidR="262441C7" w:rsidRPr="4797BC15">
              <w:rPr>
                <w:rFonts w:ascii="Verdana" w:hAnsi="Verdana"/>
                <w:sz w:val="20"/>
                <w:szCs w:val="20"/>
              </w:rPr>
              <w:t xml:space="preserve">au </w:t>
            </w:r>
            <w:r w:rsidR="1AC7ACF0" w:rsidRPr="04933E93">
              <w:rPr>
                <w:rFonts w:ascii="Verdana" w:hAnsi="Verdana"/>
                <w:sz w:val="20"/>
                <w:szCs w:val="20"/>
              </w:rPr>
              <w:t>S</w:t>
            </w:r>
            <w:r w:rsidR="262441C7" w:rsidRPr="04933E93">
              <w:rPr>
                <w:rFonts w:ascii="Verdana" w:hAnsi="Verdana"/>
                <w:sz w:val="20"/>
                <w:szCs w:val="20"/>
              </w:rPr>
              <w:t>ervice</w:t>
            </w:r>
            <w:r w:rsidR="262441C7" w:rsidRPr="4797BC15">
              <w:rPr>
                <w:rFonts w:ascii="Verdana" w:hAnsi="Verdana"/>
                <w:sz w:val="20"/>
                <w:szCs w:val="20"/>
              </w:rPr>
              <w:t xml:space="preserve"> Marchés et Contrat</w:t>
            </w:r>
            <w:r w:rsidR="00F119F5">
              <w:rPr>
                <w:rFonts w:ascii="Verdana" w:hAnsi="Verdana"/>
                <w:sz w:val="20"/>
                <w:szCs w:val="20"/>
              </w:rPr>
              <w:t>s</w:t>
            </w:r>
            <w:r w:rsidR="262441C7" w:rsidRPr="4797BC15">
              <w:rPr>
                <w:rFonts w:ascii="Verdana" w:hAnsi="Verdana"/>
                <w:sz w:val="20"/>
                <w:szCs w:val="20"/>
              </w:rPr>
              <w:t xml:space="preserve">, au Département des Ressources </w:t>
            </w:r>
            <w:r w:rsidR="00F119F5">
              <w:rPr>
                <w:rFonts w:ascii="Verdana" w:hAnsi="Verdana"/>
                <w:sz w:val="20"/>
                <w:szCs w:val="20"/>
              </w:rPr>
              <w:t>H</w:t>
            </w:r>
            <w:r w:rsidR="262441C7" w:rsidRPr="4797BC15">
              <w:rPr>
                <w:rFonts w:ascii="Verdana" w:hAnsi="Verdana"/>
                <w:sz w:val="20"/>
                <w:szCs w:val="20"/>
              </w:rPr>
              <w:t>umaines</w:t>
            </w:r>
            <w:r w:rsidR="75BA6F46" w:rsidRPr="4797BC15">
              <w:rPr>
                <w:rFonts w:ascii="Verdana" w:hAnsi="Verdana"/>
                <w:sz w:val="20"/>
                <w:szCs w:val="20"/>
              </w:rPr>
              <w:t xml:space="preserve"> ainsi qu’un </w:t>
            </w:r>
            <w:r w:rsidR="75BA6F46" w:rsidRPr="4797BC15">
              <w:rPr>
                <w:rFonts w:ascii="Verdana" w:eastAsia="Verdana" w:hAnsi="Verdana" w:cs="Verdana"/>
                <w:color w:val="000000" w:themeColor="text1"/>
                <w:sz w:val="20"/>
                <w:szCs w:val="20"/>
              </w:rPr>
              <w:t>Spécialiste en Gestion des Risques et conformité</w:t>
            </w:r>
            <w:r w:rsidR="262441C7" w:rsidRPr="4797BC15">
              <w:rPr>
                <w:rFonts w:ascii="Verdana" w:hAnsi="Verdana"/>
                <w:sz w:val="20"/>
                <w:szCs w:val="20"/>
              </w:rPr>
              <w:t xml:space="preserve"> </w:t>
            </w:r>
            <w:r w:rsidR="62AE2E78" w:rsidRPr="4797BC15">
              <w:rPr>
                <w:rFonts w:ascii="Verdana" w:hAnsi="Verdana"/>
                <w:sz w:val="20"/>
                <w:szCs w:val="20"/>
              </w:rPr>
              <w:t xml:space="preserve">qui </w:t>
            </w:r>
            <w:r w:rsidR="454D4062" w:rsidRPr="4797BC15">
              <w:rPr>
                <w:rFonts w:ascii="Verdana" w:hAnsi="Verdana"/>
                <w:sz w:val="20"/>
                <w:szCs w:val="20"/>
              </w:rPr>
              <w:t>appuiera</w:t>
            </w:r>
            <w:r w:rsidR="62AE2E78" w:rsidRPr="4797BC15">
              <w:rPr>
                <w:rFonts w:ascii="Verdana" w:hAnsi="Verdana"/>
                <w:sz w:val="20"/>
                <w:szCs w:val="20"/>
              </w:rPr>
              <w:t xml:space="preserve"> </w:t>
            </w:r>
            <w:r w:rsidR="62AE2E78" w:rsidRPr="12D1891A">
              <w:rPr>
                <w:rFonts w:ascii="Verdana" w:hAnsi="Verdana"/>
                <w:sz w:val="20"/>
                <w:szCs w:val="20"/>
              </w:rPr>
              <w:t xml:space="preserve">le SG-COI </w:t>
            </w:r>
            <w:r w:rsidR="2662305B" w:rsidRPr="5122A55E">
              <w:rPr>
                <w:rFonts w:ascii="Verdana" w:hAnsi="Verdana"/>
                <w:sz w:val="20"/>
                <w:szCs w:val="20"/>
              </w:rPr>
              <w:t>notamment,</w:t>
            </w:r>
            <w:r w:rsidR="62AE2E78" w:rsidRPr="5122A55E">
              <w:rPr>
                <w:rFonts w:ascii="Verdana" w:hAnsi="Verdana"/>
                <w:sz w:val="20"/>
                <w:szCs w:val="20"/>
              </w:rPr>
              <w:t xml:space="preserve"> </w:t>
            </w:r>
            <w:r w:rsidR="62AE2E78" w:rsidRPr="4797BC15">
              <w:rPr>
                <w:rFonts w:ascii="Verdana" w:hAnsi="Verdana"/>
                <w:sz w:val="20"/>
                <w:szCs w:val="20"/>
              </w:rPr>
              <w:t xml:space="preserve">dans l’élaboration </w:t>
            </w:r>
            <w:r w:rsidRPr="4797BC15">
              <w:rPr>
                <w:rFonts w:ascii="Verdana" w:hAnsi="Verdana"/>
                <w:sz w:val="20"/>
                <w:szCs w:val="20"/>
              </w:rPr>
              <w:t>d</w:t>
            </w:r>
            <w:r w:rsidR="05356B48" w:rsidRPr="4797BC15">
              <w:rPr>
                <w:rFonts w:ascii="Verdana" w:hAnsi="Verdana"/>
                <w:sz w:val="20"/>
                <w:szCs w:val="20"/>
              </w:rPr>
              <w:t>'un</w:t>
            </w:r>
            <w:r w:rsidRPr="4797BC15">
              <w:rPr>
                <w:rFonts w:ascii="Verdana" w:hAnsi="Verdana"/>
                <w:sz w:val="20"/>
                <w:szCs w:val="20"/>
              </w:rPr>
              <w:t xml:space="preserve"> cadre de risque </w:t>
            </w:r>
            <w:r w:rsidR="6768FB97" w:rsidRPr="4797BC15">
              <w:rPr>
                <w:rFonts w:ascii="Verdana" w:hAnsi="Verdana"/>
                <w:sz w:val="20"/>
                <w:szCs w:val="20"/>
              </w:rPr>
              <w:t>organisationnel</w:t>
            </w:r>
            <w:r w:rsidR="1B7FA69E" w:rsidRPr="410A9291">
              <w:rPr>
                <w:rFonts w:ascii="Verdana" w:hAnsi="Verdana"/>
                <w:sz w:val="20"/>
                <w:szCs w:val="20"/>
              </w:rPr>
              <w:t>.</w:t>
            </w:r>
          </w:p>
          <w:p w14:paraId="0DF64855" w14:textId="1DE837D3" w:rsidR="1B7FA69E" w:rsidRDefault="1B7FA69E" w:rsidP="4CED3D64">
            <w:pPr>
              <w:spacing w:after="60"/>
              <w:ind w:left="432"/>
              <w:jc w:val="both"/>
              <w:rPr>
                <w:rFonts w:ascii="Verdana" w:hAnsi="Verdana"/>
                <w:sz w:val="20"/>
                <w:szCs w:val="20"/>
              </w:rPr>
            </w:pPr>
            <w:r w:rsidRPr="1E62D253">
              <w:rPr>
                <w:rFonts w:ascii="Verdana" w:hAnsi="Verdana"/>
                <w:sz w:val="20"/>
                <w:szCs w:val="20"/>
              </w:rPr>
              <w:t xml:space="preserve">Prise de fonction à la fin </w:t>
            </w:r>
            <w:r w:rsidRPr="6CBD2EC3">
              <w:rPr>
                <w:rFonts w:ascii="Verdana" w:hAnsi="Verdana"/>
                <w:sz w:val="20"/>
                <w:szCs w:val="20"/>
              </w:rPr>
              <w:t>du mois</w:t>
            </w:r>
            <w:r w:rsidRPr="47E3B9CB">
              <w:rPr>
                <w:rFonts w:ascii="Verdana" w:hAnsi="Verdana"/>
                <w:sz w:val="20"/>
                <w:szCs w:val="20"/>
              </w:rPr>
              <w:t xml:space="preserve"> de </w:t>
            </w:r>
            <w:r w:rsidRPr="20FBF3B5">
              <w:rPr>
                <w:rFonts w:ascii="Verdana" w:hAnsi="Verdana"/>
                <w:sz w:val="20"/>
                <w:szCs w:val="20"/>
              </w:rPr>
              <w:t xml:space="preserve">septembre </w:t>
            </w:r>
            <w:r w:rsidR="0BD2E4CF" w:rsidRPr="65DB9E4D">
              <w:rPr>
                <w:rFonts w:ascii="Verdana" w:hAnsi="Verdana"/>
                <w:sz w:val="20"/>
                <w:szCs w:val="20"/>
              </w:rPr>
              <w:t xml:space="preserve">du </w:t>
            </w:r>
            <w:r w:rsidR="0BD2E4CF" w:rsidRPr="4DF5F1B4">
              <w:rPr>
                <w:rFonts w:ascii="Verdana" w:eastAsia="Verdana" w:hAnsi="Verdana" w:cs="Verdana"/>
                <w:color w:val="000000" w:themeColor="text1"/>
                <w:sz w:val="20"/>
                <w:szCs w:val="20"/>
              </w:rPr>
              <w:t>Responsable de la gestion administrative et logistique,</w:t>
            </w:r>
            <w:r w:rsidR="0BD2E4CF" w:rsidRPr="7995904F">
              <w:rPr>
                <w:rFonts w:ascii="Verdana" w:eastAsia="Verdana" w:hAnsi="Verdana" w:cs="Verdana"/>
                <w:color w:val="000000" w:themeColor="text1"/>
                <w:sz w:val="20"/>
                <w:szCs w:val="20"/>
              </w:rPr>
              <w:t xml:space="preserve"> </w:t>
            </w:r>
            <w:r w:rsidR="0BD2E4CF" w:rsidRPr="2A3B086A">
              <w:rPr>
                <w:rFonts w:ascii="Verdana" w:eastAsia="Verdana" w:hAnsi="Verdana" w:cs="Verdana"/>
                <w:color w:val="000000" w:themeColor="text1"/>
                <w:sz w:val="20"/>
                <w:szCs w:val="20"/>
              </w:rPr>
              <w:t xml:space="preserve">à la </w:t>
            </w:r>
            <w:r w:rsidR="0BD2E4CF" w:rsidRPr="7995904F">
              <w:rPr>
                <w:rFonts w:ascii="Verdana" w:eastAsia="Verdana" w:hAnsi="Verdana" w:cs="Verdana"/>
                <w:color w:val="000000" w:themeColor="text1"/>
                <w:sz w:val="20"/>
                <w:szCs w:val="20"/>
              </w:rPr>
              <w:t xml:space="preserve">suite </w:t>
            </w:r>
            <w:r w:rsidR="0BD2E4CF" w:rsidRPr="2A3B086A">
              <w:rPr>
                <w:rFonts w:ascii="Verdana" w:eastAsia="Verdana" w:hAnsi="Verdana" w:cs="Verdana"/>
                <w:color w:val="000000" w:themeColor="text1"/>
                <w:sz w:val="20"/>
                <w:szCs w:val="20"/>
              </w:rPr>
              <w:t>de</w:t>
            </w:r>
            <w:r w:rsidR="0BD2E4CF" w:rsidRPr="7995904F">
              <w:rPr>
                <w:rFonts w:ascii="Verdana" w:eastAsia="Verdana" w:hAnsi="Verdana" w:cs="Verdana"/>
                <w:color w:val="000000" w:themeColor="text1"/>
                <w:sz w:val="20"/>
                <w:szCs w:val="20"/>
              </w:rPr>
              <w:t xml:space="preserve"> </w:t>
            </w:r>
            <w:r w:rsidR="0BD2E4CF" w:rsidRPr="1115206A">
              <w:rPr>
                <w:rFonts w:ascii="Verdana" w:eastAsia="Verdana" w:hAnsi="Verdana" w:cs="Verdana"/>
                <w:color w:val="000000" w:themeColor="text1"/>
                <w:sz w:val="20"/>
                <w:szCs w:val="20"/>
              </w:rPr>
              <w:t xml:space="preserve">la scission </w:t>
            </w:r>
            <w:r w:rsidR="0BD2E4CF" w:rsidRPr="2B05A5D1">
              <w:rPr>
                <w:rFonts w:ascii="Verdana" w:eastAsia="Verdana" w:hAnsi="Verdana" w:cs="Verdana"/>
                <w:color w:val="000000" w:themeColor="text1"/>
                <w:sz w:val="20"/>
                <w:szCs w:val="20"/>
              </w:rPr>
              <w:t xml:space="preserve">du Service en volet </w:t>
            </w:r>
            <w:r w:rsidR="0BD2E4CF" w:rsidRPr="04B851D9">
              <w:rPr>
                <w:rFonts w:ascii="Verdana" w:eastAsia="Verdana" w:hAnsi="Verdana" w:cs="Verdana"/>
                <w:color w:val="000000" w:themeColor="text1"/>
                <w:sz w:val="20"/>
                <w:szCs w:val="20"/>
              </w:rPr>
              <w:t xml:space="preserve">Budget </w:t>
            </w:r>
            <w:r w:rsidR="0BD2E4CF" w:rsidRPr="549F9545">
              <w:rPr>
                <w:rFonts w:ascii="Verdana" w:eastAsia="Verdana" w:hAnsi="Verdana" w:cs="Verdana"/>
                <w:color w:val="000000" w:themeColor="text1"/>
                <w:sz w:val="20"/>
                <w:szCs w:val="20"/>
              </w:rPr>
              <w:t xml:space="preserve">et </w:t>
            </w:r>
            <w:r w:rsidR="0BD2E4CF" w:rsidRPr="0A444A7B">
              <w:rPr>
                <w:rFonts w:ascii="Verdana" w:eastAsia="Verdana" w:hAnsi="Verdana" w:cs="Verdana"/>
                <w:color w:val="000000" w:themeColor="text1"/>
                <w:sz w:val="20"/>
                <w:szCs w:val="20"/>
              </w:rPr>
              <w:t>Finance</w:t>
            </w:r>
            <w:r w:rsidR="0BD2E4CF" w:rsidRPr="549F9545">
              <w:rPr>
                <w:rFonts w:ascii="Verdana" w:eastAsia="Verdana" w:hAnsi="Verdana" w:cs="Verdana"/>
                <w:color w:val="000000" w:themeColor="text1"/>
                <w:sz w:val="20"/>
                <w:szCs w:val="20"/>
              </w:rPr>
              <w:t xml:space="preserve"> et </w:t>
            </w:r>
            <w:r w:rsidR="0BD2E4CF" w:rsidRPr="1E5F7EE2">
              <w:rPr>
                <w:rFonts w:ascii="Verdana" w:eastAsia="Verdana" w:hAnsi="Verdana" w:cs="Verdana"/>
                <w:color w:val="000000" w:themeColor="text1"/>
                <w:sz w:val="20"/>
                <w:szCs w:val="20"/>
              </w:rPr>
              <w:t>Administration</w:t>
            </w:r>
            <w:r w:rsidR="0BD2E4CF" w:rsidRPr="2D35821E">
              <w:rPr>
                <w:rFonts w:ascii="Verdana" w:eastAsia="Verdana" w:hAnsi="Verdana" w:cs="Verdana"/>
                <w:color w:val="000000" w:themeColor="text1"/>
                <w:sz w:val="20"/>
                <w:szCs w:val="20"/>
              </w:rPr>
              <w:t>,</w:t>
            </w:r>
            <w:r w:rsidR="3157DA94" w:rsidRPr="0DA30B78">
              <w:rPr>
                <w:rFonts w:ascii="Verdana" w:eastAsia="Verdana" w:hAnsi="Verdana" w:cs="Verdana"/>
                <w:color w:val="000000" w:themeColor="text1"/>
                <w:sz w:val="20"/>
                <w:szCs w:val="20"/>
              </w:rPr>
              <w:t xml:space="preserve"> </w:t>
            </w:r>
            <w:r w:rsidR="3157DA94" w:rsidRPr="5707CFBC">
              <w:rPr>
                <w:rFonts w:ascii="Verdana" w:eastAsia="Verdana" w:hAnsi="Verdana" w:cs="Verdana"/>
                <w:color w:val="000000" w:themeColor="text1"/>
                <w:sz w:val="20"/>
                <w:szCs w:val="20"/>
              </w:rPr>
              <w:t xml:space="preserve">ainsi que </w:t>
            </w:r>
            <w:r w:rsidR="3157DA94" w:rsidRPr="0170450B">
              <w:rPr>
                <w:rFonts w:ascii="Verdana" w:eastAsia="Verdana" w:hAnsi="Verdana" w:cs="Verdana"/>
                <w:color w:val="000000" w:themeColor="text1"/>
                <w:sz w:val="20"/>
                <w:szCs w:val="20"/>
              </w:rPr>
              <w:t xml:space="preserve">le </w:t>
            </w:r>
            <w:r w:rsidR="3157DA94" w:rsidRPr="5D004C3D">
              <w:rPr>
                <w:rFonts w:ascii="Verdana" w:eastAsia="Verdana" w:hAnsi="Verdana" w:cs="Verdana"/>
                <w:color w:val="000000" w:themeColor="text1"/>
                <w:sz w:val="20"/>
                <w:szCs w:val="20"/>
              </w:rPr>
              <w:t xml:space="preserve">Spécialiste en planification, suivi évaluation et rapport, </w:t>
            </w:r>
            <w:r w:rsidR="3157DA94" w:rsidRPr="7444CF35">
              <w:rPr>
                <w:rFonts w:ascii="Verdana" w:eastAsia="Verdana" w:hAnsi="Verdana" w:cs="Verdana"/>
                <w:color w:val="000000" w:themeColor="text1"/>
                <w:sz w:val="20"/>
                <w:szCs w:val="20"/>
              </w:rPr>
              <w:t xml:space="preserve">venant </w:t>
            </w:r>
            <w:r w:rsidR="3157DA94" w:rsidRPr="5B89B1C0">
              <w:rPr>
                <w:rFonts w:ascii="Verdana" w:eastAsia="Verdana" w:hAnsi="Verdana" w:cs="Verdana"/>
                <w:color w:val="000000" w:themeColor="text1"/>
                <w:sz w:val="20"/>
                <w:szCs w:val="20"/>
              </w:rPr>
              <w:t>renforcer</w:t>
            </w:r>
            <w:r w:rsidR="3157DA94" w:rsidRPr="63136ABC">
              <w:rPr>
                <w:rFonts w:ascii="Verdana" w:eastAsia="Verdana" w:hAnsi="Verdana" w:cs="Verdana"/>
                <w:color w:val="000000" w:themeColor="text1"/>
                <w:sz w:val="20"/>
                <w:szCs w:val="20"/>
              </w:rPr>
              <w:t xml:space="preserve"> notre système de </w:t>
            </w:r>
            <w:r w:rsidR="3157DA94" w:rsidRPr="0F21D738">
              <w:rPr>
                <w:rFonts w:ascii="Verdana" w:eastAsia="Verdana" w:hAnsi="Verdana" w:cs="Verdana"/>
                <w:color w:val="000000" w:themeColor="text1"/>
                <w:sz w:val="20"/>
                <w:szCs w:val="20"/>
              </w:rPr>
              <w:t>contrôle</w:t>
            </w:r>
            <w:r w:rsidR="3157DA94" w:rsidRPr="43F1F185">
              <w:rPr>
                <w:rFonts w:ascii="Verdana" w:eastAsia="Verdana" w:hAnsi="Verdana" w:cs="Verdana"/>
                <w:color w:val="000000" w:themeColor="text1"/>
                <w:sz w:val="20"/>
                <w:szCs w:val="20"/>
              </w:rPr>
              <w:t xml:space="preserve"> </w:t>
            </w:r>
            <w:r w:rsidR="3157DA94" w:rsidRPr="14BE3307">
              <w:rPr>
                <w:rFonts w:ascii="Verdana" w:eastAsia="Verdana" w:hAnsi="Verdana" w:cs="Verdana"/>
                <w:color w:val="000000" w:themeColor="text1"/>
                <w:sz w:val="20"/>
                <w:szCs w:val="20"/>
              </w:rPr>
              <w:t xml:space="preserve">interne et de </w:t>
            </w:r>
            <w:proofErr w:type="spellStart"/>
            <w:r w:rsidR="3157DA94" w:rsidRPr="005E5480">
              <w:rPr>
                <w:rFonts w:ascii="Verdana" w:eastAsia="Verdana" w:hAnsi="Verdana" w:cs="Verdana"/>
                <w:i/>
                <w:iCs/>
                <w:color w:val="000000" w:themeColor="text1"/>
                <w:sz w:val="20"/>
                <w:szCs w:val="20"/>
              </w:rPr>
              <w:t>reporting</w:t>
            </w:r>
            <w:proofErr w:type="spellEnd"/>
            <w:r w:rsidR="3157DA94" w:rsidRPr="5B89B1C0">
              <w:rPr>
                <w:rFonts w:ascii="Verdana" w:eastAsia="Verdana" w:hAnsi="Verdana" w:cs="Verdana"/>
                <w:color w:val="000000" w:themeColor="text1"/>
                <w:sz w:val="20"/>
                <w:szCs w:val="20"/>
              </w:rPr>
              <w:t>.</w:t>
            </w:r>
          </w:p>
          <w:p w14:paraId="16F97CA9" w14:textId="0D941CB1" w:rsidR="4CED3D64" w:rsidRDefault="4CED3D64" w:rsidP="4CED3D64">
            <w:pPr>
              <w:spacing w:after="60"/>
              <w:ind w:left="432"/>
              <w:jc w:val="both"/>
              <w:rPr>
                <w:rFonts w:ascii="Verdana" w:eastAsia="Verdana" w:hAnsi="Verdana" w:cs="Verdana"/>
                <w:color w:val="000000" w:themeColor="text1"/>
                <w:sz w:val="20"/>
                <w:szCs w:val="20"/>
              </w:rPr>
            </w:pPr>
          </w:p>
          <w:p w14:paraId="60A7A464" w14:textId="05F80003" w:rsidR="5BAB024A" w:rsidRDefault="5BAB024A" w:rsidP="4CED3D64">
            <w:pPr>
              <w:spacing w:after="60" w:line="259" w:lineRule="auto"/>
              <w:ind w:left="432"/>
              <w:jc w:val="both"/>
              <w:rPr>
                <w:rFonts w:ascii="Verdana" w:hAnsi="Verdana"/>
                <w:sz w:val="20"/>
                <w:szCs w:val="20"/>
              </w:rPr>
            </w:pPr>
            <w:r w:rsidRPr="45F941E8">
              <w:rPr>
                <w:rFonts w:ascii="Verdana" w:hAnsi="Verdana"/>
                <w:sz w:val="20"/>
                <w:szCs w:val="20"/>
              </w:rPr>
              <w:t xml:space="preserve">Sur le volet </w:t>
            </w:r>
            <w:r w:rsidRPr="45F941E8">
              <w:rPr>
                <w:rFonts w:ascii="Verdana" w:hAnsi="Verdana"/>
                <w:b/>
                <w:bCs/>
                <w:i/>
                <w:iCs/>
                <w:sz w:val="20"/>
                <w:szCs w:val="20"/>
              </w:rPr>
              <w:t>mise en œuvre du Plan de développement stratégiq</w:t>
            </w:r>
            <w:r w:rsidRPr="45F941E8">
              <w:rPr>
                <w:rFonts w:ascii="Verdana" w:hAnsi="Verdana"/>
                <w:sz w:val="20"/>
                <w:szCs w:val="20"/>
              </w:rPr>
              <w:t>ue (PDS 2023-2033</w:t>
            </w:r>
            <w:r w:rsidR="52CD82F2" w:rsidRPr="45F941E8">
              <w:rPr>
                <w:rFonts w:ascii="Verdana" w:hAnsi="Verdana"/>
                <w:sz w:val="20"/>
                <w:szCs w:val="20"/>
              </w:rPr>
              <w:t>) :</w:t>
            </w:r>
            <w:r w:rsidRPr="45F941E8">
              <w:rPr>
                <w:rFonts w:ascii="Verdana" w:hAnsi="Verdana"/>
                <w:sz w:val="20"/>
                <w:szCs w:val="20"/>
              </w:rPr>
              <w:t xml:space="preserve"> déploiement en cours d’un Expert</w:t>
            </w:r>
            <w:r w:rsidR="7C654CB6" w:rsidRPr="45F941E8">
              <w:rPr>
                <w:rFonts w:ascii="Verdana" w:hAnsi="Verdana"/>
                <w:sz w:val="20"/>
                <w:szCs w:val="20"/>
              </w:rPr>
              <w:t xml:space="preserve"> court terme</w:t>
            </w:r>
            <w:r w:rsidRPr="45F941E8">
              <w:rPr>
                <w:rFonts w:ascii="Verdana" w:hAnsi="Verdana"/>
                <w:sz w:val="20"/>
                <w:szCs w:val="20"/>
              </w:rPr>
              <w:t xml:space="preserve"> </w:t>
            </w:r>
            <w:r w:rsidR="2FC718B1" w:rsidRPr="45F941E8">
              <w:rPr>
                <w:rFonts w:ascii="Verdana" w:hAnsi="Verdana"/>
                <w:sz w:val="20"/>
                <w:szCs w:val="20"/>
              </w:rPr>
              <w:t xml:space="preserve">pour l’élaboration du </w:t>
            </w:r>
            <w:r w:rsidR="2FC718B1" w:rsidRPr="45F941E8">
              <w:rPr>
                <w:rFonts w:ascii="Verdana" w:hAnsi="Verdana"/>
                <w:b/>
                <w:bCs/>
                <w:i/>
                <w:iCs/>
                <w:sz w:val="20"/>
                <w:szCs w:val="20"/>
              </w:rPr>
              <w:t>1er Plan d’actions prioritaires</w:t>
            </w:r>
            <w:r w:rsidR="2FC718B1" w:rsidRPr="45F941E8">
              <w:rPr>
                <w:rFonts w:ascii="Verdana" w:hAnsi="Verdana"/>
                <w:sz w:val="20"/>
                <w:szCs w:val="20"/>
              </w:rPr>
              <w:t xml:space="preserve"> (</w:t>
            </w:r>
            <w:r w:rsidR="777A6667" w:rsidRPr="45F941E8">
              <w:rPr>
                <w:rFonts w:ascii="Verdana" w:hAnsi="Verdana"/>
                <w:sz w:val="20"/>
                <w:szCs w:val="20"/>
              </w:rPr>
              <w:t>PAP</w:t>
            </w:r>
            <w:r w:rsidR="64628B40" w:rsidRPr="45F941E8">
              <w:rPr>
                <w:rFonts w:ascii="Verdana" w:hAnsi="Verdana"/>
                <w:sz w:val="20"/>
                <w:szCs w:val="20"/>
              </w:rPr>
              <w:t>)</w:t>
            </w:r>
            <w:r w:rsidR="37EAA52B" w:rsidRPr="45F941E8">
              <w:rPr>
                <w:rFonts w:ascii="Verdana" w:hAnsi="Verdana"/>
                <w:sz w:val="20"/>
                <w:szCs w:val="20"/>
              </w:rPr>
              <w:t xml:space="preserve"> du PDS</w:t>
            </w:r>
            <w:r w:rsidR="777A6667" w:rsidRPr="45F941E8">
              <w:rPr>
                <w:rFonts w:ascii="Verdana" w:hAnsi="Verdana"/>
                <w:sz w:val="20"/>
                <w:szCs w:val="20"/>
              </w:rPr>
              <w:t> </w:t>
            </w:r>
            <w:r w:rsidR="07AADCDC" w:rsidRPr="45F941E8">
              <w:rPr>
                <w:rFonts w:ascii="Verdana" w:hAnsi="Verdana"/>
                <w:sz w:val="20"/>
                <w:szCs w:val="20"/>
              </w:rPr>
              <w:t>dont une première version</w:t>
            </w:r>
            <w:r w:rsidR="7418AE32" w:rsidRPr="45F941E8">
              <w:rPr>
                <w:rFonts w:ascii="Verdana" w:hAnsi="Verdana"/>
                <w:sz w:val="20"/>
                <w:szCs w:val="20"/>
              </w:rPr>
              <w:t xml:space="preserve"> devrait être soumise pour</w:t>
            </w:r>
            <w:r w:rsidR="07AADCDC" w:rsidRPr="45F941E8">
              <w:rPr>
                <w:rFonts w:ascii="Verdana" w:hAnsi="Verdana"/>
                <w:sz w:val="20"/>
                <w:szCs w:val="20"/>
              </w:rPr>
              <w:t xml:space="preserve"> commentaires du SG-COI</w:t>
            </w:r>
            <w:r w:rsidR="7198D652" w:rsidRPr="45F941E8">
              <w:rPr>
                <w:rFonts w:ascii="Verdana" w:hAnsi="Verdana"/>
                <w:sz w:val="20"/>
                <w:szCs w:val="20"/>
              </w:rPr>
              <w:t xml:space="preserve"> d'ici le</w:t>
            </w:r>
            <w:r w:rsidR="777A6667" w:rsidRPr="45F941E8">
              <w:rPr>
                <w:rFonts w:ascii="Verdana" w:hAnsi="Verdana"/>
                <w:sz w:val="20"/>
                <w:szCs w:val="20"/>
              </w:rPr>
              <w:t xml:space="preserve"> 20/09</w:t>
            </w:r>
            <w:r w:rsidR="397A1E68" w:rsidRPr="45F941E8">
              <w:rPr>
                <w:rFonts w:ascii="Verdana" w:hAnsi="Verdana"/>
                <w:sz w:val="20"/>
                <w:szCs w:val="20"/>
              </w:rPr>
              <w:t>/24</w:t>
            </w:r>
            <w:r w:rsidR="1376F03F" w:rsidRPr="45F941E8">
              <w:rPr>
                <w:rFonts w:ascii="Verdana" w:hAnsi="Verdana"/>
                <w:sz w:val="20"/>
                <w:szCs w:val="20"/>
              </w:rPr>
              <w:t xml:space="preserve"> avant qu’une version </w:t>
            </w:r>
            <w:r w:rsidR="1376F03F" w:rsidRPr="45F941E8">
              <w:rPr>
                <w:rFonts w:ascii="Verdana" w:hAnsi="Verdana"/>
                <w:sz w:val="20"/>
                <w:szCs w:val="20"/>
              </w:rPr>
              <w:lastRenderedPageBreak/>
              <w:t xml:space="preserve">finalisée ne soit transmise aux </w:t>
            </w:r>
            <w:r w:rsidR="00F119F5" w:rsidRPr="45F941E8">
              <w:rPr>
                <w:rFonts w:ascii="Verdana" w:hAnsi="Verdana"/>
                <w:sz w:val="20"/>
                <w:szCs w:val="20"/>
              </w:rPr>
              <w:t>États</w:t>
            </w:r>
            <w:r w:rsidR="1376F03F" w:rsidRPr="45F941E8">
              <w:rPr>
                <w:rFonts w:ascii="Verdana" w:hAnsi="Verdana"/>
                <w:sz w:val="20"/>
                <w:szCs w:val="20"/>
              </w:rPr>
              <w:t xml:space="preserve"> membres pour validation.</w:t>
            </w:r>
          </w:p>
          <w:p w14:paraId="4669CD10" w14:textId="50D9E5A9" w:rsidR="4C27FF19" w:rsidRDefault="4C27FF19" w:rsidP="4C27FF19">
            <w:pPr>
              <w:spacing w:after="60"/>
              <w:jc w:val="both"/>
              <w:rPr>
                <w:rFonts w:ascii="Verdana" w:eastAsia="Verdana" w:hAnsi="Verdana" w:cs="Verdana"/>
                <w:color w:val="000000" w:themeColor="text1"/>
                <w:sz w:val="20"/>
                <w:szCs w:val="20"/>
              </w:rPr>
            </w:pPr>
          </w:p>
          <w:p w14:paraId="028751FA" w14:textId="65263CA5" w:rsidR="005F3382" w:rsidRDefault="005F3382" w:rsidP="005F3382">
            <w:pPr>
              <w:pStyle w:val="Paragraphedeliste"/>
              <w:numPr>
                <w:ilvl w:val="0"/>
                <w:numId w:val="16"/>
              </w:numPr>
              <w:spacing w:after="60"/>
              <w:jc w:val="both"/>
              <w:rPr>
                <w:rFonts w:ascii="Verdana" w:hAnsi="Verdana"/>
                <w:b/>
                <w:sz w:val="20"/>
                <w:szCs w:val="20"/>
              </w:rPr>
            </w:pPr>
            <w:r w:rsidRPr="4CED3D64">
              <w:rPr>
                <w:rFonts w:ascii="Verdana" w:hAnsi="Verdana"/>
                <w:b/>
                <w:sz w:val="20"/>
                <w:szCs w:val="20"/>
              </w:rPr>
              <w:t xml:space="preserve">Accréditation </w:t>
            </w:r>
            <w:r w:rsidR="6166C946" w:rsidRPr="4CED3D64">
              <w:rPr>
                <w:rFonts w:ascii="Verdana" w:hAnsi="Verdana"/>
                <w:b/>
                <w:bCs/>
                <w:sz w:val="20"/>
                <w:szCs w:val="20"/>
              </w:rPr>
              <w:t xml:space="preserve">au </w:t>
            </w:r>
            <w:r w:rsidRPr="4CED3D64">
              <w:rPr>
                <w:rFonts w:ascii="Verdana" w:hAnsi="Verdana"/>
                <w:b/>
                <w:sz w:val="20"/>
                <w:szCs w:val="20"/>
              </w:rPr>
              <w:t>Fonds vert</w:t>
            </w:r>
            <w:r w:rsidR="761C449D" w:rsidRPr="4CED3D64">
              <w:rPr>
                <w:rFonts w:ascii="Verdana" w:hAnsi="Verdana"/>
                <w:b/>
                <w:bCs/>
                <w:sz w:val="20"/>
                <w:szCs w:val="20"/>
              </w:rPr>
              <w:t xml:space="preserve"> pour le climat</w:t>
            </w:r>
          </w:p>
          <w:p w14:paraId="0732DB94" w14:textId="5C031B4E" w:rsidR="005F3382" w:rsidRPr="00475207" w:rsidRDefault="005F3382" w:rsidP="3266337F">
            <w:pPr>
              <w:pStyle w:val="Paragraphedeliste"/>
              <w:spacing w:after="60"/>
              <w:ind w:left="360"/>
              <w:jc w:val="both"/>
              <w:rPr>
                <w:rFonts w:ascii="Verdana" w:hAnsi="Verdana"/>
                <w:sz w:val="20"/>
                <w:szCs w:val="20"/>
              </w:rPr>
            </w:pPr>
            <w:r w:rsidRPr="00475207">
              <w:rPr>
                <w:rFonts w:ascii="Verdana" w:hAnsi="Verdana"/>
                <w:sz w:val="20"/>
                <w:szCs w:val="20"/>
              </w:rPr>
              <w:t>Approbation de la demande de la COI par le 39</w:t>
            </w:r>
            <w:r w:rsidRPr="00475207">
              <w:rPr>
                <w:rFonts w:ascii="Verdana" w:hAnsi="Verdana"/>
                <w:sz w:val="20"/>
                <w:szCs w:val="20"/>
                <w:vertAlign w:val="superscript"/>
              </w:rPr>
              <w:t>e</w:t>
            </w:r>
            <w:r w:rsidRPr="00475207">
              <w:rPr>
                <w:rFonts w:ascii="Verdana" w:hAnsi="Verdana"/>
                <w:sz w:val="20"/>
                <w:szCs w:val="20"/>
              </w:rPr>
              <w:t xml:space="preserve"> </w:t>
            </w:r>
            <w:proofErr w:type="spellStart"/>
            <w:r w:rsidRPr="00475207">
              <w:rPr>
                <w:rFonts w:ascii="Verdana" w:hAnsi="Verdana"/>
                <w:i/>
                <w:iCs/>
                <w:sz w:val="20"/>
                <w:szCs w:val="20"/>
              </w:rPr>
              <w:t>Board</w:t>
            </w:r>
            <w:proofErr w:type="spellEnd"/>
            <w:r w:rsidRPr="00475207">
              <w:rPr>
                <w:rFonts w:ascii="Verdana" w:hAnsi="Verdana"/>
                <w:sz w:val="20"/>
                <w:szCs w:val="20"/>
              </w:rPr>
              <w:t xml:space="preserve"> du Fonds Vert </w:t>
            </w:r>
            <w:r w:rsidR="5530355F" w:rsidRPr="15AEC200">
              <w:rPr>
                <w:rFonts w:ascii="Verdana" w:hAnsi="Verdana"/>
                <w:sz w:val="20"/>
                <w:szCs w:val="20"/>
              </w:rPr>
              <w:t>pour le Climat</w:t>
            </w:r>
            <w:r w:rsidRPr="3266337F">
              <w:rPr>
                <w:rFonts w:ascii="Verdana" w:hAnsi="Verdana"/>
                <w:sz w:val="20"/>
                <w:szCs w:val="20"/>
              </w:rPr>
              <w:t xml:space="preserve"> </w:t>
            </w:r>
            <w:r w:rsidR="5530355F" w:rsidRPr="39AB3D92">
              <w:rPr>
                <w:rFonts w:ascii="Verdana" w:hAnsi="Verdana"/>
                <w:sz w:val="20"/>
                <w:szCs w:val="20"/>
              </w:rPr>
              <w:t>(FCV)</w:t>
            </w:r>
            <w:r w:rsidRPr="39AB3D92">
              <w:rPr>
                <w:rFonts w:ascii="Verdana" w:hAnsi="Verdana"/>
                <w:sz w:val="20"/>
                <w:szCs w:val="20"/>
              </w:rPr>
              <w:t xml:space="preserve"> </w:t>
            </w:r>
            <w:r w:rsidRPr="00475207">
              <w:rPr>
                <w:rFonts w:ascii="Verdana" w:hAnsi="Verdana"/>
                <w:sz w:val="20"/>
                <w:szCs w:val="20"/>
              </w:rPr>
              <w:t>tenu en juillet 2024</w:t>
            </w:r>
          </w:p>
          <w:p w14:paraId="1DFDE6DC" w14:textId="3EF0C963" w:rsidR="005F3382" w:rsidRPr="005F3382" w:rsidRDefault="0084248C" w:rsidP="7B409E98">
            <w:pPr>
              <w:pStyle w:val="Paragraphedeliste"/>
              <w:numPr>
                <w:ilvl w:val="0"/>
                <w:numId w:val="27"/>
              </w:numPr>
              <w:spacing w:after="60"/>
              <w:jc w:val="both"/>
              <w:rPr>
                <w:rFonts w:ascii="Verdana" w:hAnsi="Verdana"/>
                <w:sz w:val="20"/>
                <w:szCs w:val="20"/>
              </w:rPr>
            </w:pPr>
            <w:r>
              <w:rPr>
                <w:rFonts w:ascii="Verdana" w:hAnsi="Verdana"/>
                <w:sz w:val="20"/>
                <w:szCs w:val="20"/>
              </w:rPr>
              <w:t>Approbation et signature de</w:t>
            </w:r>
            <w:r w:rsidR="2A30D55C" w:rsidRPr="45F941E8">
              <w:rPr>
                <w:rFonts w:ascii="Verdana" w:hAnsi="Verdana"/>
                <w:sz w:val="20"/>
                <w:szCs w:val="20"/>
              </w:rPr>
              <w:t xml:space="preserve"> </w:t>
            </w:r>
            <w:r w:rsidR="43543826" w:rsidRPr="45F941E8">
              <w:rPr>
                <w:rFonts w:ascii="Verdana" w:hAnsi="Verdana"/>
                <w:sz w:val="20"/>
                <w:szCs w:val="20"/>
              </w:rPr>
              <w:t>l’Accord-cadre d’accréditation (</w:t>
            </w:r>
            <w:proofErr w:type="spellStart"/>
            <w:r w:rsidR="43543826" w:rsidRPr="00F119F5">
              <w:rPr>
                <w:rFonts w:ascii="Verdana" w:hAnsi="Verdana"/>
                <w:i/>
                <w:iCs/>
                <w:sz w:val="20"/>
                <w:szCs w:val="20"/>
              </w:rPr>
              <w:t>Accreditation</w:t>
            </w:r>
            <w:proofErr w:type="spellEnd"/>
            <w:r w:rsidR="43543826" w:rsidRPr="00F119F5">
              <w:rPr>
                <w:rFonts w:ascii="Verdana" w:hAnsi="Verdana"/>
                <w:i/>
                <w:iCs/>
                <w:sz w:val="20"/>
                <w:szCs w:val="20"/>
              </w:rPr>
              <w:t xml:space="preserve"> Master Agreement</w:t>
            </w:r>
            <w:r w:rsidR="43543826" w:rsidRPr="45F941E8">
              <w:rPr>
                <w:rFonts w:ascii="Verdana" w:hAnsi="Verdana"/>
                <w:sz w:val="20"/>
                <w:szCs w:val="20"/>
              </w:rPr>
              <w:t xml:space="preserve"> – AMA)</w:t>
            </w:r>
            <w:r w:rsidR="35BA5D11" w:rsidRPr="45F941E8">
              <w:rPr>
                <w:rFonts w:ascii="Verdana" w:hAnsi="Verdana"/>
                <w:sz w:val="20"/>
                <w:szCs w:val="20"/>
              </w:rPr>
              <w:t xml:space="preserve"> à l’issue des </w:t>
            </w:r>
            <w:r w:rsidR="001555D5" w:rsidRPr="45F941E8">
              <w:rPr>
                <w:rFonts w:ascii="Verdana" w:hAnsi="Verdana"/>
                <w:sz w:val="20"/>
                <w:szCs w:val="20"/>
              </w:rPr>
              <w:t>échanges</w:t>
            </w:r>
            <w:r w:rsidR="35BA5D11" w:rsidRPr="45F941E8">
              <w:rPr>
                <w:rFonts w:ascii="Verdana" w:hAnsi="Verdana"/>
                <w:sz w:val="20"/>
                <w:szCs w:val="20"/>
              </w:rPr>
              <w:t xml:space="preserve"> </w:t>
            </w:r>
            <w:r w:rsidR="0B2D9505" w:rsidRPr="45F941E8">
              <w:rPr>
                <w:rFonts w:ascii="Verdana" w:hAnsi="Verdana"/>
                <w:sz w:val="20"/>
                <w:szCs w:val="20"/>
              </w:rPr>
              <w:t>avec</w:t>
            </w:r>
            <w:r w:rsidR="35BA5D11" w:rsidRPr="45F941E8">
              <w:rPr>
                <w:rFonts w:ascii="Verdana" w:hAnsi="Verdana"/>
                <w:sz w:val="20"/>
                <w:szCs w:val="20"/>
              </w:rPr>
              <w:t xml:space="preserve"> le </w:t>
            </w:r>
            <w:r w:rsidR="517B4BE3" w:rsidRPr="45F941E8">
              <w:rPr>
                <w:rFonts w:ascii="Verdana" w:hAnsi="Verdana"/>
                <w:sz w:val="20"/>
                <w:szCs w:val="20"/>
              </w:rPr>
              <w:t>Secrétariat</w:t>
            </w:r>
            <w:r w:rsidR="35BA5D11" w:rsidRPr="45F941E8">
              <w:rPr>
                <w:rFonts w:ascii="Verdana" w:hAnsi="Verdana"/>
                <w:sz w:val="20"/>
                <w:szCs w:val="20"/>
              </w:rPr>
              <w:t xml:space="preserve"> du FVC</w:t>
            </w:r>
            <w:r w:rsidR="757D877F" w:rsidRPr="45F941E8">
              <w:rPr>
                <w:rFonts w:ascii="Verdana" w:hAnsi="Verdana"/>
                <w:sz w:val="20"/>
                <w:szCs w:val="20"/>
              </w:rPr>
              <w:t xml:space="preserve"> </w:t>
            </w:r>
            <w:r w:rsidR="1850FBA6" w:rsidRPr="45F941E8">
              <w:rPr>
                <w:rFonts w:ascii="Verdana" w:hAnsi="Verdana"/>
                <w:sz w:val="20"/>
                <w:szCs w:val="20"/>
              </w:rPr>
              <w:t xml:space="preserve">pour une version adaptée à la </w:t>
            </w:r>
            <w:proofErr w:type="gramStart"/>
            <w:r w:rsidR="1850FBA6" w:rsidRPr="45F941E8">
              <w:rPr>
                <w:rFonts w:ascii="Verdana" w:hAnsi="Verdana"/>
                <w:sz w:val="20"/>
                <w:szCs w:val="20"/>
              </w:rPr>
              <w:t>COI</w:t>
            </w:r>
            <w:r w:rsidR="02C197E3" w:rsidRPr="45F941E8">
              <w:rPr>
                <w:rFonts w:ascii="Verdana" w:hAnsi="Verdana"/>
                <w:sz w:val="20"/>
                <w:szCs w:val="20"/>
              </w:rPr>
              <w:t>;</w:t>
            </w:r>
            <w:proofErr w:type="gramEnd"/>
          </w:p>
          <w:p w14:paraId="1CFBFC20" w14:textId="7093D633" w:rsidR="005F3382" w:rsidRPr="005F3382" w:rsidRDefault="6C07E6E2" w:rsidP="789EC7D2">
            <w:pPr>
              <w:pStyle w:val="Paragraphedeliste"/>
              <w:numPr>
                <w:ilvl w:val="0"/>
                <w:numId w:val="27"/>
              </w:numPr>
              <w:spacing w:after="60"/>
              <w:jc w:val="both"/>
              <w:rPr>
                <w:rFonts w:ascii="Verdana" w:hAnsi="Verdana"/>
                <w:sz w:val="20"/>
                <w:szCs w:val="20"/>
              </w:rPr>
            </w:pPr>
            <w:r w:rsidRPr="66F77C90">
              <w:rPr>
                <w:rFonts w:ascii="Verdana" w:hAnsi="Verdana"/>
                <w:sz w:val="20"/>
                <w:szCs w:val="20"/>
              </w:rPr>
              <w:t xml:space="preserve">Consultations </w:t>
            </w:r>
            <w:r w:rsidR="05B46A99" w:rsidRPr="3FFB568F">
              <w:rPr>
                <w:rFonts w:ascii="Verdana" w:hAnsi="Verdana"/>
                <w:sz w:val="20"/>
                <w:szCs w:val="20"/>
              </w:rPr>
              <w:t>avec</w:t>
            </w:r>
            <w:r w:rsidRPr="66F77C90">
              <w:rPr>
                <w:rFonts w:ascii="Verdana" w:hAnsi="Verdana"/>
                <w:sz w:val="20"/>
                <w:szCs w:val="20"/>
              </w:rPr>
              <w:t xml:space="preserve"> les </w:t>
            </w:r>
            <w:r w:rsidR="00F119F5" w:rsidRPr="66F77C90">
              <w:rPr>
                <w:rFonts w:ascii="Verdana" w:hAnsi="Verdana"/>
                <w:sz w:val="20"/>
                <w:szCs w:val="20"/>
              </w:rPr>
              <w:t>États</w:t>
            </w:r>
            <w:r w:rsidRPr="66F77C90">
              <w:rPr>
                <w:rFonts w:ascii="Verdana" w:hAnsi="Verdana"/>
                <w:sz w:val="20"/>
                <w:szCs w:val="20"/>
              </w:rPr>
              <w:t xml:space="preserve"> </w:t>
            </w:r>
            <w:r w:rsidR="5C6BE698" w:rsidRPr="07D594A0">
              <w:rPr>
                <w:rFonts w:ascii="Verdana" w:hAnsi="Verdana"/>
                <w:sz w:val="20"/>
                <w:szCs w:val="20"/>
              </w:rPr>
              <w:t>membres</w:t>
            </w:r>
            <w:r w:rsidRPr="66F77C90">
              <w:rPr>
                <w:rFonts w:ascii="Verdana" w:hAnsi="Verdana"/>
                <w:sz w:val="20"/>
                <w:szCs w:val="20"/>
              </w:rPr>
              <w:t xml:space="preserve"> </w:t>
            </w:r>
            <w:r w:rsidRPr="69C7586E">
              <w:rPr>
                <w:rFonts w:ascii="Verdana" w:hAnsi="Verdana"/>
                <w:sz w:val="20"/>
                <w:szCs w:val="20"/>
              </w:rPr>
              <w:t xml:space="preserve">pour l’identification </w:t>
            </w:r>
            <w:r w:rsidRPr="12A780D1">
              <w:rPr>
                <w:rFonts w:ascii="Verdana" w:hAnsi="Verdana"/>
                <w:sz w:val="20"/>
                <w:szCs w:val="20"/>
              </w:rPr>
              <w:t xml:space="preserve">des futurs projets </w:t>
            </w:r>
            <w:r w:rsidRPr="0B776D78">
              <w:rPr>
                <w:rFonts w:ascii="Verdana" w:hAnsi="Verdana"/>
                <w:sz w:val="20"/>
                <w:szCs w:val="20"/>
              </w:rPr>
              <w:t>financés par le FVC</w:t>
            </w:r>
            <w:r w:rsidRPr="32640805">
              <w:rPr>
                <w:rFonts w:ascii="Verdana" w:hAnsi="Verdana"/>
                <w:sz w:val="20"/>
                <w:szCs w:val="20"/>
              </w:rPr>
              <w:t xml:space="preserve"> </w:t>
            </w:r>
            <w:r w:rsidRPr="653D94EA">
              <w:rPr>
                <w:rFonts w:ascii="Verdana" w:hAnsi="Verdana"/>
                <w:sz w:val="20"/>
                <w:szCs w:val="20"/>
              </w:rPr>
              <w:t>(</w:t>
            </w:r>
            <w:r w:rsidRPr="344F9825">
              <w:rPr>
                <w:rFonts w:ascii="Verdana" w:hAnsi="Verdana"/>
                <w:sz w:val="20"/>
                <w:szCs w:val="20"/>
              </w:rPr>
              <w:t xml:space="preserve">organisation d’un </w:t>
            </w:r>
            <w:r w:rsidR="689E7451" w:rsidRPr="3D9F9560">
              <w:rPr>
                <w:rFonts w:ascii="Verdana" w:hAnsi="Verdana"/>
                <w:sz w:val="20"/>
                <w:szCs w:val="20"/>
              </w:rPr>
              <w:t xml:space="preserve">atelier technique </w:t>
            </w:r>
            <w:r w:rsidR="689E7451" w:rsidRPr="7A2838EA">
              <w:rPr>
                <w:rFonts w:ascii="Verdana" w:hAnsi="Verdana"/>
                <w:sz w:val="20"/>
                <w:szCs w:val="20"/>
              </w:rPr>
              <w:t>régional)</w:t>
            </w:r>
          </w:p>
        </w:tc>
        <w:tc>
          <w:tcPr>
            <w:tcW w:w="3224" w:type="dxa"/>
            <w:shd w:val="clear" w:color="auto" w:fill="FFFFFF" w:themeFill="background1"/>
          </w:tcPr>
          <w:p w14:paraId="35DE0AB7" w14:textId="2040BB27" w:rsidR="4797BC15" w:rsidRDefault="4797BC15" w:rsidP="4797BC15">
            <w:pPr>
              <w:tabs>
                <w:tab w:val="left" w:pos="2520"/>
              </w:tabs>
              <w:jc w:val="center"/>
              <w:rPr>
                <w:rFonts w:ascii="Verdana" w:hAnsi="Verdana"/>
                <w:sz w:val="20"/>
                <w:szCs w:val="20"/>
              </w:rPr>
            </w:pPr>
          </w:p>
          <w:p w14:paraId="6F7E929F" w14:textId="3AD31216" w:rsidR="4797BC15" w:rsidRDefault="4797BC15" w:rsidP="4797BC15">
            <w:pPr>
              <w:tabs>
                <w:tab w:val="left" w:pos="2520"/>
              </w:tabs>
              <w:jc w:val="center"/>
              <w:rPr>
                <w:rFonts w:ascii="Verdana" w:hAnsi="Verdana"/>
                <w:sz w:val="20"/>
                <w:szCs w:val="20"/>
              </w:rPr>
            </w:pPr>
          </w:p>
          <w:p w14:paraId="6CD62D02" w14:textId="4898EB02" w:rsidR="4797BC15" w:rsidRDefault="4797BC15" w:rsidP="4797BC15">
            <w:pPr>
              <w:tabs>
                <w:tab w:val="left" w:pos="2520"/>
              </w:tabs>
              <w:jc w:val="center"/>
              <w:rPr>
                <w:rFonts w:ascii="Verdana" w:hAnsi="Verdana"/>
                <w:sz w:val="20"/>
                <w:szCs w:val="20"/>
              </w:rPr>
            </w:pPr>
          </w:p>
          <w:p w14:paraId="78C156C9" w14:textId="5BEB8620" w:rsidR="4797BC15" w:rsidRDefault="4797BC15" w:rsidP="4797BC15">
            <w:pPr>
              <w:tabs>
                <w:tab w:val="left" w:pos="2520"/>
              </w:tabs>
              <w:jc w:val="center"/>
              <w:rPr>
                <w:rFonts w:ascii="Verdana" w:hAnsi="Verdana"/>
                <w:sz w:val="20"/>
                <w:szCs w:val="20"/>
              </w:rPr>
            </w:pPr>
          </w:p>
          <w:p w14:paraId="5E60C768" w14:textId="2E43E7EB" w:rsidR="4797BC15" w:rsidRDefault="4797BC15" w:rsidP="4797BC15">
            <w:pPr>
              <w:tabs>
                <w:tab w:val="left" w:pos="2520"/>
              </w:tabs>
              <w:jc w:val="center"/>
              <w:rPr>
                <w:rFonts w:ascii="Verdana" w:hAnsi="Verdana"/>
                <w:sz w:val="20"/>
                <w:szCs w:val="20"/>
              </w:rPr>
            </w:pPr>
          </w:p>
          <w:p w14:paraId="1731F41E" w14:textId="555744C0" w:rsidR="1FFC2689" w:rsidRDefault="1FFC2689" w:rsidP="4797BC15">
            <w:pPr>
              <w:tabs>
                <w:tab w:val="left" w:pos="2520"/>
              </w:tabs>
              <w:jc w:val="center"/>
              <w:rPr>
                <w:rFonts w:ascii="Verdana" w:hAnsi="Verdana"/>
                <w:sz w:val="20"/>
                <w:szCs w:val="20"/>
              </w:rPr>
            </w:pPr>
            <w:r w:rsidRPr="4797BC15">
              <w:rPr>
                <w:rFonts w:ascii="Verdana" w:hAnsi="Verdana"/>
                <w:sz w:val="20"/>
                <w:szCs w:val="20"/>
              </w:rPr>
              <w:t>4ème trimestre 2024</w:t>
            </w:r>
          </w:p>
          <w:p w14:paraId="4E4EFADF" w14:textId="325C1434" w:rsidR="00E13061" w:rsidRPr="00475207" w:rsidRDefault="00E13061" w:rsidP="4CED3D64">
            <w:pPr>
              <w:tabs>
                <w:tab w:val="left" w:pos="2520"/>
              </w:tabs>
              <w:jc w:val="center"/>
              <w:rPr>
                <w:rFonts w:ascii="Verdana" w:hAnsi="Verdana"/>
                <w:sz w:val="20"/>
                <w:szCs w:val="20"/>
              </w:rPr>
            </w:pPr>
          </w:p>
          <w:p w14:paraId="692456F7" w14:textId="4C77D907" w:rsidR="1FFC2689" w:rsidRDefault="1FFC2689" w:rsidP="4CED3D64">
            <w:pPr>
              <w:tabs>
                <w:tab w:val="left" w:pos="2520"/>
              </w:tabs>
              <w:jc w:val="both"/>
              <w:rPr>
                <w:rFonts w:ascii="Verdana" w:hAnsi="Verdana"/>
                <w:sz w:val="20"/>
                <w:szCs w:val="20"/>
              </w:rPr>
            </w:pPr>
            <w:r w:rsidRPr="4797BC15">
              <w:rPr>
                <w:rFonts w:ascii="Verdana" w:hAnsi="Verdana"/>
                <w:sz w:val="20"/>
                <w:szCs w:val="20"/>
              </w:rPr>
              <w:t>Adoption</w:t>
            </w:r>
            <w:r w:rsidR="37F476B3" w:rsidRPr="4797BC15">
              <w:rPr>
                <w:rFonts w:ascii="Verdana" w:hAnsi="Verdana"/>
                <w:sz w:val="20"/>
                <w:szCs w:val="20"/>
              </w:rPr>
              <w:t xml:space="preserve">/approbation </w:t>
            </w:r>
            <w:r w:rsidRPr="4797BC15">
              <w:rPr>
                <w:rFonts w:ascii="Verdana" w:hAnsi="Verdana"/>
                <w:sz w:val="20"/>
                <w:szCs w:val="20"/>
              </w:rPr>
              <w:t xml:space="preserve">des cadres normatifs par les prochaines </w:t>
            </w:r>
            <w:r w:rsidRPr="4CED3D64">
              <w:rPr>
                <w:rFonts w:ascii="Verdana" w:hAnsi="Verdana"/>
                <w:sz w:val="20"/>
                <w:szCs w:val="20"/>
              </w:rPr>
              <w:t>instance</w:t>
            </w:r>
            <w:r w:rsidR="77E983BD" w:rsidRPr="4CED3D64">
              <w:rPr>
                <w:rFonts w:ascii="Verdana" w:hAnsi="Verdana"/>
                <w:sz w:val="20"/>
                <w:szCs w:val="20"/>
              </w:rPr>
              <w:t>s</w:t>
            </w:r>
            <w:r w:rsidRPr="4797BC15">
              <w:rPr>
                <w:rFonts w:ascii="Verdana" w:hAnsi="Verdana"/>
                <w:sz w:val="20"/>
                <w:szCs w:val="20"/>
              </w:rPr>
              <w:t xml:space="preserve"> (COPL et Conseil des ministres)</w:t>
            </w:r>
          </w:p>
          <w:p w14:paraId="7F56F868" w14:textId="2D762216" w:rsidR="4797BC15" w:rsidRDefault="4797BC15" w:rsidP="4797BC15">
            <w:pPr>
              <w:tabs>
                <w:tab w:val="left" w:pos="2520"/>
              </w:tabs>
              <w:jc w:val="center"/>
              <w:rPr>
                <w:rFonts w:ascii="Verdana" w:hAnsi="Verdana"/>
                <w:sz w:val="20"/>
                <w:szCs w:val="20"/>
              </w:rPr>
            </w:pPr>
          </w:p>
          <w:p w14:paraId="1A27BF39" w14:textId="1B079464" w:rsidR="05C00551" w:rsidRDefault="05C00551" w:rsidP="05C00551">
            <w:pPr>
              <w:tabs>
                <w:tab w:val="left" w:pos="2520"/>
              </w:tabs>
              <w:jc w:val="center"/>
              <w:rPr>
                <w:rFonts w:ascii="Verdana" w:hAnsi="Verdana"/>
                <w:sz w:val="20"/>
                <w:szCs w:val="20"/>
              </w:rPr>
            </w:pPr>
          </w:p>
          <w:p w14:paraId="48452BCF" w14:textId="3F1DFB18" w:rsidR="7B85ED17" w:rsidRDefault="7B85ED17" w:rsidP="7B85ED17">
            <w:pPr>
              <w:tabs>
                <w:tab w:val="left" w:pos="2520"/>
              </w:tabs>
              <w:jc w:val="center"/>
              <w:rPr>
                <w:rFonts w:ascii="Verdana" w:hAnsi="Verdana"/>
                <w:sz w:val="20"/>
                <w:szCs w:val="20"/>
              </w:rPr>
            </w:pPr>
          </w:p>
          <w:p w14:paraId="7967E472" w14:textId="6566C627" w:rsidR="7B85ED17" w:rsidRDefault="7B85ED17" w:rsidP="7B85ED17">
            <w:pPr>
              <w:tabs>
                <w:tab w:val="left" w:pos="2520"/>
              </w:tabs>
              <w:jc w:val="center"/>
              <w:rPr>
                <w:rFonts w:ascii="Verdana" w:hAnsi="Verdana"/>
                <w:sz w:val="20"/>
                <w:szCs w:val="20"/>
              </w:rPr>
            </w:pPr>
          </w:p>
          <w:p w14:paraId="7A8B8059" w14:textId="503497C7" w:rsidR="7B85ED17" w:rsidRDefault="7B85ED17" w:rsidP="7B85ED17">
            <w:pPr>
              <w:tabs>
                <w:tab w:val="left" w:pos="2520"/>
              </w:tabs>
              <w:jc w:val="center"/>
              <w:rPr>
                <w:rFonts w:ascii="Verdana" w:hAnsi="Verdana"/>
                <w:sz w:val="20"/>
                <w:szCs w:val="20"/>
              </w:rPr>
            </w:pPr>
          </w:p>
          <w:p w14:paraId="027E10F2" w14:textId="6BB2C8E5" w:rsidR="7B85ED17" w:rsidRDefault="7B85ED17" w:rsidP="7B85ED17">
            <w:pPr>
              <w:tabs>
                <w:tab w:val="left" w:pos="2520"/>
              </w:tabs>
              <w:jc w:val="center"/>
              <w:rPr>
                <w:rFonts w:ascii="Verdana" w:hAnsi="Verdana"/>
                <w:sz w:val="20"/>
                <w:szCs w:val="20"/>
              </w:rPr>
            </w:pPr>
          </w:p>
          <w:p w14:paraId="177898BA" w14:textId="78A756B5" w:rsidR="7B85ED17" w:rsidRDefault="7B85ED17" w:rsidP="7B85ED17">
            <w:pPr>
              <w:tabs>
                <w:tab w:val="left" w:pos="2520"/>
              </w:tabs>
              <w:jc w:val="center"/>
              <w:rPr>
                <w:rFonts w:ascii="Verdana" w:hAnsi="Verdana"/>
                <w:sz w:val="20"/>
                <w:szCs w:val="20"/>
              </w:rPr>
            </w:pPr>
          </w:p>
          <w:p w14:paraId="1D9FA91E" w14:textId="2033CBCB" w:rsidR="7B85ED17" w:rsidRDefault="7B85ED17" w:rsidP="7B85ED17">
            <w:pPr>
              <w:tabs>
                <w:tab w:val="left" w:pos="2520"/>
              </w:tabs>
              <w:jc w:val="center"/>
              <w:rPr>
                <w:rFonts w:ascii="Verdana" w:hAnsi="Verdana"/>
                <w:sz w:val="20"/>
                <w:szCs w:val="20"/>
              </w:rPr>
            </w:pPr>
          </w:p>
          <w:p w14:paraId="177E71B4" w14:textId="6F7AF4D9" w:rsidR="7B85ED17" w:rsidRDefault="7B85ED17" w:rsidP="7B85ED17">
            <w:pPr>
              <w:tabs>
                <w:tab w:val="left" w:pos="2520"/>
              </w:tabs>
              <w:jc w:val="center"/>
              <w:rPr>
                <w:rFonts w:ascii="Verdana" w:hAnsi="Verdana"/>
                <w:sz w:val="20"/>
                <w:szCs w:val="20"/>
              </w:rPr>
            </w:pPr>
          </w:p>
          <w:p w14:paraId="2CF40851" w14:textId="0E155772" w:rsidR="7B85ED17" w:rsidRDefault="7B85ED17" w:rsidP="7B85ED17">
            <w:pPr>
              <w:tabs>
                <w:tab w:val="left" w:pos="2520"/>
              </w:tabs>
              <w:jc w:val="center"/>
              <w:rPr>
                <w:rFonts w:ascii="Verdana" w:hAnsi="Verdana"/>
                <w:sz w:val="20"/>
                <w:szCs w:val="20"/>
              </w:rPr>
            </w:pPr>
          </w:p>
          <w:p w14:paraId="52DA041E" w14:textId="059E4F33" w:rsidR="00E13061" w:rsidRPr="00475207" w:rsidRDefault="00E13061" w:rsidP="4CED3D64">
            <w:pPr>
              <w:tabs>
                <w:tab w:val="left" w:pos="2520"/>
              </w:tabs>
              <w:jc w:val="center"/>
              <w:rPr>
                <w:rFonts w:ascii="Verdana" w:hAnsi="Verdana"/>
                <w:sz w:val="20"/>
                <w:szCs w:val="20"/>
              </w:rPr>
            </w:pPr>
          </w:p>
          <w:p w14:paraId="1D325285" w14:textId="72450125" w:rsidR="7B85ED17" w:rsidRDefault="7B85ED17" w:rsidP="7B85ED17">
            <w:pPr>
              <w:tabs>
                <w:tab w:val="left" w:pos="2520"/>
              </w:tabs>
              <w:jc w:val="center"/>
              <w:rPr>
                <w:rFonts w:ascii="Verdana" w:hAnsi="Verdana"/>
                <w:sz w:val="20"/>
                <w:szCs w:val="20"/>
              </w:rPr>
            </w:pPr>
          </w:p>
          <w:p w14:paraId="07961E6F" w14:textId="02522C36" w:rsidR="7B85ED17" w:rsidRDefault="0CE1C199" w:rsidP="4CED3D64">
            <w:pPr>
              <w:tabs>
                <w:tab w:val="left" w:pos="2520"/>
              </w:tabs>
              <w:jc w:val="both"/>
              <w:rPr>
                <w:rFonts w:ascii="Verdana" w:hAnsi="Verdana"/>
                <w:sz w:val="20"/>
                <w:szCs w:val="20"/>
              </w:rPr>
            </w:pPr>
            <w:r w:rsidRPr="4CED3D64">
              <w:rPr>
                <w:rFonts w:ascii="Verdana" w:hAnsi="Verdana"/>
                <w:sz w:val="20"/>
                <w:szCs w:val="20"/>
              </w:rPr>
              <w:t xml:space="preserve">Soumission </w:t>
            </w:r>
            <w:r w:rsidR="2E355078" w:rsidRPr="4CED3D64">
              <w:rPr>
                <w:rFonts w:ascii="Verdana" w:hAnsi="Verdana"/>
                <w:sz w:val="20"/>
                <w:szCs w:val="20"/>
              </w:rPr>
              <w:t xml:space="preserve">du PAP </w:t>
            </w:r>
            <w:r w:rsidR="70A6CCF5" w:rsidRPr="4CED3D64">
              <w:rPr>
                <w:rFonts w:ascii="Verdana" w:hAnsi="Verdana"/>
                <w:sz w:val="20"/>
                <w:szCs w:val="20"/>
              </w:rPr>
              <w:t xml:space="preserve">pour adoption </w:t>
            </w:r>
            <w:r w:rsidR="0FD989A4" w:rsidRPr="4CED3D64">
              <w:rPr>
                <w:rFonts w:ascii="Verdana" w:hAnsi="Verdana"/>
                <w:sz w:val="20"/>
                <w:szCs w:val="20"/>
              </w:rPr>
              <w:t>par les prochaines instances</w:t>
            </w:r>
          </w:p>
          <w:p w14:paraId="1DDBEA65" w14:textId="043B594E" w:rsidR="7B85ED17" w:rsidRDefault="7B85ED17" w:rsidP="7B85ED17">
            <w:pPr>
              <w:tabs>
                <w:tab w:val="left" w:pos="2520"/>
              </w:tabs>
              <w:jc w:val="center"/>
              <w:rPr>
                <w:rFonts w:ascii="Verdana" w:hAnsi="Verdana"/>
                <w:sz w:val="20"/>
                <w:szCs w:val="20"/>
              </w:rPr>
            </w:pPr>
          </w:p>
          <w:p w14:paraId="40B25B02" w14:textId="0C778557" w:rsidR="7B85ED17" w:rsidRDefault="7B85ED17" w:rsidP="7B85ED17">
            <w:pPr>
              <w:tabs>
                <w:tab w:val="left" w:pos="2520"/>
              </w:tabs>
              <w:jc w:val="center"/>
              <w:rPr>
                <w:rFonts w:ascii="Verdana" w:hAnsi="Verdana"/>
                <w:sz w:val="20"/>
                <w:szCs w:val="20"/>
              </w:rPr>
            </w:pPr>
          </w:p>
          <w:p w14:paraId="1CD9297C" w14:textId="0E4562FE" w:rsidR="7B85ED17" w:rsidRDefault="7B85ED17" w:rsidP="7B85ED17">
            <w:pPr>
              <w:tabs>
                <w:tab w:val="left" w:pos="2520"/>
              </w:tabs>
              <w:jc w:val="center"/>
              <w:rPr>
                <w:rFonts w:ascii="Verdana" w:hAnsi="Verdana"/>
                <w:sz w:val="20"/>
                <w:szCs w:val="20"/>
              </w:rPr>
            </w:pPr>
          </w:p>
          <w:p w14:paraId="1D404FE3" w14:textId="6B7D1E55" w:rsidR="00E13061" w:rsidRPr="00475207" w:rsidRDefault="00E13061" w:rsidP="4CED3D64">
            <w:pPr>
              <w:tabs>
                <w:tab w:val="left" w:pos="2520"/>
              </w:tabs>
              <w:jc w:val="center"/>
              <w:rPr>
                <w:rFonts w:ascii="Verdana" w:hAnsi="Verdana"/>
                <w:sz w:val="20"/>
                <w:szCs w:val="20"/>
              </w:rPr>
            </w:pPr>
          </w:p>
          <w:p w14:paraId="2E5FCE60" w14:textId="6EA40404" w:rsidR="00E13061" w:rsidRPr="00475207" w:rsidRDefault="00E13061" w:rsidP="4CED3D64">
            <w:pPr>
              <w:tabs>
                <w:tab w:val="left" w:pos="2520"/>
              </w:tabs>
              <w:jc w:val="center"/>
              <w:rPr>
                <w:rFonts w:ascii="Verdana" w:hAnsi="Verdana"/>
                <w:sz w:val="20"/>
                <w:szCs w:val="20"/>
              </w:rPr>
            </w:pPr>
          </w:p>
          <w:p w14:paraId="7EC5AEC6" w14:textId="1F55DF89" w:rsidR="00E13061" w:rsidRPr="00475207" w:rsidRDefault="00E13061" w:rsidP="4CED3D64">
            <w:pPr>
              <w:tabs>
                <w:tab w:val="left" w:pos="2520"/>
              </w:tabs>
              <w:jc w:val="center"/>
              <w:rPr>
                <w:rFonts w:ascii="Verdana" w:hAnsi="Verdana"/>
                <w:sz w:val="20"/>
                <w:szCs w:val="20"/>
              </w:rPr>
            </w:pPr>
          </w:p>
          <w:p w14:paraId="3BF6AA6F" w14:textId="539465E1" w:rsidR="00E13061" w:rsidRPr="00475207" w:rsidRDefault="00E13061" w:rsidP="4CED3D64">
            <w:pPr>
              <w:tabs>
                <w:tab w:val="left" w:pos="2520"/>
              </w:tabs>
              <w:jc w:val="center"/>
              <w:rPr>
                <w:rFonts w:ascii="Verdana" w:hAnsi="Verdana"/>
                <w:sz w:val="20"/>
                <w:szCs w:val="20"/>
              </w:rPr>
            </w:pPr>
          </w:p>
          <w:p w14:paraId="36B6586B" w14:textId="4039FE94" w:rsidR="00E13061" w:rsidRPr="00475207" w:rsidRDefault="00E13061" w:rsidP="4CED3D64">
            <w:pPr>
              <w:tabs>
                <w:tab w:val="left" w:pos="2520"/>
              </w:tabs>
              <w:jc w:val="center"/>
              <w:rPr>
                <w:rFonts w:ascii="Verdana" w:hAnsi="Verdana"/>
                <w:sz w:val="20"/>
                <w:szCs w:val="20"/>
              </w:rPr>
            </w:pPr>
          </w:p>
          <w:p w14:paraId="7505D4CB" w14:textId="0337D9DA" w:rsidR="00E13061" w:rsidRPr="00475207" w:rsidRDefault="00E13061" w:rsidP="61FA8DA4">
            <w:pPr>
              <w:tabs>
                <w:tab w:val="left" w:pos="2520"/>
              </w:tabs>
              <w:jc w:val="center"/>
              <w:rPr>
                <w:rFonts w:ascii="Verdana" w:hAnsi="Verdana"/>
                <w:sz w:val="20"/>
                <w:szCs w:val="20"/>
              </w:rPr>
            </w:pPr>
          </w:p>
          <w:p w14:paraId="0C141DBB" w14:textId="07189740" w:rsidR="00E13061" w:rsidRPr="00475207" w:rsidRDefault="00E13061" w:rsidP="7C66F5A4">
            <w:pPr>
              <w:tabs>
                <w:tab w:val="left" w:pos="2520"/>
              </w:tabs>
              <w:jc w:val="center"/>
              <w:rPr>
                <w:rFonts w:ascii="Verdana" w:hAnsi="Verdana"/>
                <w:sz w:val="20"/>
                <w:szCs w:val="20"/>
              </w:rPr>
            </w:pPr>
          </w:p>
          <w:p w14:paraId="4DCC8634" w14:textId="63975E10" w:rsidR="00E13061" w:rsidRPr="00475207" w:rsidRDefault="00E13061" w:rsidP="3F319ED0">
            <w:pPr>
              <w:tabs>
                <w:tab w:val="left" w:pos="2520"/>
              </w:tabs>
              <w:jc w:val="center"/>
              <w:rPr>
                <w:rFonts w:ascii="Verdana" w:hAnsi="Verdana"/>
                <w:sz w:val="20"/>
                <w:szCs w:val="20"/>
              </w:rPr>
            </w:pPr>
          </w:p>
          <w:p w14:paraId="41838DAE" w14:textId="0E2F8D2E" w:rsidR="00E13061" w:rsidRPr="00475207" w:rsidRDefault="00E13061" w:rsidP="61E89CE9">
            <w:pPr>
              <w:tabs>
                <w:tab w:val="left" w:pos="2520"/>
              </w:tabs>
              <w:jc w:val="center"/>
              <w:rPr>
                <w:rFonts w:ascii="Verdana" w:hAnsi="Verdana"/>
                <w:sz w:val="20"/>
                <w:szCs w:val="20"/>
              </w:rPr>
            </w:pPr>
          </w:p>
          <w:p w14:paraId="71F52FD1" w14:textId="20E419B0" w:rsidR="00E13061" w:rsidRPr="00475207" w:rsidRDefault="0084248C" w:rsidP="2F1F7B30">
            <w:pPr>
              <w:tabs>
                <w:tab w:val="left" w:pos="2520"/>
              </w:tabs>
              <w:jc w:val="both"/>
              <w:rPr>
                <w:rFonts w:ascii="Verdana" w:hAnsi="Verdana"/>
                <w:sz w:val="20"/>
                <w:szCs w:val="20"/>
              </w:rPr>
            </w:pPr>
            <w:r>
              <w:rPr>
                <w:rFonts w:ascii="Verdana" w:hAnsi="Verdana"/>
                <w:sz w:val="20"/>
                <w:szCs w:val="20"/>
              </w:rPr>
              <w:t>Report</w:t>
            </w:r>
            <w:r w:rsidR="664B2A99" w:rsidRPr="45F941E8">
              <w:rPr>
                <w:rFonts w:ascii="Verdana" w:hAnsi="Verdana"/>
                <w:sz w:val="20"/>
                <w:szCs w:val="20"/>
              </w:rPr>
              <w:t xml:space="preserve"> </w:t>
            </w:r>
            <w:r>
              <w:rPr>
                <w:rFonts w:ascii="Verdana" w:hAnsi="Verdana"/>
                <w:sz w:val="20"/>
                <w:szCs w:val="20"/>
              </w:rPr>
              <w:t xml:space="preserve">à une date à convenir entre SG-COI et Secrétariat FVC </w:t>
            </w:r>
            <w:r w:rsidR="415FE13A" w:rsidRPr="45F941E8">
              <w:rPr>
                <w:rFonts w:ascii="Verdana" w:hAnsi="Verdana"/>
                <w:sz w:val="20"/>
                <w:szCs w:val="20"/>
              </w:rPr>
              <w:t xml:space="preserve">signature du </w:t>
            </w:r>
            <w:r w:rsidR="415FE13A" w:rsidRPr="45F941E8">
              <w:rPr>
                <w:rFonts w:ascii="Verdana" w:hAnsi="Verdana"/>
                <w:i/>
                <w:iCs/>
                <w:sz w:val="20"/>
                <w:szCs w:val="20"/>
              </w:rPr>
              <w:t xml:space="preserve">Master Agreement </w:t>
            </w:r>
            <w:r>
              <w:rPr>
                <w:rFonts w:ascii="Verdana" w:hAnsi="Verdana"/>
                <w:i/>
                <w:iCs/>
                <w:sz w:val="20"/>
                <w:szCs w:val="20"/>
              </w:rPr>
              <w:t xml:space="preserve">prévu initialement </w:t>
            </w:r>
            <w:r w:rsidR="415FE13A" w:rsidRPr="45F941E8">
              <w:rPr>
                <w:rFonts w:ascii="Verdana" w:hAnsi="Verdana"/>
                <w:sz w:val="20"/>
                <w:szCs w:val="20"/>
              </w:rPr>
              <w:t xml:space="preserve">en novembre </w:t>
            </w:r>
            <w:r w:rsidR="3735357D" w:rsidRPr="45F941E8">
              <w:rPr>
                <w:rFonts w:ascii="Verdana" w:hAnsi="Verdana"/>
                <w:sz w:val="20"/>
                <w:szCs w:val="20"/>
              </w:rPr>
              <w:t>2024</w:t>
            </w:r>
            <w:r w:rsidR="415FE13A" w:rsidRPr="45F941E8">
              <w:rPr>
                <w:rFonts w:ascii="Verdana" w:hAnsi="Verdana"/>
                <w:sz w:val="20"/>
                <w:szCs w:val="20"/>
              </w:rPr>
              <w:t xml:space="preserve"> à Baku, en marge de la COP 29</w:t>
            </w:r>
            <w:r w:rsidR="004B5078" w:rsidRPr="45F941E8">
              <w:rPr>
                <w:rFonts w:ascii="Verdana" w:hAnsi="Verdana"/>
                <w:sz w:val="20"/>
                <w:szCs w:val="20"/>
              </w:rPr>
              <w:t xml:space="preserve"> </w:t>
            </w:r>
          </w:p>
          <w:p w14:paraId="0A04148C" w14:textId="08E0C81A" w:rsidR="00E13061" w:rsidRPr="00475207" w:rsidRDefault="7EC49EAE" w:rsidP="00F119F5">
            <w:pPr>
              <w:jc w:val="center"/>
              <w:rPr>
                <w:rFonts w:ascii="Verdana" w:hAnsi="Verdana"/>
                <w:sz w:val="20"/>
                <w:szCs w:val="20"/>
              </w:rPr>
            </w:pPr>
            <w:r w:rsidRPr="4CED3D64">
              <w:rPr>
                <w:rFonts w:ascii="Verdana" w:hAnsi="Verdana"/>
                <w:sz w:val="20"/>
                <w:szCs w:val="20"/>
              </w:rPr>
              <w:t>4</w:t>
            </w:r>
            <w:r w:rsidRPr="00F119F5">
              <w:rPr>
                <w:rFonts w:ascii="Verdana" w:hAnsi="Verdana"/>
                <w:sz w:val="20"/>
                <w:szCs w:val="20"/>
                <w:vertAlign w:val="superscript"/>
              </w:rPr>
              <w:t>ème</w:t>
            </w:r>
            <w:r w:rsidR="00F119F5">
              <w:rPr>
                <w:rFonts w:ascii="Verdana" w:hAnsi="Verdana"/>
                <w:sz w:val="20"/>
                <w:szCs w:val="20"/>
              </w:rPr>
              <w:t xml:space="preserve"> </w:t>
            </w:r>
            <w:r w:rsidRPr="45F941E8">
              <w:rPr>
                <w:rFonts w:ascii="Verdana" w:hAnsi="Verdana"/>
                <w:sz w:val="20"/>
                <w:szCs w:val="20"/>
              </w:rPr>
              <w:t>trimestre 2024</w:t>
            </w:r>
          </w:p>
        </w:tc>
      </w:tr>
      <w:tr w:rsidR="00074415" w:rsidRPr="00475207" w14:paraId="502D545A" w14:textId="77777777" w:rsidTr="7697E545">
        <w:trPr>
          <w:trHeight w:val="839"/>
        </w:trPr>
        <w:tc>
          <w:tcPr>
            <w:tcW w:w="4111" w:type="dxa"/>
            <w:shd w:val="clear" w:color="auto" w:fill="FFFFFF" w:themeFill="background1"/>
          </w:tcPr>
          <w:p w14:paraId="21186AB1" w14:textId="68555906" w:rsidR="00475207" w:rsidRPr="00ED481E" w:rsidRDefault="00ED481E" w:rsidP="00ED481E">
            <w:pPr>
              <w:jc w:val="both"/>
              <w:rPr>
                <w:rFonts w:ascii="Verdana" w:hAnsi="Verdana"/>
                <w:b/>
                <w:sz w:val="20"/>
                <w:szCs w:val="20"/>
              </w:rPr>
            </w:pPr>
            <w:r w:rsidRPr="00ED481E">
              <w:rPr>
                <w:rFonts w:ascii="Verdana" w:hAnsi="Verdana"/>
                <w:b/>
                <w:sz w:val="20"/>
                <w:szCs w:val="20"/>
              </w:rPr>
              <w:lastRenderedPageBreak/>
              <w:t>Connectivité : Renforcer les liens entre les États-membres dans un environnement sécurisé au bénéfice des populations </w:t>
            </w:r>
          </w:p>
          <w:p w14:paraId="40C1DD58" w14:textId="77777777" w:rsidR="00ED481E" w:rsidRPr="00ED481E" w:rsidRDefault="00ED481E" w:rsidP="00ED481E">
            <w:pPr>
              <w:jc w:val="both"/>
              <w:rPr>
                <w:rFonts w:ascii="Verdana" w:hAnsi="Verdana"/>
                <w:b/>
                <w:sz w:val="20"/>
                <w:szCs w:val="20"/>
              </w:rPr>
            </w:pPr>
          </w:p>
          <w:p w14:paraId="6BB959FD" w14:textId="77777777" w:rsidR="00ED481E" w:rsidRPr="00ED481E" w:rsidRDefault="00ED481E" w:rsidP="00ED481E">
            <w:pPr>
              <w:pStyle w:val="Paragraphedeliste"/>
              <w:numPr>
                <w:ilvl w:val="0"/>
                <w:numId w:val="29"/>
              </w:numPr>
              <w:ind w:left="147" w:hanging="142"/>
              <w:jc w:val="both"/>
              <w:rPr>
                <w:rFonts w:ascii="Verdana" w:hAnsi="Verdana"/>
                <w:sz w:val="20"/>
                <w:szCs w:val="20"/>
              </w:rPr>
            </w:pPr>
            <w:r w:rsidRPr="00ED481E">
              <w:rPr>
                <w:rFonts w:ascii="Verdana" w:hAnsi="Verdana"/>
                <w:sz w:val="20"/>
                <w:szCs w:val="20"/>
              </w:rPr>
              <w:t xml:space="preserve">Connectivité aérienne améliorée </w:t>
            </w:r>
          </w:p>
          <w:p w14:paraId="4729D530" w14:textId="77777777" w:rsidR="00ED481E" w:rsidRPr="00ED481E" w:rsidRDefault="00ED481E" w:rsidP="00ED481E">
            <w:pPr>
              <w:pStyle w:val="Paragraphedeliste"/>
              <w:numPr>
                <w:ilvl w:val="0"/>
                <w:numId w:val="29"/>
              </w:numPr>
              <w:ind w:left="147" w:hanging="142"/>
              <w:jc w:val="both"/>
              <w:rPr>
                <w:rFonts w:ascii="Verdana" w:hAnsi="Verdana"/>
                <w:sz w:val="20"/>
                <w:szCs w:val="20"/>
              </w:rPr>
            </w:pPr>
            <w:r w:rsidRPr="00ED481E">
              <w:rPr>
                <w:rFonts w:ascii="Verdana" w:hAnsi="Verdana"/>
                <w:sz w:val="20"/>
                <w:szCs w:val="20"/>
              </w:rPr>
              <w:t xml:space="preserve">Connectivité maritime améliorée </w:t>
            </w:r>
          </w:p>
          <w:p w14:paraId="56FF6E9B" w14:textId="57034AEB" w:rsidR="00ED481E" w:rsidRDefault="00ED481E" w:rsidP="00ED481E">
            <w:pPr>
              <w:pStyle w:val="Paragraphedeliste"/>
              <w:numPr>
                <w:ilvl w:val="0"/>
                <w:numId w:val="29"/>
              </w:numPr>
              <w:ind w:left="147" w:hanging="142"/>
              <w:jc w:val="both"/>
              <w:rPr>
                <w:rFonts w:ascii="Verdana" w:hAnsi="Verdana"/>
                <w:sz w:val="20"/>
                <w:szCs w:val="20"/>
              </w:rPr>
            </w:pPr>
            <w:r w:rsidRPr="00ED481E">
              <w:rPr>
                <w:rFonts w:ascii="Verdana" w:hAnsi="Verdana"/>
                <w:sz w:val="20"/>
                <w:szCs w:val="20"/>
              </w:rPr>
              <w:t>Connectivité numérique est améliorée</w:t>
            </w:r>
          </w:p>
          <w:p w14:paraId="49B8B9F3" w14:textId="77777777" w:rsidR="00821E36" w:rsidRDefault="00821E36" w:rsidP="00821E36">
            <w:pPr>
              <w:jc w:val="both"/>
              <w:rPr>
                <w:rFonts w:ascii="Verdana" w:hAnsi="Verdana"/>
                <w:sz w:val="20"/>
                <w:szCs w:val="20"/>
              </w:rPr>
            </w:pPr>
          </w:p>
          <w:p w14:paraId="6BE31D8B" w14:textId="77777777" w:rsidR="00821E36" w:rsidRDefault="00821E36" w:rsidP="00821E36">
            <w:pPr>
              <w:jc w:val="both"/>
              <w:rPr>
                <w:rFonts w:ascii="Verdana" w:hAnsi="Verdana"/>
                <w:sz w:val="20"/>
                <w:szCs w:val="20"/>
              </w:rPr>
            </w:pPr>
          </w:p>
          <w:p w14:paraId="5F16A534" w14:textId="77777777" w:rsidR="00ED481E" w:rsidRDefault="00ED481E" w:rsidP="00ED481E">
            <w:pPr>
              <w:pStyle w:val="Paragraphedeliste"/>
              <w:numPr>
                <w:ilvl w:val="0"/>
                <w:numId w:val="29"/>
              </w:numPr>
              <w:ind w:left="147" w:hanging="142"/>
              <w:jc w:val="both"/>
              <w:rPr>
                <w:rFonts w:ascii="Verdana" w:hAnsi="Verdana"/>
                <w:sz w:val="20"/>
                <w:szCs w:val="20"/>
              </w:rPr>
            </w:pPr>
            <w:r w:rsidRPr="00ED481E">
              <w:rPr>
                <w:rFonts w:ascii="Verdana" w:hAnsi="Verdana"/>
                <w:sz w:val="20"/>
                <w:szCs w:val="20"/>
              </w:rPr>
              <w:t xml:space="preserve">Un mécanisme d’importation groupée voit le jour </w:t>
            </w:r>
          </w:p>
          <w:p w14:paraId="26574B00" w14:textId="77777777" w:rsidR="00EF674A" w:rsidRDefault="00EF674A" w:rsidP="00ED481E">
            <w:pPr>
              <w:pStyle w:val="Paragraphedeliste"/>
              <w:numPr>
                <w:ilvl w:val="0"/>
                <w:numId w:val="29"/>
              </w:numPr>
              <w:ind w:left="147" w:hanging="142"/>
              <w:jc w:val="both"/>
              <w:rPr>
                <w:rFonts w:ascii="Verdana" w:hAnsi="Verdana"/>
                <w:sz w:val="20"/>
                <w:szCs w:val="20"/>
              </w:rPr>
            </w:pPr>
          </w:p>
          <w:p w14:paraId="1170D21D" w14:textId="77777777" w:rsidR="00EF674A" w:rsidRPr="00ED481E" w:rsidRDefault="00EF674A" w:rsidP="00EF674A">
            <w:pPr>
              <w:pStyle w:val="Paragraphedeliste"/>
              <w:ind w:left="147"/>
              <w:jc w:val="both"/>
              <w:rPr>
                <w:rFonts w:ascii="Verdana" w:hAnsi="Verdana"/>
                <w:sz w:val="20"/>
                <w:szCs w:val="20"/>
              </w:rPr>
            </w:pPr>
          </w:p>
          <w:p w14:paraId="5669FE26" w14:textId="77777777" w:rsidR="00ED481E" w:rsidRDefault="00ED481E" w:rsidP="00ED481E">
            <w:pPr>
              <w:pStyle w:val="Paragraphedeliste"/>
              <w:numPr>
                <w:ilvl w:val="0"/>
                <w:numId w:val="29"/>
              </w:numPr>
              <w:ind w:left="147" w:hanging="142"/>
              <w:jc w:val="both"/>
              <w:rPr>
                <w:rFonts w:ascii="Verdana" w:hAnsi="Verdana"/>
                <w:sz w:val="20"/>
                <w:szCs w:val="20"/>
              </w:rPr>
            </w:pPr>
            <w:r w:rsidRPr="00ED481E">
              <w:rPr>
                <w:rFonts w:ascii="Verdana" w:hAnsi="Verdana"/>
                <w:sz w:val="20"/>
                <w:szCs w:val="20"/>
              </w:rPr>
              <w:t xml:space="preserve">Effervescence culturelle </w:t>
            </w:r>
          </w:p>
          <w:p w14:paraId="226085DE" w14:textId="77777777" w:rsidR="00EF674A" w:rsidRPr="00EF674A" w:rsidRDefault="00EF674A" w:rsidP="00EF674A">
            <w:pPr>
              <w:pStyle w:val="Paragraphedeliste"/>
              <w:rPr>
                <w:rFonts w:ascii="Verdana" w:hAnsi="Verdana"/>
                <w:sz w:val="20"/>
                <w:szCs w:val="20"/>
              </w:rPr>
            </w:pPr>
          </w:p>
          <w:p w14:paraId="30395437" w14:textId="77777777" w:rsidR="00EF674A" w:rsidRPr="00EF674A" w:rsidRDefault="00EF674A" w:rsidP="00EF674A">
            <w:pPr>
              <w:jc w:val="both"/>
              <w:rPr>
                <w:rFonts w:ascii="Verdana" w:hAnsi="Verdana"/>
                <w:sz w:val="20"/>
                <w:szCs w:val="20"/>
              </w:rPr>
            </w:pPr>
          </w:p>
          <w:p w14:paraId="61724792" w14:textId="71AEC623" w:rsidR="00ED481E" w:rsidRPr="00ED481E" w:rsidRDefault="00ED481E" w:rsidP="00ED481E">
            <w:pPr>
              <w:pStyle w:val="Paragraphedeliste"/>
              <w:numPr>
                <w:ilvl w:val="0"/>
                <w:numId w:val="29"/>
              </w:numPr>
              <w:ind w:left="147" w:hanging="142"/>
              <w:jc w:val="both"/>
              <w:rPr>
                <w:rFonts w:ascii="Verdana" w:hAnsi="Verdana"/>
                <w:b/>
                <w:bCs/>
                <w:sz w:val="20"/>
                <w:szCs w:val="20"/>
              </w:rPr>
            </w:pPr>
            <w:r w:rsidRPr="00ED481E">
              <w:rPr>
                <w:rFonts w:ascii="Verdana" w:hAnsi="Verdana"/>
                <w:sz w:val="20"/>
                <w:szCs w:val="20"/>
              </w:rPr>
              <w:t>Montée en puissance de l’architecture de sécurité maritime régional</w:t>
            </w:r>
            <w:r>
              <w:rPr>
                <w:rFonts w:ascii="Verdana" w:hAnsi="Verdana"/>
                <w:sz w:val="20"/>
                <w:szCs w:val="20"/>
              </w:rPr>
              <w:t>e</w:t>
            </w:r>
          </w:p>
        </w:tc>
        <w:tc>
          <w:tcPr>
            <w:tcW w:w="7655" w:type="dxa"/>
            <w:shd w:val="clear" w:color="auto" w:fill="FFFFFF" w:themeFill="background1"/>
          </w:tcPr>
          <w:p w14:paraId="6FFBE0CE" w14:textId="77777777" w:rsidR="00ED481E" w:rsidRPr="00EF674A" w:rsidRDefault="00ED481E" w:rsidP="00ED481E">
            <w:pPr>
              <w:pStyle w:val="Paragraphedeliste"/>
              <w:numPr>
                <w:ilvl w:val="0"/>
                <w:numId w:val="16"/>
              </w:numPr>
              <w:spacing w:after="60"/>
              <w:jc w:val="both"/>
              <w:rPr>
                <w:rFonts w:ascii="Verdana" w:hAnsi="Verdana"/>
                <w:color w:val="424996" w:themeColor="text2" w:themeTint="BF"/>
                <w:sz w:val="20"/>
                <w:szCs w:val="20"/>
              </w:rPr>
            </w:pPr>
            <w:r w:rsidRPr="00EF674A">
              <w:rPr>
                <w:rFonts w:ascii="Verdana" w:hAnsi="Verdana"/>
                <w:b/>
                <w:bCs/>
                <w:color w:val="424996" w:themeColor="text2" w:themeTint="BF"/>
                <w:sz w:val="20"/>
                <w:szCs w:val="20"/>
              </w:rPr>
              <w:t>Connectivité</w:t>
            </w:r>
            <w:r w:rsidRPr="00EF674A">
              <w:rPr>
                <w:rFonts w:ascii="Verdana" w:hAnsi="Verdana"/>
                <w:color w:val="424996" w:themeColor="text2" w:themeTint="BF"/>
                <w:sz w:val="20"/>
                <w:szCs w:val="20"/>
              </w:rPr>
              <w:t xml:space="preserve"> : </w:t>
            </w:r>
          </w:p>
          <w:p w14:paraId="455AA1FC" w14:textId="77777777" w:rsidR="00475207" w:rsidRPr="00EF674A" w:rsidRDefault="00ED481E" w:rsidP="00ED481E">
            <w:pPr>
              <w:pStyle w:val="Paragraphedeliste"/>
              <w:spacing w:after="60"/>
              <w:ind w:left="360"/>
              <w:jc w:val="both"/>
              <w:rPr>
                <w:rFonts w:ascii="Verdana" w:hAnsi="Verdana"/>
                <w:color w:val="424996" w:themeColor="text2" w:themeTint="BF"/>
                <w:sz w:val="20"/>
                <w:szCs w:val="20"/>
              </w:rPr>
            </w:pPr>
            <w:r w:rsidRPr="00EF674A">
              <w:rPr>
                <w:rFonts w:ascii="Verdana" w:hAnsi="Verdana"/>
                <w:color w:val="424996" w:themeColor="text2" w:themeTint="BF"/>
                <w:sz w:val="20"/>
                <w:szCs w:val="20"/>
              </w:rPr>
              <w:t>Mobilisation de ressources financières pour la mise en œuvre de la feuille de route et du programme sur l’amélioration de la connectivité maritime et le programme, établi par le comité de travail régional et validé en 2022. (DI-2)</w:t>
            </w:r>
          </w:p>
          <w:p w14:paraId="5864D131" w14:textId="77777777" w:rsidR="00821E36" w:rsidRPr="00EF674A" w:rsidRDefault="00821E36" w:rsidP="00ED481E">
            <w:pPr>
              <w:pStyle w:val="Paragraphedeliste"/>
              <w:spacing w:after="60"/>
              <w:ind w:left="360"/>
              <w:jc w:val="both"/>
              <w:rPr>
                <w:rFonts w:ascii="Verdana" w:hAnsi="Verdana"/>
                <w:color w:val="424996" w:themeColor="text2" w:themeTint="BF"/>
                <w:sz w:val="20"/>
                <w:szCs w:val="20"/>
              </w:rPr>
            </w:pPr>
          </w:p>
          <w:p w14:paraId="2EBA3CD6" w14:textId="77777777" w:rsidR="00821E36" w:rsidRPr="00EF674A" w:rsidRDefault="00821E36" w:rsidP="00ED481E">
            <w:pPr>
              <w:pStyle w:val="Paragraphedeliste"/>
              <w:spacing w:after="60"/>
              <w:ind w:left="360"/>
              <w:jc w:val="both"/>
              <w:rPr>
                <w:rFonts w:ascii="Verdana" w:hAnsi="Verdana"/>
                <w:color w:val="424996" w:themeColor="text2" w:themeTint="BF"/>
                <w:sz w:val="20"/>
                <w:szCs w:val="20"/>
              </w:rPr>
            </w:pPr>
          </w:p>
          <w:p w14:paraId="39BCB722" w14:textId="77777777" w:rsidR="00821E36" w:rsidRPr="00EF674A" w:rsidRDefault="00821E36" w:rsidP="00ED481E">
            <w:pPr>
              <w:pStyle w:val="Paragraphedeliste"/>
              <w:spacing w:after="60"/>
              <w:ind w:left="360"/>
              <w:jc w:val="both"/>
              <w:rPr>
                <w:rFonts w:ascii="Verdana" w:hAnsi="Verdana"/>
                <w:color w:val="424996" w:themeColor="text2" w:themeTint="BF"/>
                <w:sz w:val="20"/>
                <w:szCs w:val="20"/>
              </w:rPr>
            </w:pPr>
          </w:p>
          <w:p w14:paraId="63B96CDC" w14:textId="77777777" w:rsidR="00EF674A" w:rsidRPr="00EF674A" w:rsidRDefault="00EF674A" w:rsidP="00ED481E">
            <w:pPr>
              <w:pStyle w:val="Paragraphedeliste"/>
              <w:spacing w:after="60"/>
              <w:ind w:left="360"/>
              <w:jc w:val="both"/>
              <w:rPr>
                <w:rFonts w:ascii="Verdana" w:hAnsi="Verdana"/>
                <w:color w:val="424996" w:themeColor="text2" w:themeTint="BF"/>
                <w:sz w:val="20"/>
                <w:szCs w:val="20"/>
              </w:rPr>
            </w:pPr>
          </w:p>
          <w:p w14:paraId="5B922A62" w14:textId="77777777" w:rsidR="00EF674A" w:rsidRPr="00EF674A" w:rsidRDefault="00EF674A" w:rsidP="00ED481E">
            <w:pPr>
              <w:pStyle w:val="Paragraphedeliste"/>
              <w:spacing w:after="60"/>
              <w:ind w:left="360"/>
              <w:jc w:val="both"/>
              <w:rPr>
                <w:rFonts w:ascii="Verdana" w:hAnsi="Verdana"/>
                <w:color w:val="424996" w:themeColor="text2" w:themeTint="BF"/>
                <w:sz w:val="20"/>
                <w:szCs w:val="20"/>
              </w:rPr>
            </w:pPr>
          </w:p>
          <w:p w14:paraId="2E848F7C" w14:textId="77777777" w:rsidR="00821E36" w:rsidRPr="00EF674A" w:rsidRDefault="00821E36" w:rsidP="00ED481E">
            <w:pPr>
              <w:pStyle w:val="Paragraphedeliste"/>
              <w:spacing w:after="60"/>
              <w:ind w:left="360"/>
              <w:jc w:val="both"/>
              <w:rPr>
                <w:rFonts w:ascii="Verdana" w:hAnsi="Verdana"/>
                <w:color w:val="424996" w:themeColor="text2" w:themeTint="BF"/>
                <w:sz w:val="20"/>
                <w:szCs w:val="20"/>
              </w:rPr>
            </w:pPr>
          </w:p>
          <w:p w14:paraId="2E814783" w14:textId="1C5835AA" w:rsidR="00821E36" w:rsidRPr="00EF674A" w:rsidRDefault="00821E36" w:rsidP="00821E36">
            <w:pPr>
              <w:pStyle w:val="Paragraphedeliste"/>
              <w:numPr>
                <w:ilvl w:val="0"/>
                <w:numId w:val="16"/>
              </w:numPr>
              <w:spacing w:after="60"/>
              <w:jc w:val="both"/>
              <w:rPr>
                <w:rFonts w:ascii="Verdana" w:hAnsi="Verdana"/>
                <w:color w:val="424996" w:themeColor="text2" w:themeTint="BF"/>
                <w:sz w:val="20"/>
                <w:szCs w:val="20"/>
              </w:rPr>
            </w:pPr>
            <w:r w:rsidRPr="00EF674A">
              <w:rPr>
                <w:rFonts w:ascii="Verdana" w:hAnsi="Verdana"/>
                <w:color w:val="424996" w:themeColor="text2" w:themeTint="BF"/>
                <w:sz w:val="20"/>
                <w:szCs w:val="20"/>
              </w:rPr>
              <w:t>Mise en place de la plateforme régionale des institutions concernées par le mécanisme d’achat groupé des PPN et des médicaments aux Seychelles.</w:t>
            </w:r>
          </w:p>
          <w:p w14:paraId="7C5373D0" w14:textId="77777777" w:rsidR="00ED481E" w:rsidRDefault="00ED481E" w:rsidP="00ED481E">
            <w:pPr>
              <w:pStyle w:val="Paragraphedeliste"/>
              <w:spacing w:after="60"/>
              <w:ind w:left="360"/>
              <w:jc w:val="both"/>
              <w:rPr>
                <w:rFonts w:ascii="Verdana" w:hAnsi="Verdana"/>
                <w:color w:val="424996" w:themeColor="text2" w:themeTint="BF"/>
                <w:sz w:val="20"/>
                <w:szCs w:val="20"/>
              </w:rPr>
            </w:pPr>
          </w:p>
          <w:p w14:paraId="7DE50D85" w14:textId="77777777" w:rsidR="00EF674A" w:rsidRPr="00EF674A" w:rsidRDefault="00EF674A" w:rsidP="00ED481E">
            <w:pPr>
              <w:pStyle w:val="Paragraphedeliste"/>
              <w:spacing w:after="60"/>
              <w:ind w:left="360"/>
              <w:jc w:val="both"/>
              <w:rPr>
                <w:rFonts w:ascii="Verdana" w:hAnsi="Verdana"/>
                <w:color w:val="424996" w:themeColor="text2" w:themeTint="BF"/>
                <w:sz w:val="20"/>
                <w:szCs w:val="20"/>
              </w:rPr>
            </w:pPr>
          </w:p>
          <w:p w14:paraId="3755F65F" w14:textId="77777777" w:rsidR="00EF674A" w:rsidRPr="00EF674A" w:rsidRDefault="00EF674A" w:rsidP="00ED481E">
            <w:pPr>
              <w:pStyle w:val="Paragraphedeliste"/>
              <w:spacing w:after="60"/>
              <w:ind w:left="360"/>
              <w:jc w:val="both"/>
              <w:rPr>
                <w:rFonts w:ascii="Verdana" w:hAnsi="Verdana"/>
                <w:color w:val="424996" w:themeColor="text2" w:themeTint="BF"/>
                <w:sz w:val="20"/>
                <w:szCs w:val="20"/>
              </w:rPr>
            </w:pPr>
          </w:p>
          <w:p w14:paraId="77D97339" w14:textId="77777777" w:rsidR="00EF674A" w:rsidRPr="00EF674A" w:rsidRDefault="00EF674A" w:rsidP="00ED481E">
            <w:pPr>
              <w:pStyle w:val="Paragraphedeliste"/>
              <w:spacing w:after="60"/>
              <w:ind w:left="360"/>
              <w:jc w:val="both"/>
              <w:rPr>
                <w:rFonts w:ascii="Verdana" w:hAnsi="Verdana"/>
                <w:color w:val="424996" w:themeColor="text2" w:themeTint="BF"/>
                <w:sz w:val="20"/>
                <w:szCs w:val="20"/>
              </w:rPr>
            </w:pPr>
          </w:p>
          <w:p w14:paraId="3619EAB3" w14:textId="77777777" w:rsidR="00821E36" w:rsidRPr="00EF674A" w:rsidRDefault="00821E36" w:rsidP="00821E36">
            <w:pPr>
              <w:pStyle w:val="Paragraphedeliste"/>
              <w:numPr>
                <w:ilvl w:val="0"/>
                <w:numId w:val="16"/>
              </w:numPr>
              <w:spacing w:after="60"/>
              <w:jc w:val="both"/>
              <w:rPr>
                <w:rFonts w:ascii="Verdana" w:hAnsi="Verdana"/>
                <w:color w:val="424996" w:themeColor="text2" w:themeTint="BF"/>
                <w:sz w:val="20"/>
                <w:szCs w:val="20"/>
              </w:rPr>
            </w:pPr>
            <w:r w:rsidRPr="00EF674A">
              <w:rPr>
                <w:rFonts w:ascii="Verdana" w:eastAsiaTheme="minorEastAsia" w:hAnsi="Verdana"/>
                <w:color w:val="424996" w:themeColor="text2" w:themeTint="BF"/>
                <w:sz w:val="20"/>
                <w:szCs w:val="20"/>
              </w:rPr>
              <w:t xml:space="preserve">5 sept – session plénière du Contact Group on </w:t>
            </w:r>
            <w:proofErr w:type="spellStart"/>
            <w:r w:rsidRPr="00EF674A">
              <w:rPr>
                <w:rFonts w:ascii="Verdana" w:eastAsiaTheme="minorEastAsia" w:hAnsi="Verdana"/>
                <w:i/>
                <w:color w:val="424996" w:themeColor="text2" w:themeTint="BF"/>
                <w:sz w:val="20"/>
                <w:szCs w:val="20"/>
              </w:rPr>
              <w:t>Illicit</w:t>
            </w:r>
            <w:proofErr w:type="spellEnd"/>
            <w:r w:rsidRPr="00EF674A">
              <w:rPr>
                <w:rFonts w:ascii="Verdana" w:eastAsiaTheme="minorEastAsia" w:hAnsi="Verdana"/>
                <w:i/>
                <w:color w:val="424996" w:themeColor="text2" w:themeTint="BF"/>
                <w:sz w:val="20"/>
                <w:szCs w:val="20"/>
              </w:rPr>
              <w:t xml:space="preserve"> Maritime </w:t>
            </w:r>
            <w:proofErr w:type="spellStart"/>
            <w:r w:rsidRPr="00EF674A">
              <w:rPr>
                <w:rFonts w:ascii="Verdana" w:eastAsiaTheme="minorEastAsia" w:hAnsi="Verdana"/>
                <w:i/>
                <w:color w:val="424996" w:themeColor="text2" w:themeTint="BF"/>
                <w:sz w:val="20"/>
                <w:szCs w:val="20"/>
              </w:rPr>
              <w:t>Activities</w:t>
            </w:r>
            <w:proofErr w:type="spellEnd"/>
            <w:r w:rsidRPr="00EF674A">
              <w:rPr>
                <w:rFonts w:ascii="Verdana" w:eastAsiaTheme="minorEastAsia" w:hAnsi="Verdana"/>
                <w:color w:val="424996" w:themeColor="text2" w:themeTint="BF"/>
                <w:sz w:val="20"/>
                <w:szCs w:val="20"/>
              </w:rPr>
              <w:t xml:space="preserve"> (CGIMA), ancien CGPCS, dont la COI assure le Secrétariat</w:t>
            </w:r>
          </w:p>
          <w:p w14:paraId="2784468A" w14:textId="77777777" w:rsidR="00821E36" w:rsidRPr="00EF674A" w:rsidRDefault="00821E36" w:rsidP="00821E36">
            <w:pPr>
              <w:pStyle w:val="Paragraphedeliste"/>
              <w:numPr>
                <w:ilvl w:val="0"/>
                <w:numId w:val="11"/>
              </w:numPr>
              <w:spacing w:after="60"/>
              <w:jc w:val="both"/>
              <w:rPr>
                <w:rFonts w:ascii="Verdana" w:hAnsi="Verdana"/>
                <w:color w:val="424996" w:themeColor="text2" w:themeTint="BF"/>
                <w:sz w:val="20"/>
                <w:szCs w:val="20"/>
              </w:rPr>
            </w:pPr>
            <w:r w:rsidRPr="00EF674A">
              <w:rPr>
                <w:rFonts w:ascii="Verdana" w:eastAsiaTheme="minorEastAsia" w:hAnsi="Verdana"/>
                <w:color w:val="424996" w:themeColor="text2" w:themeTint="BF"/>
                <w:sz w:val="20"/>
                <w:szCs w:val="20"/>
              </w:rPr>
              <w:t>Présidence du groupe assurée par le Kenya depuis 2 ans à faire tourner</w:t>
            </w:r>
          </w:p>
          <w:p w14:paraId="7830972F" w14:textId="1892DB13" w:rsidR="00ED481E" w:rsidRPr="00EF674A" w:rsidRDefault="00821E36" w:rsidP="00821E36">
            <w:pPr>
              <w:pStyle w:val="Paragraphedeliste"/>
              <w:numPr>
                <w:ilvl w:val="0"/>
                <w:numId w:val="11"/>
              </w:numPr>
              <w:spacing w:after="60"/>
              <w:jc w:val="both"/>
              <w:rPr>
                <w:rFonts w:ascii="Verdana" w:hAnsi="Verdana"/>
                <w:color w:val="424996" w:themeColor="text2" w:themeTint="BF"/>
                <w:sz w:val="20"/>
                <w:szCs w:val="20"/>
              </w:rPr>
            </w:pPr>
            <w:r w:rsidRPr="00EF674A">
              <w:rPr>
                <w:rFonts w:ascii="Verdana" w:eastAsiaTheme="minorEastAsia" w:hAnsi="Verdana"/>
                <w:color w:val="424996" w:themeColor="text2" w:themeTint="BF"/>
                <w:sz w:val="20"/>
                <w:szCs w:val="20"/>
              </w:rPr>
              <w:t>16-18 sept - atelier régional sur le mécanisme de coopération régionale et les conclusions de l'étude de faisabilité sur la création d'un dépôt régional d'équipement régional de lutte contre la pollution marine</w:t>
            </w:r>
          </w:p>
        </w:tc>
        <w:tc>
          <w:tcPr>
            <w:tcW w:w="3224" w:type="dxa"/>
            <w:shd w:val="clear" w:color="auto" w:fill="FFFFFF" w:themeFill="background1"/>
          </w:tcPr>
          <w:p w14:paraId="52C0773C" w14:textId="77777777" w:rsidR="00F119F5" w:rsidRDefault="00F119F5" w:rsidP="45F941E8">
            <w:pPr>
              <w:tabs>
                <w:tab w:val="left" w:pos="2520"/>
              </w:tabs>
              <w:jc w:val="center"/>
              <w:rPr>
                <w:rFonts w:ascii="Verdana" w:hAnsi="Verdana"/>
                <w:sz w:val="20"/>
                <w:szCs w:val="20"/>
              </w:rPr>
            </w:pPr>
          </w:p>
          <w:p w14:paraId="07CB4BE2" w14:textId="0F451149" w:rsidR="00475207" w:rsidRPr="00475207" w:rsidRDefault="00475207" w:rsidP="45F941E8">
            <w:pPr>
              <w:tabs>
                <w:tab w:val="left" w:pos="2520"/>
              </w:tabs>
              <w:jc w:val="center"/>
              <w:rPr>
                <w:rFonts w:ascii="Verdana" w:hAnsi="Verdana"/>
                <w:sz w:val="20"/>
                <w:szCs w:val="20"/>
              </w:rPr>
            </w:pPr>
          </w:p>
          <w:p w14:paraId="7B24DC88" w14:textId="5188C7BD" w:rsidR="00475207" w:rsidRPr="00475207" w:rsidRDefault="00475207" w:rsidP="00CA550A">
            <w:pPr>
              <w:tabs>
                <w:tab w:val="left" w:pos="2520"/>
              </w:tabs>
              <w:jc w:val="center"/>
              <w:rPr>
                <w:rFonts w:ascii="Verdana" w:hAnsi="Verdana"/>
                <w:sz w:val="20"/>
                <w:szCs w:val="20"/>
              </w:rPr>
            </w:pPr>
          </w:p>
        </w:tc>
      </w:tr>
      <w:tr w:rsidR="00074415" w:rsidRPr="00475207" w14:paraId="014BF4E0" w14:textId="77777777" w:rsidTr="7697E545">
        <w:trPr>
          <w:trHeight w:val="446"/>
        </w:trPr>
        <w:tc>
          <w:tcPr>
            <w:tcW w:w="4111" w:type="dxa"/>
            <w:shd w:val="clear" w:color="auto" w:fill="FFFFFF" w:themeFill="background1"/>
          </w:tcPr>
          <w:p w14:paraId="465573BC" w14:textId="77777777" w:rsidR="00ED481E" w:rsidRPr="00ED481E" w:rsidRDefault="00ED481E" w:rsidP="00ED481E">
            <w:pPr>
              <w:jc w:val="both"/>
              <w:rPr>
                <w:rFonts w:ascii="Verdana" w:hAnsi="Verdana"/>
                <w:b/>
                <w:sz w:val="20"/>
                <w:szCs w:val="20"/>
              </w:rPr>
            </w:pPr>
            <w:r w:rsidRPr="00ED481E">
              <w:rPr>
                <w:rFonts w:ascii="Verdana" w:hAnsi="Verdana"/>
                <w:b/>
                <w:sz w:val="20"/>
                <w:szCs w:val="20"/>
              </w:rPr>
              <w:t>Diplomatie/ rayonnement :</w:t>
            </w:r>
          </w:p>
          <w:p w14:paraId="7756FA28" w14:textId="77777777" w:rsidR="00ED481E" w:rsidRDefault="00ED481E" w:rsidP="00ED481E">
            <w:pPr>
              <w:jc w:val="both"/>
              <w:rPr>
                <w:rFonts w:ascii="Verdana" w:hAnsi="Verdana"/>
                <w:b/>
                <w:sz w:val="20"/>
                <w:szCs w:val="20"/>
              </w:rPr>
            </w:pPr>
            <w:r w:rsidRPr="00ED481E">
              <w:rPr>
                <w:rFonts w:ascii="Verdana" w:hAnsi="Verdana"/>
                <w:b/>
                <w:sz w:val="20"/>
                <w:szCs w:val="20"/>
              </w:rPr>
              <w:lastRenderedPageBreak/>
              <w:t>La COI pèse sur les grands enjeux</w:t>
            </w:r>
          </w:p>
          <w:p w14:paraId="47BFAC4E" w14:textId="77777777" w:rsidR="00ED481E" w:rsidRPr="00ED481E" w:rsidRDefault="00ED481E" w:rsidP="00ED481E">
            <w:pPr>
              <w:pStyle w:val="Paragraphedeliste"/>
              <w:numPr>
                <w:ilvl w:val="0"/>
                <w:numId w:val="29"/>
              </w:numPr>
              <w:ind w:left="147" w:hanging="142"/>
              <w:jc w:val="both"/>
              <w:rPr>
                <w:rFonts w:ascii="Verdana" w:hAnsi="Verdana"/>
                <w:b/>
                <w:bCs/>
                <w:sz w:val="20"/>
                <w:szCs w:val="20"/>
              </w:rPr>
            </w:pPr>
            <w:r w:rsidRPr="00ED481E">
              <w:rPr>
                <w:rFonts w:ascii="Verdana" w:hAnsi="Verdana"/>
                <w:sz w:val="20"/>
                <w:szCs w:val="20"/>
              </w:rPr>
              <w:t>Secrétari</w:t>
            </w:r>
            <w:r>
              <w:rPr>
                <w:rFonts w:ascii="Verdana" w:hAnsi="Verdana"/>
                <w:sz w:val="20"/>
                <w:szCs w:val="20"/>
              </w:rPr>
              <w:t>at de l’AISCC établi à la COI</w:t>
            </w:r>
          </w:p>
          <w:p w14:paraId="0C78D67E" w14:textId="034D097A" w:rsidR="00ED481E" w:rsidRPr="00ED481E" w:rsidRDefault="00ED481E" w:rsidP="00ED481E">
            <w:pPr>
              <w:pStyle w:val="Paragraphedeliste"/>
              <w:numPr>
                <w:ilvl w:val="0"/>
                <w:numId w:val="29"/>
              </w:numPr>
              <w:ind w:left="147" w:hanging="142"/>
              <w:jc w:val="both"/>
              <w:rPr>
                <w:rFonts w:ascii="Verdana" w:hAnsi="Verdana"/>
                <w:b/>
                <w:bCs/>
                <w:sz w:val="20"/>
                <w:szCs w:val="20"/>
              </w:rPr>
            </w:pPr>
            <w:r w:rsidRPr="00ED481E">
              <w:rPr>
                <w:rFonts w:ascii="Verdana" w:hAnsi="Verdana"/>
                <w:sz w:val="20"/>
                <w:szCs w:val="20"/>
              </w:rPr>
              <w:t>Une structure r</w:t>
            </w:r>
            <w:r>
              <w:rPr>
                <w:rFonts w:ascii="Verdana" w:hAnsi="Verdana"/>
                <w:sz w:val="20"/>
                <w:szCs w:val="20"/>
              </w:rPr>
              <w:t>egroupant les AIS est établie ;</w:t>
            </w:r>
          </w:p>
          <w:p w14:paraId="3D71357B" w14:textId="77777777" w:rsidR="00ED481E" w:rsidRPr="00ED481E" w:rsidRDefault="00ED481E" w:rsidP="00ED481E">
            <w:pPr>
              <w:pStyle w:val="Paragraphedeliste"/>
              <w:ind w:left="147"/>
              <w:jc w:val="both"/>
              <w:rPr>
                <w:rFonts w:ascii="Verdana" w:hAnsi="Verdana"/>
                <w:b/>
                <w:bCs/>
                <w:sz w:val="20"/>
                <w:szCs w:val="20"/>
              </w:rPr>
            </w:pPr>
          </w:p>
          <w:p w14:paraId="380AE4E3" w14:textId="1BAB1AA7" w:rsidR="00ED481E" w:rsidRPr="00821E36" w:rsidRDefault="00ED481E" w:rsidP="00ED481E">
            <w:pPr>
              <w:pStyle w:val="Paragraphedeliste"/>
              <w:numPr>
                <w:ilvl w:val="0"/>
                <w:numId w:val="29"/>
              </w:numPr>
              <w:ind w:left="147" w:hanging="142"/>
              <w:jc w:val="both"/>
              <w:rPr>
                <w:rFonts w:ascii="Verdana" w:hAnsi="Verdana"/>
                <w:b/>
                <w:bCs/>
                <w:sz w:val="20"/>
                <w:szCs w:val="20"/>
              </w:rPr>
            </w:pPr>
            <w:r w:rsidRPr="00ED481E">
              <w:rPr>
                <w:rFonts w:ascii="Verdana" w:hAnsi="Verdana"/>
                <w:sz w:val="20"/>
                <w:szCs w:val="20"/>
              </w:rPr>
              <w:t>Émergence d’un contrepoids aux desseins géopolitiques en In</w:t>
            </w:r>
            <w:r>
              <w:rPr>
                <w:rFonts w:ascii="Verdana" w:hAnsi="Verdana"/>
                <w:sz w:val="20"/>
                <w:szCs w:val="20"/>
              </w:rPr>
              <w:t>dianocéanie et Indopacifique</w:t>
            </w:r>
            <w:r w:rsidR="00821E36">
              <w:rPr>
                <w:rFonts w:ascii="Verdana" w:hAnsi="Verdana"/>
                <w:sz w:val="20"/>
                <w:szCs w:val="20"/>
              </w:rPr>
              <w:t> ;</w:t>
            </w:r>
          </w:p>
          <w:p w14:paraId="0298FCDE" w14:textId="77777777" w:rsidR="00821E36" w:rsidRPr="00821E36" w:rsidRDefault="00821E36" w:rsidP="00821E36">
            <w:pPr>
              <w:pStyle w:val="Paragraphedeliste"/>
              <w:rPr>
                <w:rFonts w:ascii="Verdana" w:hAnsi="Verdana"/>
                <w:b/>
                <w:bCs/>
                <w:sz w:val="20"/>
                <w:szCs w:val="20"/>
              </w:rPr>
            </w:pPr>
          </w:p>
          <w:p w14:paraId="0E2A29F9" w14:textId="77777777" w:rsidR="00821E36" w:rsidRPr="00ED481E" w:rsidRDefault="00821E36" w:rsidP="00821E36">
            <w:pPr>
              <w:pStyle w:val="Paragraphedeliste"/>
              <w:ind w:left="147"/>
              <w:jc w:val="both"/>
              <w:rPr>
                <w:rFonts w:ascii="Verdana" w:hAnsi="Verdana"/>
                <w:b/>
                <w:bCs/>
                <w:sz w:val="20"/>
                <w:szCs w:val="20"/>
              </w:rPr>
            </w:pPr>
          </w:p>
          <w:p w14:paraId="1EEA0DF5" w14:textId="77777777" w:rsidR="00ED481E" w:rsidRPr="00821E36" w:rsidRDefault="00ED481E" w:rsidP="00ED481E">
            <w:pPr>
              <w:pStyle w:val="Paragraphedeliste"/>
              <w:numPr>
                <w:ilvl w:val="0"/>
                <w:numId w:val="29"/>
              </w:numPr>
              <w:ind w:left="147" w:hanging="142"/>
              <w:jc w:val="both"/>
              <w:rPr>
                <w:rFonts w:ascii="Verdana" w:hAnsi="Verdana"/>
                <w:b/>
                <w:bCs/>
                <w:sz w:val="20"/>
                <w:szCs w:val="20"/>
              </w:rPr>
            </w:pPr>
            <w:r w:rsidRPr="00ED481E">
              <w:rPr>
                <w:rFonts w:ascii="Verdana" w:hAnsi="Verdana"/>
                <w:sz w:val="20"/>
                <w:szCs w:val="20"/>
              </w:rPr>
              <w:t xml:space="preserve">COI accède au statut </w:t>
            </w:r>
            <w:r>
              <w:rPr>
                <w:rFonts w:ascii="Verdana" w:hAnsi="Verdana"/>
                <w:sz w:val="20"/>
                <w:szCs w:val="20"/>
              </w:rPr>
              <w:t>d’observateur au sein de l’UA</w:t>
            </w:r>
          </w:p>
          <w:p w14:paraId="01690CBA" w14:textId="77777777" w:rsidR="00821E36" w:rsidRPr="00ED481E" w:rsidRDefault="00821E36" w:rsidP="00821E36">
            <w:pPr>
              <w:pStyle w:val="Paragraphedeliste"/>
              <w:ind w:left="147"/>
              <w:jc w:val="both"/>
              <w:rPr>
                <w:rFonts w:ascii="Verdana" w:hAnsi="Verdana"/>
                <w:b/>
                <w:bCs/>
                <w:sz w:val="20"/>
                <w:szCs w:val="20"/>
              </w:rPr>
            </w:pPr>
          </w:p>
          <w:p w14:paraId="43A8E51C" w14:textId="14263C49" w:rsidR="00475207" w:rsidRPr="00475207" w:rsidRDefault="00ED481E" w:rsidP="00ED481E">
            <w:pPr>
              <w:pStyle w:val="Paragraphedeliste"/>
              <w:numPr>
                <w:ilvl w:val="0"/>
                <w:numId w:val="29"/>
              </w:numPr>
              <w:ind w:left="147" w:hanging="142"/>
              <w:jc w:val="both"/>
              <w:rPr>
                <w:rFonts w:ascii="Verdana" w:hAnsi="Verdana"/>
                <w:b/>
                <w:bCs/>
                <w:sz w:val="20"/>
                <w:szCs w:val="20"/>
              </w:rPr>
            </w:pPr>
            <w:r w:rsidRPr="00ED481E">
              <w:rPr>
                <w:rFonts w:ascii="Verdana" w:hAnsi="Verdana"/>
                <w:sz w:val="20"/>
                <w:szCs w:val="20"/>
              </w:rPr>
              <w:t>Suivi de la Déclaration issue de la 4e conférence de l’ONU sur les PEID</w:t>
            </w:r>
          </w:p>
        </w:tc>
        <w:tc>
          <w:tcPr>
            <w:tcW w:w="7655" w:type="dxa"/>
            <w:shd w:val="clear" w:color="auto" w:fill="FFFFFF" w:themeFill="background1"/>
          </w:tcPr>
          <w:p w14:paraId="2D85FC63" w14:textId="77777777" w:rsidR="00ED481E" w:rsidRPr="00EF674A" w:rsidRDefault="00ED481E" w:rsidP="00821E36">
            <w:pPr>
              <w:pStyle w:val="Paragraphedeliste"/>
              <w:numPr>
                <w:ilvl w:val="0"/>
                <w:numId w:val="16"/>
              </w:numPr>
              <w:spacing w:after="60"/>
              <w:jc w:val="both"/>
              <w:rPr>
                <w:rFonts w:ascii="Verdana" w:hAnsi="Verdana"/>
                <w:color w:val="424996" w:themeColor="text2" w:themeTint="BF"/>
                <w:sz w:val="20"/>
                <w:szCs w:val="20"/>
              </w:rPr>
            </w:pPr>
            <w:r w:rsidRPr="00EF674A">
              <w:rPr>
                <w:rFonts w:ascii="Verdana" w:hAnsi="Verdana"/>
                <w:color w:val="424996" w:themeColor="text2" w:themeTint="BF"/>
                <w:sz w:val="20"/>
                <w:szCs w:val="20"/>
              </w:rPr>
              <w:lastRenderedPageBreak/>
              <w:t xml:space="preserve">Proposition de mobilisation des moyens pour la mise en œuvre des </w:t>
            </w:r>
            <w:r w:rsidRPr="00EF674A">
              <w:rPr>
                <w:rFonts w:ascii="Verdana" w:hAnsi="Verdana"/>
                <w:color w:val="424996" w:themeColor="text2" w:themeTint="BF"/>
                <w:sz w:val="20"/>
                <w:szCs w:val="20"/>
              </w:rPr>
              <w:lastRenderedPageBreak/>
              <w:t>programmes d’actions d’Antigua et Barbuda.</w:t>
            </w:r>
          </w:p>
          <w:p w14:paraId="7008FDD6" w14:textId="77777777" w:rsidR="00821E36" w:rsidRPr="00EF674A" w:rsidRDefault="00821E36" w:rsidP="00821E36">
            <w:pPr>
              <w:spacing w:after="60"/>
              <w:jc w:val="both"/>
              <w:rPr>
                <w:rFonts w:ascii="Verdana" w:hAnsi="Verdana"/>
                <w:b/>
                <w:bCs/>
                <w:color w:val="424996" w:themeColor="text2" w:themeTint="BF"/>
                <w:sz w:val="20"/>
                <w:szCs w:val="20"/>
              </w:rPr>
            </w:pPr>
          </w:p>
          <w:p w14:paraId="5AFDE7AD" w14:textId="77777777" w:rsidR="00821E36" w:rsidRPr="00EF674A" w:rsidRDefault="00821E36" w:rsidP="00821E36">
            <w:pPr>
              <w:spacing w:after="60"/>
              <w:jc w:val="both"/>
              <w:rPr>
                <w:rFonts w:ascii="Verdana" w:hAnsi="Verdana"/>
                <w:b/>
                <w:bCs/>
                <w:color w:val="424996" w:themeColor="text2" w:themeTint="BF"/>
                <w:sz w:val="20"/>
                <w:szCs w:val="20"/>
              </w:rPr>
            </w:pPr>
          </w:p>
          <w:p w14:paraId="1CDFC3E9" w14:textId="77777777" w:rsidR="00821E36" w:rsidRPr="00EF674A" w:rsidRDefault="00821E36" w:rsidP="00821E36">
            <w:pPr>
              <w:spacing w:after="60"/>
              <w:jc w:val="both"/>
              <w:rPr>
                <w:rFonts w:ascii="Verdana" w:hAnsi="Verdana"/>
                <w:b/>
                <w:bCs/>
                <w:color w:val="424996" w:themeColor="text2" w:themeTint="BF"/>
                <w:sz w:val="20"/>
                <w:szCs w:val="20"/>
              </w:rPr>
            </w:pPr>
          </w:p>
          <w:p w14:paraId="4F6B85E7" w14:textId="77777777" w:rsidR="00821E36" w:rsidRPr="00EF674A" w:rsidRDefault="00821E36" w:rsidP="00821E36">
            <w:pPr>
              <w:spacing w:after="60"/>
              <w:jc w:val="both"/>
              <w:rPr>
                <w:rFonts w:ascii="Verdana" w:hAnsi="Verdana"/>
                <w:b/>
                <w:bCs/>
                <w:color w:val="424996" w:themeColor="text2" w:themeTint="BF"/>
                <w:sz w:val="20"/>
                <w:szCs w:val="20"/>
              </w:rPr>
            </w:pPr>
          </w:p>
          <w:p w14:paraId="696D18AB" w14:textId="77777777" w:rsidR="00821E36" w:rsidRPr="00EF674A" w:rsidRDefault="00821E36" w:rsidP="00821E36">
            <w:pPr>
              <w:spacing w:after="60"/>
              <w:jc w:val="both"/>
              <w:rPr>
                <w:rFonts w:ascii="Verdana" w:hAnsi="Verdana"/>
                <w:b/>
                <w:bCs/>
                <w:color w:val="424996" w:themeColor="text2" w:themeTint="BF"/>
                <w:sz w:val="20"/>
                <w:szCs w:val="20"/>
              </w:rPr>
            </w:pPr>
          </w:p>
          <w:p w14:paraId="19584884" w14:textId="77777777" w:rsidR="00821E36" w:rsidRPr="00EF674A" w:rsidRDefault="00821E36" w:rsidP="00821E36">
            <w:pPr>
              <w:spacing w:after="60"/>
              <w:jc w:val="both"/>
              <w:rPr>
                <w:rFonts w:ascii="Verdana" w:hAnsi="Verdana"/>
                <w:b/>
                <w:bCs/>
                <w:color w:val="424996" w:themeColor="text2" w:themeTint="BF"/>
                <w:sz w:val="20"/>
                <w:szCs w:val="20"/>
              </w:rPr>
            </w:pPr>
          </w:p>
          <w:p w14:paraId="6AE2B51C" w14:textId="77777777" w:rsidR="00821E36" w:rsidRPr="00EF674A" w:rsidRDefault="00821E36" w:rsidP="00821E36">
            <w:pPr>
              <w:spacing w:after="60"/>
              <w:jc w:val="both"/>
              <w:rPr>
                <w:rFonts w:ascii="Verdana" w:hAnsi="Verdana"/>
                <w:b/>
                <w:bCs/>
                <w:color w:val="424996" w:themeColor="text2" w:themeTint="BF"/>
                <w:sz w:val="20"/>
                <w:szCs w:val="20"/>
              </w:rPr>
            </w:pPr>
          </w:p>
          <w:p w14:paraId="164AE61D" w14:textId="48FAAD4B" w:rsidR="00821E36" w:rsidRPr="00EF674A" w:rsidRDefault="00EF674A" w:rsidP="00821E36">
            <w:pPr>
              <w:pStyle w:val="Paragraphedeliste"/>
              <w:numPr>
                <w:ilvl w:val="0"/>
                <w:numId w:val="16"/>
              </w:numPr>
              <w:spacing w:after="60"/>
              <w:jc w:val="both"/>
              <w:rPr>
                <w:rFonts w:ascii="Verdana" w:hAnsi="Verdana"/>
                <w:bCs/>
                <w:color w:val="424996" w:themeColor="text2" w:themeTint="BF"/>
                <w:sz w:val="20"/>
                <w:szCs w:val="20"/>
              </w:rPr>
            </w:pPr>
            <w:r w:rsidRPr="00EF674A">
              <w:rPr>
                <w:rFonts w:ascii="Verdana" w:hAnsi="Verdana"/>
                <w:bCs/>
                <w:color w:val="424996" w:themeColor="text2" w:themeTint="BF"/>
                <w:sz w:val="20"/>
                <w:szCs w:val="20"/>
              </w:rPr>
              <w:t xml:space="preserve"> </w:t>
            </w:r>
            <w:r w:rsidR="00821E36" w:rsidRPr="00EF674A">
              <w:rPr>
                <w:rFonts w:ascii="Verdana" w:hAnsi="Verdana"/>
                <w:bCs/>
                <w:color w:val="424996" w:themeColor="text2" w:themeTint="BF"/>
                <w:sz w:val="20"/>
                <w:szCs w:val="20"/>
              </w:rPr>
              <w:t>Date à convenir avec la CUA pour la présentation, par le SG-COI, des « lettres de créance » établie par la présidence</w:t>
            </w:r>
          </w:p>
          <w:p w14:paraId="27368299" w14:textId="77777777" w:rsidR="00821E36" w:rsidRPr="00EF674A" w:rsidRDefault="00821E36" w:rsidP="00821E36">
            <w:pPr>
              <w:spacing w:after="60"/>
              <w:jc w:val="both"/>
              <w:rPr>
                <w:rFonts w:ascii="Verdana" w:hAnsi="Verdana"/>
                <w:bCs/>
                <w:color w:val="424996" w:themeColor="text2" w:themeTint="BF"/>
                <w:sz w:val="20"/>
                <w:szCs w:val="20"/>
              </w:rPr>
            </w:pPr>
          </w:p>
          <w:p w14:paraId="57387841" w14:textId="2C6A26FD" w:rsidR="00821E36" w:rsidRPr="00EF674A" w:rsidRDefault="00821E36" w:rsidP="00821E36">
            <w:pPr>
              <w:pStyle w:val="Paragraphedeliste"/>
              <w:numPr>
                <w:ilvl w:val="0"/>
                <w:numId w:val="16"/>
              </w:numPr>
              <w:spacing w:after="60"/>
              <w:jc w:val="both"/>
              <w:rPr>
                <w:rFonts w:ascii="Verdana" w:hAnsi="Verdana"/>
                <w:b/>
                <w:bCs/>
                <w:color w:val="424996" w:themeColor="text2" w:themeTint="BF"/>
                <w:sz w:val="20"/>
                <w:szCs w:val="20"/>
              </w:rPr>
            </w:pPr>
            <w:r w:rsidRPr="00EF674A">
              <w:rPr>
                <w:rFonts w:ascii="Verdana" w:hAnsi="Verdana"/>
                <w:color w:val="424996" w:themeColor="text2" w:themeTint="BF"/>
                <w:sz w:val="20"/>
                <w:szCs w:val="20"/>
              </w:rPr>
              <w:t>Exploration des voies et moyens pour la suite à donner au plaidoyer pour la prise en compte de la vulnérabilité multidimensionnelle des PEID(DI-4)</w:t>
            </w:r>
          </w:p>
          <w:p w14:paraId="728222AA" w14:textId="36F60C9F" w:rsidR="00821E36" w:rsidRPr="00EF674A" w:rsidRDefault="00821E36" w:rsidP="00821E36">
            <w:pPr>
              <w:spacing w:after="60"/>
              <w:jc w:val="both"/>
              <w:rPr>
                <w:rFonts w:ascii="Verdana" w:hAnsi="Verdana"/>
                <w:bCs/>
                <w:color w:val="424996" w:themeColor="text2" w:themeTint="BF"/>
                <w:sz w:val="20"/>
                <w:szCs w:val="20"/>
              </w:rPr>
            </w:pPr>
          </w:p>
        </w:tc>
        <w:tc>
          <w:tcPr>
            <w:tcW w:w="3224" w:type="dxa"/>
            <w:shd w:val="clear" w:color="auto" w:fill="FFFFFF" w:themeFill="background1"/>
          </w:tcPr>
          <w:p w14:paraId="0578D5C3" w14:textId="2BF1A3A3" w:rsidR="00475207" w:rsidRPr="00475207" w:rsidRDefault="00475207" w:rsidP="00CA550A">
            <w:pPr>
              <w:tabs>
                <w:tab w:val="left" w:pos="2520"/>
              </w:tabs>
              <w:jc w:val="center"/>
              <w:rPr>
                <w:rFonts w:ascii="Verdana" w:hAnsi="Verdana"/>
                <w:sz w:val="20"/>
                <w:szCs w:val="20"/>
              </w:rPr>
            </w:pPr>
          </w:p>
          <w:p w14:paraId="07AD5304" w14:textId="77777777" w:rsidR="00475207" w:rsidRPr="00475207" w:rsidRDefault="00475207" w:rsidP="00CA550A">
            <w:pPr>
              <w:tabs>
                <w:tab w:val="left" w:pos="2520"/>
              </w:tabs>
              <w:jc w:val="center"/>
              <w:rPr>
                <w:rFonts w:ascii="Verdana" w:hAnsi="Verdana"/>
                <w:sz w:val="20"/>
                <w:szCs w:val="20"/>
              </w:rPr>
            </w:pPr>
          </w:p>
          <w:p w14:paraId="1F566445" w14:textId="56AB880F" w:rsidR="00475207" w:rsidRPr="00475207" w:rsidRDefault="00475207" w:rsidP="00CA550A">
            <w:pPr>
              <w:tabs>
                <w:tab w:val="left" w:pos="2520"/>
              </w:tabs>
              <w:jc w:val="center"/>
              <w:rPr>
                <w:rFonts w:ascii="Verdana" w:hAnsi="Verdana"/>
                <w:sz w:val="20"/>
                <w:szCs w:val="20"/>
              </w:rPr>
            </w:pPr>
            <w:r>
              <w:rPr>
                <w:rFonts w:ascii="Verdana" w:hAnsi="Verdana"/>
                <w:sz w:val="20"/>
                <w:szCs w:val="20"/>
              </w:rPr>
              <w:t xml:space="preserve"> </w:t>
            </w:r>
          </w:p>
          <w:p w14:paraId="6161D597" w14:textId="69BA40C3" w:rsidR="00475207" w:rsidRPr="00475207" w:rsidRDefault="00475207" w:rsidP="00CA550A">
            <w:pPr>
              <w:tabs>
                <w:tab w:val="left" w:pos="2520"/>
              </w:tabs>
              <w:jc w:val="center"/>
              <w:rPr>
                <w:rFonts w:ascii="Verdana" w:hAnsi="Verdana"/>
                <w:sz w:val="20"/>
                <w:szCs w:val="20"/>
              </w:rPr>
            </w:pPr>
          </w:p>
        </w:tc>
      </w:tr>
      <w:tr w:rsidR="00EF674A" w:rsidRPr="00475207" w14:paraId="0EFC09FE" w14:textId="77777777" w:rsidTr="7697E545">
        <w:trPr>
          <w:trHeight w:val="1580"/>
        </w:trPr>
        <w:tc>
          <w:tcPr>
            <w:tcW w:w="4111" w:type="dxa"/>
            <w:shd w:val="clear" w:color="auto" w:fill="FFFFFF" w:themeFill="background1"/>
          </w:tcPr>
          <w:p w14:paraId="777F877B" w14:textId="77777777" w:rsidR="00EF674A" w:rsidRDefault="00EF674A" w:rsidP="00CD19C8">
            <w:pPr>
              <w:jc w:val="center"/>
              <w:rPr>
                <w:rFonts w:ascii="Verdana" w:hAnsi="Verdana"/>
                <w:b/>
                <w:bCs/>
                <w:sz w:val="20"/>
                <w:szCs w:val="20"/>
              </w:rPr>
            </w:pPr>
          </w:p>
          <w:p w14:paraId="7EFBBB49" w14:textId="727D6AF9" w:rsidR="00EF674A" w:rsidRPr="00475207" w:rsidRDefault="00EF674A" w:rsidP="00CA550A">
            <w:pPr>
              <w:jc w:val="center"/>
              <w:rPr>
                <w:rFonts w:ascii="Verdana" w:hAnsi="Verdana"/>
                <w:b/>
                <w:bCs/>
                <w:sz w:val="20"/>
                <w:szCs w:val="20"/>
              </w:rPr>
            </w:pPr>
            <w:r>
              <w:rPr>
                <w:rFonts w:ascii="Verdana" w:hAnsi="Verdana"/>
                <w:b/>
                <w:bCs/>
                <w:sz w:val="20"/>
                <w:szCs w:val="20"/>
              </w:rPr>
              <w:t>Jeunesse</w:t>
            </w:r>
          </w:p>
        </w:tc>
        <w:tc>
          <w:tcPr>
            <w:tcW w:w="7655" w:type="dxa"/>
            <w:shd w:val="clear" w:color="auto" w:fill="FFFFFF" w:themeFill="background1"/>
          </w:tcPr>
          <w:p w14:paraId="45AA0EB0" w14:textId="77777777" w:rsidR="00EF674A" w:rsidRPr="00EF674A" w:rsidRDefault="00EF674A" w:rsidP="2BF982A7">
            <w:pPr>
              <w:pStyle w:val="Paragraphedeliste"/>
              <w:numPr>
                <w:ilvl w:val="0"/>
                <w:numId w:val="16"/>
              </w:numPr>
              <w:spacing w:after="60"/>
              <w:jc w:val="both"/>
              <w:rPr>
                <w:rFonts w:ascii="Verdana" w:eastAsia="Verdana" w:hAnsi="Verdana" w:cs="Verdana"/>
                <w:color w:val="424996"/>
                <w:sz w:val="20"/>
                <w:szCs w:val="20"/>
              </w:rPr>
            </w:pPr>
            <w:r w:rsidRPr="2BF982A7">
              <w:rPr>
                <w:rFonts w:ascii="Verdana" w:eastAsia="Verdana" w:hAnsi="Verdana" w:cs="Verdana"/>
                <w:color w:val="424996"/>
                <w:sz w:val="20"/>
                <w:szCs w:val="20"/>
              </w:rPr>
              <w:t>Le projet de document cadre d’intégration de la jeunesse révisé est transmis aux EM pour derniers commentaires, en vue de sa validation par les prochaines instances de la COI.</w:t>
            </w:r>
          </w:p>
          <w:p w14:paraId="364E6A80" w14:textId="0AD654AE" w:rsidR="00EF674A" w:rsidRPr="00EF674A" w:rsidRDefault="00EF674A" w:rsidP="2BF982A7">
            <w:pPr>
              <w:pStyle w:val="Paragraphedeliste"/>
              <w:spacing w:after="60"/>
              <w:ind w:left="360"/>
              <w:jc w:val="both"/>
              <w:rPr>
                <w:rFonts w:ascii="Verdana" w:eastAsia="Verdana" w:hAnsi="Verdana" w:cs="Verdana"/>
                <w:color w:val="424996"/>
                <w:sz w:val="20"/>
                <w:szCs w:val="20"/>
              </w:rPr>
            </w:pPr>
            <w:r w:rsidRPr="2BF982A7">
              <w:rPr>
                <w:rFonts w:ascii="Verdana" w:eastAsia="Verdana" w:hAnsi="Verdana" w:cs="Verdana"/>
                <w:color w:val="424996"/>
                <w:sz w:val="20"/>
                <w:szCs w:val="20"/>
              </w:rPr>
              <w:t>Cf Fiche 2.7</w:t>
            </w:r>
          </w:p>
          <w:p w14:paraId="6367A727" w14:textId="123E9928" w:rsidR="00EF674A" w:rsidRPr="00EF674A" w:rsidRDefault="262E09DD" w:rsidP="2BF982A7">
            <w:pPr>
              <w:pStyle w:val="Paragraphedeliste"/>
              <w:numPr>
                <w:ilvl w:val="0"/>
                <w:numId w:val="16"/>
              </w:numPr>
              <w:spacing w:after="60"/>
              <w:jc w:val="both"/>
              <w:rPr>
                <w:rFonts w:ascii="Verdana" w:eastAsia="Verdana" w:hAnsi="Verdana" w:cs="Verdana"/>
                <w:color w:val="424996"/>
                <w:sz w:val="20"/>
                <w:szCs w:val="20"/>
              </w:rPr>
            </w:pPr>
            <w:r w:rsidRPr="2BF982A7">
              <w:rPr>
                <w:rFonts w:ascii="Verdana" w:eastAsia="Verdana" w:hAnsi="Verdana" w:cs="Verdana"/>
                <w:color w:val="424996"/>
                <w:sz w:val="20"/>
                <w:szCs w:val="20"/>
              </w:rPr>
              <w:t>Organisation d’un</w:t>
            </w:r>
            <w:r w:rsidR="3EF33F37" w:rsidRPr="2BF982A7">
              <w:rPr>
                <w:rFonts w:ascii="Verdana" w:eastAsia="Verdana" w:hAnsi="Verdana" w:cs="Verdana"/>
                <w:color w:val="424996"/>
                <w:sz w:val="20"/>
                <w:szCs w:val="20"/>
              </w:rPr>
              <w:t xml:space="preserve">e </w:t>
            </w:r>
            <w:r w:rsidR="11F2F5A5" w:rsidRPr="2BF982A7">
              <w:rPr>
                <w:rFonts w:ascii="Verdana" w:eastAsia="Verdana" w:hAnsi="Verdana" w:cs="Verdana"/>
                <w:color w:val="424996"/>
                <w:sz w:val="20"/>
                <w:szCs w:val="20"/>
              </w:rPr>
              <w:t>conférence</w:t>
            </w:r>
            <w:r w:rsidR="3EF33F37" w:rsidRPr="2BF982A7">
              <w:rPr>
                <w:rFonts w:ascii="Verdana" w:eastAsia="Verdana" w:hAnsi="Verdana" w:cs="Verdana"/>
                <w:color w:val="424996"/>
                <w:sz w:val="20"/>
                <w:szCs w:val="20"/>
              </w:rPr>
              <w:t xml:space="preserve"> </w:t>
            </w:r>
            <w:r w:rsidR="7399281F" w:rsidRPr="2BF982A7">
              <w:rPr>
                <w:rFonts w:ascii="Verdana" w:eastAsia="Verdana" w:hAnsi="Verdana" w:cs="Verdana"/>
                <w:color w:val="424996"/>
                <w:sz w:val="20"/>
                <w:szCs w:val="20"/>
              </w:rPr>
              <w:t>régionale</w:t>
            </w:r>
            <w:r w:rsidR="3EF33F37" w:rsidRPr="2BF982A7">
              <w:rPr>
                <w:rFonts w:ascii="Verdana" w:eastAsia="Verdana" w:hAnsi="Verdana" w:cs="Verdana"/>
                <w:color w:val="424996"/>
                <w:sz w:val="20"/>
                <w:szCs w:val="20"/>
              </w:rPr>
              <w:t xml:space="preserve"> sur le </w:t>
            </w:r>
            <w:r w:rsidR="3A707E4B" w:rsidRPr="2BF982A7">
              <w:rPr>
                <w:rFonts w:ascii="Verdana" w:eastAsia="Verdana" w:hAnsi="Verdana" w:cs="Verdana"/>
                <w:color w:val="424996"/>
                <w:sz w:val="20"/>
                <w:szCs w:val="20"/>
              </w:rPr>
              <w:t>rôle</w:t>
            </w:r>
            <w:r w:rsidR="3EF33F37" w:rsidRPr="2BF982A7">
              <w:rPr>
                <w:rFonts w:ascii="Verdana" w:eastAsia="Verdana" w:hAnsi="Verdana" w:cs="Verdana"/>
                <w:color w:val="424996"/>
                <w:sz w:val="20"/>
                <w:szCs w:val="20"/>
              </w:rPr>
              <w:t xml:space="preserve"> de la jeunesse dans les initiatives de consolidation de la paix et de </w:t>
            </w:r>
            <w:r w:rsidR="0FE9224B" w:rsidRPr="2BF982A7">
              <w:rPr>
                <w:rFonts w:ascii="Verdana" w:eastAsia="Verdana" w:hAnsi="Verdana" w:cs="Verdana"/>
                <w:color w:val="424996"/>
                <w:sz w:val="20"/>
                <w:szCs w:val="20"/>
              </w:rPr>
              <w:t>démocratie</w:t>
            </w:r>
            <w:r w:rsidR="3EF33F37" w:rsidRPr="2BF982A7">
              <w:rPr>
                <w:rFonts w:ascii="Verdana" w:eastAsia="Verdana" w:hAnsi="Verdana" w:cs="Verdana"/>
                <w:color w:val="424996"/>
                <w:sz w:val="20"/>
                <w:szCs w:val="20"/>
              </w:rPr>
              <w:t xml:space="preserve"> dans la </w:t>
            </w:r>
            <w:r w:rsidR="7FCAD2C1" w:rsidRPr="2BF982A7">
              <w:rPr>
                <w:rFonts w:ascii="Verdana" w:eastAsia="Verdana" w:hAnsi="Verdana" w:cs="Verdana"/>
                <w:color w:val="424996"/>
                <w:sz w:val="20"/>
                <w:szCs w:val="20"/>
              </w:rPr>
              <w:t>région</w:t>
            </w:r>
            <w:r w:rsidR="3EF33F37" w:rsidRPr="2BF982A7">
              <w:rPr>
                <w:rFonts w:ascii="Verdana" w:eastAsia="Verdana" w:hAnsi="Verdana" w:cs="Verdana"/>
                <w:color w:val="424996"/>
                <w:sz w:val="20"/>
                <w:szCs w:val="20"/>
              </w:rPr>
              <w:t xml:space="preserve"> de </w:t>
            </w:r>
            <w:r w:rsidR="602251F2" w:rsidRPr="2BF982A7">
              <w:rPr>
                <w:rFonts w:ascii="Verdana" w:eastAsia="Verdana" w:hAnsi="Verdana" w:cs="Verdana"/>
                <w:color w:val="424996"/>
                <w:sz w:val="20"/>
                <w:szCs w:val="20"/>
              </w:rPr>
              <w:t>l'océan</w:t>
            </w:r>
            <w:r w:rsidR="3EF33F37" w:rsidRPr="2BF982A7">
              <w:rPr>
                <w:rFonts w:ascii="Verdana" w:eastAsia="Verdana" w:hAnsi="Verdana" w:cs="Verdana"/>
                <w:color w:val="424996"/>
                <w:sz w:val="20"/>
                <w:szCs w:val="20"/>
              </w:rPr>
              <w:t xml:space="preserve"> Indien, du 16 au 18 octobre 20</w:t>
            </w:r>
            <w:r w:rsidR="5989785D" w:rsidRPr="2BF982A7">
              <w:rPr>
                <w:rFonts w:ascii="Verdana" w:eastAsia="Verdana" w:hAnsi="Verdana" w:cs="Verdana"/>
                <w:color w:val="424996"/>
                <w:sz w:val="20"/>
                <w:szCs w:val="20"/>
              </w:rPr>
              <w:t>2</w:t>
            </w:r>
            <w:r w:rsidR="3EF33F37" w:rsidRPr="2BF982A7">
              <w:rPr>
                <w:rFonts w:ascii="Verdana" w:eastAsia="Verdana" w:hAnsi="Verdana" w:cs="Verdana"/>
                <w:color w:val="424996"/>
                <w:sz w:val="20"/>
                <w:szCs w:val="20"/>
              </w:rPr>
              <w:t xml:space="preserve">4 </w:t>
            </w:r>
            <w:r w:rsidR="236AF8A8" w:rsidRPr="2BF982A7">
              <w:rPr>
                <w:rFonts w:ascii="Verdana" w:eastAsia="Verdana" w:hAnsi="Verdana" w:cs="Verdana"/>
                <w:color w:val="424996"/>
                <w:sz w:val="20"/>
                <w:szCs w:val="20"/>
              </w:rPr>
              <w:t>à</w:t>
            </w:r>
            <w:r w:rsidR="3EF33F37" w:rsidRPr="2BF982A7">
              <w:rPr>
                <w:rFonts w:ascii="Verdana" w:eastAsia="Verdana" w:hAnsi="Verdana" w:cs="Verdana"/>
                <w:color w:val="424996"/>
                <w:sz w:val="20"/>
                <w:szCs w:val="20"/>
              </w:rPr>
              <w:t xml:space="preserve"> Antanana</w:t>
            </w:r>
            <w:r w:rsidR="529DB5A7" w:rsidRPr="2BF982A7">
              <w:rPr>
                <w:rFonts w:ascii="Verdana" w:eastAsia="Verdana" w:hAnsi="Verdana" w:cs="Verdana"/>
                <w:color w:val="424996"/>
                <w:sz w:val="20"/>
                <w:szCs w:val="20"/>
              </w:rPr>
              <w:t xml:space="preserve">rivo. </w:t>
            </w:r>
            <w:r w:rsidR="55AE8C03" w:rsidRPr="2BF982A7">
              <w:rPr>
                <w:rFonts w:ascii="Verdana" w:eastAsia="Verdana" w:hAnsi="Verdana" w:cs="Verdana"/>
                <w:color w:val="424996"/>
                <w:sz w:val="20"/>
                <w:szCs w:val="20"/>
              </w:rPr>
              <w:t>Conférence</w:t>
            </w:r>
            <w:r w:rsidR="529DB5A7" w:rsidRPr="2BF982A7">
              <w:rPr>
                <w:rFonts w:ascii="Verdana" w:eastAsia="Verdana" w:hAnsi="Verdana" w:cs="Verdana"/>
                <w:color w:val="424996"/>
                <w:sz w:val="20"/>
                <w:szCs w:val="20"/>
              </w:rPr>
              <w:t xml:space="preserve"> </w:t>
            </w:r>
            <w:r w:rsidR="6E91B80D" w:rsidRPr="2BF982A7">
              <w:rPr>
                <w:rFonts w:ascii="Verdana" w:eastAsia="Verdana" w:hAnsi="Verdana" w:cs="Verdana"/>
                <w:color w:val="424996"/>
                <w:sz w:val="20"/>
                <w:szCs w:val="20"/>
              </w:rPr>
              <w:t>organisée</w:t>
            </w:r>
            <w:r w:rsidR="529DB5A7" w:rsidRPr="2BF982A7">
              <w:rPr>
                <w:rFonts w:ascii="Verdana" w:eastAsia="Verdana" w:hAnsi="Verdana" w:cs="Verdana"/>
                <w:color w:val="424996"/>
                <w:sz w:val="20"/>
                <w:szCs w:val="20"/>
              </w:rPr>
              <w:t xml:space="preserve"> avec le </w:t>
            </w:r>
            <w:r w:rsidR="0F90C1C1" w:rsidRPr="2BF982A7">
              <w:rPr>
                <w:rFonts w:ascii="Verdana" w:eastAsia="Verdana" w:hAnsi="Verdana" w:cs="Verdana"/>
                <w:color w:val="424996"/>
                <w:sz w:val="20"/>
                <w:szCs w:val="20"/>
              </w:rPr>
              <w:t>Département</w:t>
            </w:r>
            <w:r w:rsidR="529DB5A7" w:rsidRPr="2BF982A7">
              <w:rPr>
                <w:rFonts w:ascii="Verdana" w:eastAsia="Verdana" w:hAnsi="Verdana" w:cs="Verdana"/>
                <w:color w:val="424996"/>
                <w:sz w:val="20"/>
                <w:szCs w:val="20"/>
              </w:rPr>
              <w:t xml:space="preserve"> des affaires politiques des Nations Unies </w:t>
            </w:r>
            <w:r w:rsidR="6B153D44" w:rsidRPr="2BF982A7">
              <w:rPr>
                <w:rFonts w:ascii="Verdana" w:eastAsia="Verdana" w:hAnsi="Verdana" w:cs="Verdana"/>
                <w:color w:val="424996"/>
                <w:sz w:val="20"/>
                <w:szCs w:val="20"/>
              </w:rPr>
              <w:t>en vue</w:t>
            </w:r>
            <w:r w:rsidR="71DBB04A" w:rsidRPr="2BF982A7">
              <w:rPr>
                <w:rFonts w:ascii="Verdana" w:eastAsia="Verdana" w:hAnsi="Verdana" w:cs="Verdana"/>
                <w:color w:val="424996"/>
                <w:sz w:val="20"/>
                <w:szCs w:val="20"/>
              </w:rPr>
              <w:t xml:space="preserve"> de </w:t>
            </w:r>
            <w:r w:rsidR="040F1A42" w:rsidRPr="2BF982A7">
              <w:rPr>
                <w:rFonts w:ascii="Verdana" w:eastAsia="Verdana" w:hAnsi="Verdana" w:cs="Verdana"/>
                <w:color w:val="424996"/>
                <w:sz w:val="20"/>
                <w:szCs w:val="20"/>
              </w:rPr>
              <w:t>dégager</w:t>
            </w:r>
            <w:r w:rsidR="71DBB04A" w:rsidRPr="2BF982A7">
              <w:rPr>
                <w:rFonts w:ascii="Verdana" w:eastAsia="Verdana" w:hAnsi="Verdana" w:cs="Verdana"/>
                <w:color w:val="424996"/>
                <w:sz w:val="20"/>
                <w:szCs w:val="20"/>
              </w:rPr>
              <w:t xml:space="preserve"> des pistes d’actions </w:t>
            </w:r>
            <w:r w:rsidR="1DB9BA2D" w:rsidRPr="2BF982A7">
              <w:rPr>
                <w:rFonts w:ascii="Verdana" w:eastAsia="Verdana" w:hAnsi="Verdana" w:cs="Verdana"/>
                <w:color w:val="424996"/>
                <w:sz w:val="20"/>
                <w:szCs w:val="20"/>
              </w:rPr>
              <w:t>concrètes</w:t>
            </w:r>
            <w:r w:rsidR="71DBB04A" w:rsidRPr="2BF982A7">
              <w:rPr>
                <w:rFonts w:ascii="Verdana" w:eastAsia="Verdana" w:hAnsi="Verdana" w:cs="Verdana"/>
                <w:color w:val="424996"/>
                <w:sz w:val="20"/>
                <w:szCs w:val="20"/>
              </w:rPr>
              <w:t xml:space="preserve"> visant </w:t>
            </w:r>
            <w:r w:rsidR="18279C42" w:rsidRPr="2BF982A7">
              <w:rPr>
                <w:rFonts w:ascii="Verdana" w:eastAsia="Verdana" w:hAnsi="Verdana" w:cs="Verdana"/>
                <w:color w:val="424996"/>
                <w:sz w:val="20"/>
                <w:szCs w:val="20"/>
              </w:rPr>
              <w:t>à</w:t>
            </w:r>
            <w:r w:rsidR="71DBB04A" w:rsidRPr="2BF982A7">
              <w:rPr>
                <w:rFonts w:ascii="Verdana" w:eastAsia="Verdana" w:hAnsi="Verdana" w:cs="Verdana"/>
                <w:color w:val="424996"/>
                <w:sz w:val="20"/>
                <w:szCs w:val="20"/>
              </w:rPr>
              <w:t xml:space="preserve"> renforcer la participation active des jeunes dans le processus de consultation et de prise de </w:t>
            </w:r>
            <w:r w:rsidR="50740BD5" w:rsidRPr="2BF982A7">
              <w:rPr>
                <w:rFonts w:ascii="Verdana" w:eastAsia="Verdana" w:hAnsi="Verdana" w:cs="Verdana"/>
                <w:color w:val="424996"/>
                <w:sz w:val="20"/>
                <w:szCs w:val="20"/>
              </w:rPr>
              <w:t>décision</w:t>
            </w:r>
            <w:r w:rsidR="34CACFF2" w:rsidRPr="2BF982A7">
              <w:rPr>
                <w:rFonts w:ascii="Verdana" w:eastAsia="Verdana" w:hAnsi="Verdana" w:cs="Verdana"/>
                <w:color w:val="424996"/>
                <w:sz w:val="20"/>
                <w:szCs w:val="20"/>
              </w:rPr>
              <w:t xml:space="preserve">, en mettant l’accent sur les enjeux </w:t>
            </w:r>
            <w:r w:rsidR="6FB9A249" w:rsidRPr="2BF982A7">
              <w:rPr>
                <w:rFonts w:ascii="Verdana" w:eastAsia="Verdana" w:hAnsi="Verdana" w:cs="Verdana"/>
                <w:color w:val="424996"/>
                <w:sz w:val="20"/>
                <w:szCs w:val="20"/>
              </w:rPr>
              <w:t>régionaux</w:t>
            </w:r>
            <w:r w:rsidR="34CACFF2" w:rsidRPr="2BF982A7">
              <w:rPr>
                <w:rFonts w:ascii="Verdana" w:eastAsia="Verdana" w:hAnsi="Verdana" w:cs="Verdana"/>
                <w:color w:val="424996"/>
                <w:sz w:val="20"/>
                <w:szCs w:val="20"/>
              </w:rPr>
              <w:t xml:space="preserve"> et communs.</w:t>
            </w:r>
          </w:p>
          <w:p w14:paraId="59ABB82C" w14:textId="2CD30061" w:rsidR="00EF674A" w:rsidRPr="00EF674A" w:rsidRDefault="698C1D74" w:rsidP="2BF982A7">
            <w:pPr>
              <w:pStyle w:val="Paragraphedeliste"/>
              <w:numPr>
                <w:ilvl w:val="0"/>
                <w:numId w:val="16"/>
              </w:numPr>
              <w:spacing w:after="60"/>
              <w:jc w:val="both"/>
              <w:rPr>
                <w:rFonts w:ascii="Verdana" w:eastAsia="Verdana" w:hAnsi="Verdana" w:cs="Verdana"/>
                <w:color w:val="424996"/>
                <w:sz w:val="20"/>
                <w:szCs w:val="20"/>
              </w:rPr>
            </w:pPr>
            <w:r w:rsidRPr="7697E545">
              <w:rPr>
                <w:rFonts w:ascii="Verdana" w:eastAsia="Verdana" w:hAnsi="Verdana" w:cs="Verdana"/>
                <w:color w:val="424996"/>
                <w:sz w:val="20"/>
                <w:szCs w:val="20"/>
              </w:rPr>
              <w:t xml:space="preserve">Organisation d’un </w:t>
            </w:r>
            <w:r w:rsidR="6CC9B9D0" w:rsidRPr="7697E545">
              <w:rPr>
                <w:rFonts w:ascii="Verdana" w:eastAsia="Verdana" w:hAnsi="Verdana" w:cs="Verdana"/>
                <w:color w:val="424996"/>
                <w:sz w:val="20"/>
                <w:szCs w:val="20"/>
              </w:rPr>
              <w:t>séminaire</w:t>
            </w:r>
            <w:r w:rsidRPr="7697E545">
              <w:rPr>
                <w:rFonts w:ascii="Verdana" w:eastAsia="Verdana" w:hAnsi="Verdana" w:cs="Verdana"/>
                <w:color w:val="424996"/>
                <w:sz w:val="20"/>
                <w:szCs w:val="20"/>
              </w:rPr>
              <w:t xml:space="preserve"> de </w:t>
            </w:r>
            <w:r w:rsidR="1B0680EC" w:rsidRPr="7697E545">
              <w:rPr>
                <w:rFonts w:ascii="Verdana" w:eastAsia="Verdana" w:hAnsi="Verdana" w:cs="Verdana"/>
                <w:color w:val="424996"/>
                <w:sz w:val="20"/>
                <w:szCs w:val="20"/>
              </w:rPr>
              <w:t>coopération</w:t>
            </w:r>
            <w:r w:rsidRPr="7697E545">
              <w:rPr>
                <w:rFonts w:ascii="Verdana" w:eastAsia="Verdana" w:hAnsi="Verdana" w:cs="Verdana"/>
                <w:color w:val="424996"/>
                <w:sz w:val="20"/>
                <w:szCs w:val="20"/>
              </w:rPr>
              <w:t xml:space="preserve"> interparlementaire sur le</w:t>
            </w:r>
            <w:r w:rsidR="003BD354" w:rsidRPr="7697E545">
              <w:rPr>
                <w:rFonts w:ascii="Verdana" w:eastAsia="Verdana" w:hAnsi="Verdana" w:cs="Verdana"/>
                <w:color w:val="424996"/>
                <w:sz w:val="20"/>
                <w:szCs w:val="20"/>
              </w:rPr>
              <w:t>s</w:t>
            </w:r>
            <w:r w:rsidRPr="7697E545">
              <w:rPr>
                <w:rFonts w:ascii="Verdana" w:eastAsia="Verdana" w:hAnsi="Verdana" w:cs="Verdana"/>
                <w:color w:val="424996"/>
                <w:sz w:val="20"/>
                <w:szCs w:val="20"/>
              </w:rPr>
              <w:t xml:space="preserve"> politiques publiques en faveur de la jeunesse </w:t>
            </w:r>
            <w:r w:rsidR="29C44308" w:rsidRPr="7697E545">
              <w:rPr>
                <w:rFonts w:ascii="Verdana" w:eastAsia="Verdana" w:hAnsi="Verdana" w:cs="Verdana"/>
                <w:color w:val="424996"/>
                <w:sz w:val="20"/>
                <w:szCs w:val="20"/>
              </w:rPr>
              <w:t xml:space="preserve">les 19 et 20 novembre à Antananarivo. Conférence organisée </w:t>
            </w:r>
            <w:r w:rsidRPr="7697E545">
              <w:rPr>
                <w:rFonts w:ascii="Verdana" w:eastAsia="Verdana" w:hAnsi="Verdana" w:cs="Verdana"/>
                <w:color w:val="424996"/>
                <w:sz w:val="20"/>
                <w:szCs w:val="20"/>
              </w:rPr>
              <w:t xml:space="preserve">en vue d’une mise place effective d’un parlement </w:t>
            </w:r>
            <w:r w:rsidR="6B32194D" w:rsidRPr="7697E545">
              <w:rPr>
                <w:rFonts w:ascii="Verdana" w:eastAsia="Verdana" w:hAnsi="Verdana" w:cs="Verdana"/>
                <w:color w:val="424996"/>
                <w:sz w:val="20"/>
                <w:szCs w:val="20"/>
              </w:rPr>
              <w:t>régional</w:t>
            </w:r>
            <w:r w:rsidRPr="7697E545">
              <w:rPr>
                <w:rFonts w:ascii="Verdana" w:eastAsia="Verdana" w:hAnsi="Verdana" w:cs="Verdana"/>
                <w:color w:val="424996"/>
                <w:sz w:val="20"/>
                <w:szCs w:val="20"/>
              </w:rPr>
              <w:t xml:space="preserve"> des jeunes </w:t>
            </w:r>
            <w:r w:rsidR="2F9EE257" w:rsidRPr="7697E545">
              <w:rPr>
                <w:rFonts w:ascii="Verdana" w:eastAsia="Verdana" w:hAnsi="Verdana" w:cs="Verdana"/>
                <w:color w:val="424996"/>
                <w:sz w:val="20"/>
                <w:szCs w:val="20"/>
              </w:rPr>
              <w:t xml:space="preserve">en avril 2025 aux Seychelles. </w:t>
            </w:r>
          </w:p>
        </w:tc>
        <w:tc>
          <w:tcPr>
            <w:tcW w:w="3224" w:type="dxa"/>
            <w:shd w:val="clear" w:color="auto" w:fill="FFFFFF" w:themeFill="background1"/>
          </w:tcPr>
          <w:p w14:paraId="152386EE" w14:textId="3C20351E" w:rsidR="00EF674A" w:rsidRPr="00475207" w:rsidRDefault="00EF674A" w:rsidP="00CF65DA">
            <w:pPr>
              <w:tabs>
                <w:tab w:val="left" w:pos="2520"/>
              </w:tabs>
              <w:jc w:val="center"/>
              <w:rPr>
                <w:rFonts w:ascii="Verdana" w:hAnsi="Verdana"/>
                <w:sz w:val="20"/>
                <w:szCs w:val="20"/>
              </w:rPr>
            </w:pPr>
          </w:p>
        </w:tc>
      </w:tr>
      <w:tr w:rsidR="00EF674A" w:rsidRPr="00475207" w14:paraId="0F2DB48A" w14:textId="77777777" w:rsidTr="7697E545">
        <w:trPr>
          <w:trHeight w:val="1274"/>
        </w:trPr>
        <w:tc>
          <w:tcPr>
            <w:tcW w:w="4111" w:type="dxa"/>
            <w:shd w:val="clear" w:color="auto" w:fill="FFFFFF" w:themeFill="background1"/>
          </w:tcPr>
          <w:p w14:paraId="469DEA72" w14:textId="77777777" w:rsidR="00EF674A" w:rsidRDefault="00EF674A" w:rsidP="00D221E9">
            <w:pPr>
              <w:jc w:val="center"/>
              <w:rPr>
                <w:rFonts w:ascii="Verdana" w:hAnsi="Verdana"/>
                <w:b/>
                <w:bCs/>
                <w:sz w:val="20"/>
                <w:szCs w:val="20"/>
              </w:rPr>
            </w:pPr>
          </w:p>
          <w:p w14:paraId="55759561" w14:textId="3337E112" w:rsidR="00EF674A" w:rsidRPr="00475207" w:rsidRDefault="00EF674A" w:rsidP="00CA550A">
            <w:pPr>
              <w:jc w:val="center"/>
              <w:rPr>
                <w:rFonts w:ascii="Verdana" w:hAnsi="Verdana"/>
                <w:b/>
                <w:bCs/>
                <w:sz w:val="20"/>
                <w:szCs w:val="20"/>
              </w:rPr>
            </w:pPr>
            <w:r w:rsidRPr="311744EE">
              <w:rPr>
                <w:rFonts w:ascii="Verdana" w:hAnsi="Verdana"/>
                <w:b/>
                <w:bCs/>
                <w:sz w:val="20"/>
                <w:szCs w:val="20"/>
              </w:rPr>
              <w:t>Tourisme &amp; Culture</w:t>
            </w:r>
          </w:p>
        </w:tc>
        <w:tc>
          <w:tcPr>
            <w:tcW w:w="7655" w:type="dxa"/>
            <w:shd w:val="clear" w:color="auto" w:fill="FFFFFF" w:themeFill="background1"/>
          </w:tcPr>
          <w:p w14:paraId="7D0AFE42" w14:textId="77777777" w:rsidR="00EF674A" w:rsidRPr="00EF674A" w:rsidRDefault="00EF674A" w:rsidP="00EF674A">
            <w:pPr>
              <w:pStyle w:val="Paragraphedeliste"/>
              <w:numPr>
                <w:ilvl w:val="0"/>
                <w:numId w:val="16"/>
              </w:numPr>
              <w:spacing w:after="60"/>
              <w:jc w:val="both"/>
              <w:rPr>
                <w:rFonts w:ascii="Verdana" w:hAnsi="Verdana"/>
                <w:color w:val="424996" w:themeColor="text2" w:themeTint="BF"/>
                <w:sz w:val="20"/>
                <w:szCs w:val="20"/>
              </w:rPr>
            </w:pPr>
            <w:r w:rsidRPr="00EF674A">
              <w:rPr>
                <w:rFonts w:ascii="Verdana" w:hAnsi="Verdana"/>
                <w:color w:val="424996" w:themeColor="text2" w:themeTint="BF"/>
                <w:sz w:val="20"/>
                <w:szCs w:val="20"/>
              </w:rPr>
              <w:t>Feuille de route sur le tourisme durable</w:t>
            </w:r>
          </w:p>
          <w:p w14:paraId="29C92D67" w14:textId="77777777" w:rsidR="00EF674A" w:rsidRPr="00EF674A" w:rsidRDefault="00EF674A" w:rsidP="00EF674A">
            <w:pPr>
              <w:pStyle w:val="Paragraphedeliste"/>
              <w:numPr>
                <w:ilvl w:val="0"/>
                <w:numId w:val="26"/>
              </w:numPr>
              <w:spacing w:after="60"/>
              <w:jc w:val="both"/>
              <w:rPr>
                <w:rFonts w:ascii="Verdana" w:hAnsi="Verdana"/>
                <w:color w:val="424996" w:themeColor="text2" w:themeTint="BF"/>
                <w:sz w:val="20"/>
                <w:szCs w:val="20"/>
              </w:rPr>
            </w:pPr>
            <w:r w:rsidRPr="00EF674A">
              <w:rPr>
                <w:rFonts w:ascii="Verdana" w:hAnsi="Verdana"/>
                <w:color w:val="424996" w:themeColor="text2" w:themeTint="BF"/>
                <w:sz w:val="20"/>
                <w:szCs w:val="20"/>
              </w:rPr>
              <w:t>Atelier régional de consultation des parties prenantes aux Seychelles en février 2025</w:t>
            </w:r>
          </w:p>
          <w:p w14:paraId="25DF92F9" w14:textId="77777777" w:rsidR="00EF674A" w:rsidRPr="00EF674A" w:rsidRDefault="00EF674A" w:rsidP="00EF674A">
            <w:pPr>
              <w:pStyle w:val="Paragraphedeliste"/>
              <w:numPr>
                <w:ilvl w:val="0"/>
                <w:numId w:val="26"/>
              </w:numPr>
              <w:spacing w:after="60"/>
              <w:jc w:val="both"/>
              <w:rPr>
                <w:rFonts w:ascii="Verdana" w:hAnsi="Verdana"/>
                <w:color w:val="424996" w:themeColor="text2" w:themeTint="BF"/>
                <w:sz w:val="20"/>
                <w:szCs w:val="20"/>
              </w:rPr>
            </w:pPr>
            <w:r w:rsidRPr="00EF674A">
              <w:rPr>
                <w:rFonts w:ascii="Verdana" w:hAnsi="Verdana"/>
                <w:color w:val="424996" w:themeColor="text2" w:themeTint="BF"/>
                <w:sz w:val="20"/>
                <w:szCs w:val="20"/>
              </w:rPr>
              <w:t>Étude de faisabilité</w:t>
            </w:r>
          </w:p>
          <w:p w14:paraId="0D162A09" w14:textId="77777777" w:rsidR="00EF674A" w:rsidRPr="00EF674A" w:rsidRDefault="00EF674A" w:rsidP="00EF674A">
            <w:pPr>
              <w:pStyle w:val="Paragraphedeliste"/>
              <w:numPr>
                <w:ilvl w:val="0"/>
                <w:numId w:val="26"/>
              </w:numPr>
              <w:spacing w:after="60"/>
              <w:jc w:val="both"/>
              <w:rPr>
                <w:rFonts w:ascii="Verdana" w:hAnsi="Verdana"/>
                <w:color w:val="424996" w:themeColor="text2" w:themeTint="BF"/>
                <w:sz w:val="20"/>
                <w:szCs w:val="20"/>
              </w:rPr>
            </w:pPr>
            <w:r w:rsidRPr="00EF674A">
              <w:rPr>
                <w:rFonts w:ascii="Verdana" w:hAnsi="Verdana"/>
                <w:color w:val="424996" w:themeColor="text2" w:themeTint="BF"/>
                <w:sz w:val="20"/>
                <w:szCs w:val="20"/>
              </w:rPr>
              <w:t>Atelier de validation technique (DI-5)</w:t>
            </w:r>
          </w:p>
          <w:p w14:paraId="78099617" w14:textId="7AE150AC" w:rsidR="00EF674A" w:rsidRPr="00EF674A" w:rsidRDefault="00EF674A" w:rsidP="00EF674A">
            <w:pPr>
              <w:pStyle w:val="Paragraphedeliste"/>
              <w:spacing w:after="60"/>
              <w:ind w:left="360"/>
              <w:jc w:val="both"/>
              <w:rPr>
                <w:rFonts w:ascii="Verdana" w:hAnsi="Verdana"/>
                <w:color w:val="424996" w:themeColor="text2" w:themeTint="BF"/>
                <w:sz w:val="20"/>
                <w:szCs w:val="20"/>
              </w:rPr>
            </w:pPr>
          </w:p>
        </w:tc>
        <w:tc>
          <w:tcPr>
            <w:tcW w:w="3224" w:type="dxa"/>
            <w:shd w:val="clear" w:color="auto" w:fill="FFFFFF" w:themeFill="background1"/>
          </w:tcPr>
          <w:p w14:paraId="6DAC89C1" w14:textId="25A59E97" w:rsidR="00EF674A" w:rsidRPr="00475207" w:rsidRDefault="00EF674A" w:rsidP="00CA550A">
            <w:pPr>
              <w:tabs>
                <w:tab w:val="left" w:pos="2520"/>
              </w:tabs>
              <w:jc w:val="center"/>
              <w:rPr>
                <w:rFonts w:ascii="Verdana" w:hAnsi="Verdana"/>
                <w:sz w:val="20"/>
                <w:szCs w:val="20"/>
              </w:rPr>
            </w:pPr>
          </w:p>
        </w:tc>
      </w:tr>
    </w:tbl>
    <w:p w14:paraId="367E4700" w14:textId="4FFA589E" w:rsidR="00DB4AAF" w:rsidRPr="00475207" w:rsidRDefault="00DB4AAF" w:rsidP="004324E6">
      <w:pPr>
        <w:spacing w:after="0" w:line="240" w:lineRule="auto"/>
        <w:rPr>
          <w:rFonts w:ascii="Verdana" w:hAnsi="Verdana"/>
          <w:sz w:val="20"/>
          <w:szCs w:val="20"/>
        </w:rPr>
      </w:pPr>
    </w:p>
    <w:p w14:paraId="3687E11C" w14:textId="77777777" w:rsidR="002533DE" w:rsidRPr="00475207" w:rsidRDefault="002533DE" w:rsidP="004324E6">
      <w:pPr>
        <w:spacing w:after="0" w:line="240" w:lineRule="auto"/>
        <w:rPr>
          <w:rFonts w:ascii="Verdana" w:hAnsi="Verdana"/>
          <w:sz w:val="20"/>
          <w:szCs w:val="20"/>
        </w:rPr>
      </w:pPr>
    </w:p>
    <w:sectPr w:rsidR="002533DE" w:rsidRPr="00475207" w:rsidSect="00CE45DA">
      <w:headerReference w:type="default" r:id="rId11"/>
      <w:footerReference w:type="default" r:id="rId12"/>
      <w:pgSz w:w="16838" w:h="11906" w:orient="landscape" w:code="9"/>
      <w:pgMar w:top="1134" w:right="1134" w:bottom="567" w:left="1418"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9491A" w14:textId="77777777" w:rsidR="00CD47E9" w:rsidRDefault="00CD47E9" w:rsidP="00D357FC">
      <w:pPr>
        <w:spacing w:after="0" w:line="240" w:lineRule="auto"/>
      </w:pPr>
      <w:r>
        <w:separator/>
      </w:r>
    </w:p>
  </w:endnote>
  <w:endnote w:type="continuationSeparator" w:id="0">
    <w:p w14:paraId="3ECB32C6" w14:textId="77777777" w:rsidR="00CD47E9" w:rsidRDefault="00CD47E9" w:rsidP="00D357FC">
      <w:pPr>
        <w:spacing w:after="0" w:line="240" w:lineRule="auto"/>
      </w:pPr>
      <w:r>
        <w:continuationSeparator/>
      </w:r>
    </w:p>
  </w:endnote>
  <w:endnote w:type="continuationNotice" w:id="1">
    <w:p w14:paraId="673F5C36" w14:textId="77777777" w:rsidR="00CD47E9" w:rsidRDefault="00CD4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105597"/>
      <w:docPartObj>
        <w:docPartGallery w:val="Page Numbers (Bottom of Page)"/>
        <w:docPartUnique/>
      </w:docPartObj>
    </w:sdtPr>
    <w:sdtEndPr/>
    <w:sdtContent>
      <w:p w14:paraId="57BC72D6" w14:textId="65ABF758" w:rsidR="00D357FC" w:rsidRDefault="00DB418C" w:rsidP="00883016">
        <w:pPr>
          <w:pStyle w:val="Pieddepage"/>
          <w:pBdr>
            <w:top w:val="single" w:sz="4" w:space="1" w:color="629DD1" w:themeColor="accent2"/>
          </w:pBdr>
          <w:jc w:val="right"/>
        </w:pPr>
        <w:r>
          <w:fldChar w:fldCharType="begin"/>
        </w:r>
        <w:r>
          <w:instrText>PAGE   \* MERGEFORMAT</w:instrText>
        </w:r>
        <w:r>
          <w:fldChar w:fldCharType="separate"/>
        </w:r>
        <w:r w:rsidR="00EF674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DD024" w14:textId="77777777" w:rsidR="00CD47E9" w:rsidRDefault="00CD47E9" w:rsidP="00D357FC">
      <w:pPr>
        <w:spacing w:after="0" w:line="240" w:lineRule="auto"/>
      </w:pPr>
      <w:r>
        <w:separator/>
      </w:r>
    </w:p>
  </w:footnote>
  <w:footnote w:type="continuationSeparator" w:id="0">
    <w:p w14:paraId="33114902" w14:textId="77777777" w:rsidR="00CD47E9" w:rsidRDefault="00CD47E9" w:rsidP="00D357FC">
      <w:pPr>
        <w:spacing w:after="0" w:line="240" w:lineRule="auto"/>
      </w:pPr>
      <w:r>
        <w:continuationSeparator/>
      </w:r>
    </w:p>
  </w:footnote>
  <w:footnote w:type="continuationNotice" w:id="1">
    <w:p w14:paraId="313BF6EF" w14:textId="77777777" w:rsidR="00CD47E9" w:rsidRDefault="00CD4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25583" w14:textId="072EB519" w:rsidR="00211783" w:rsidRDefault="00211783" w:rsidP="00211783">
    <w:pPr>
      <w:pStyle w:val="En-tte"/>
      <w:pBdr>
        <w:bottom w:val="single" w:sz="4" w:space="1" w:color="0070C0"/>
      </w:pBdr>
    </w:pPr>
    <w:r>
      <w:rPr>
        <w:noProof/>
        <w:lang w:eastAsia="fr-FR"/>
      </w:rPr>
      <w:drawing>
        <wp:inline distT="0" distB="0" distL="0" distR="0" wp14:anchorId="25E62C97" wp14:editId="38913789">
          <wp:extent cx="1345018" cy="612000"/>
          <wp:effectExtent l="0" t="0" r="7620" b="0"/>
          <wp:docPr id="2" name="Image 2" descr="Une image contenant dessin,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345018" cy="612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00E"/>
    <w:multiLevelType w:val="hybridMultilevel"/>
    <w:tmpl w:val="505C5BFE"/>
    <w:lvl w:ilvl="0" w:tplc="BEC2D17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6E5575"/>
    <w:multiLevelType w:val="hybridMultilevel"/>
    <w:tmpl w:val="BAFE36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82370E"/>
    <w:multiLevelType w:val="hybridMultilevel"/>
    <w:tmpl w:val="AD96C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1E9E1"/>
    <w:multiLevelType w:val="hybridMultilevel"/>
    <w:tmpl w:val="0240B290"/>
    <w:lvl w:ilvl="0" w:tplc="EF90F2C0">
      <w:start w:val="1"/>
      <w:numFmt w:val="bullet"/>
      <w:lvlText w:val=""/>
      <w:lvlJc w:val="left"/>
      <w:pPr>
        <w:ind w:left="720" w:hanging="360"/>
      </w:pPr>
      <w:rPr>
        <w:rFonts w:ascii="Symbol" w:hAnsi="Symbol" w:hint="default"/>
      </w:rPr>
    </w:lvl>
    <w:lvl w:ilvl="1" w:tplc="45A663B4">
      <w:start w:val="1"/>
      <w:numFmt w:val="bullet"/>
      <w:lvlText w:val=""/>
      <w:lvlJc w:val="left"/>
      <w:pPr>
        <w:ind w:left="1440" w:hanging="360"/>
      </w:pPr>
      <w:rPr>
        <w:rFonts w:ascii="Symbol" w:hAnsi="Symbol" w:hint="default"/>
      </w:rPr>
    </w:lvl>
    <w:lvl w:ilvl="2" w:tplc="54B03442">
      <w:start w:val="1"/>
      <w:numFmt w:val="bullet"/>
      <w:lvlText w:val=""/>
      <w:lvlJc w:val="left"/>
      <w:pPr>
        <w:ind w:left="2160" w:hanging="360"/>
      </w:pPr>
      <w:rPr>
        <w:rFonts w:ascii="Wingdings" w:hAnsi="Wingdings" w:hint="default"/>
      </w:rPr>
    </w:lvl>
    <w:lvl w:ilvl="3" w:tplc="3E5810A8">
      <w:start w:val="1"/>
      <w:numFmt w:val="bullet"/>
      <w:lvlText w:val=""/>
      <w:lvlJc w:val="left"/>
      <w:pPr>
        <w:ind w:left="2880" w:hanging="360"/>
      </w:pPr>
      <w:rPr>
        <w:rFonts w:ascii="Symbol" w:hAnsi="Symbol" w:hint="default"/>
      </w:rPr>
    </w:lvl>
    <w:lvl w:ilvl="4" w:tplc="3CE6CABE">
      <w:start w:val="1"/>
      <w:numFmt w:val="bullet"/>
      <w:lvlText w:val="o"/>
      <w:lvlJc w:val="left"/>
      <w:pPr>
        <w:ind w:left="3600" w:hanging="360"/>
      </w:pPr>
      <w:rPr>
        <w:rFonts w:ascii="Courier New" w:hAnsi="Courier New" w:hint="default"/>
      </w:rPr>
    </w:lvl>
    <w:lvl w:ilvl="5" w:tplc="7E06469A">
      <w:start w:val="1"/>
      <w:numFmt w:val="bullet"/>
      <w:lvlText w:val=""/>
      <w:lvlJc w:val="left"/>
      <w:pPr>
        <w:ind w:left="4320" w:hanging="360"/>
      </w:pPr>
      <w:rPr>
        <w:rFonts w:ascii="Wingdings" w:hAnsi="Wingdings" w:hint="default"/>
      </w:rPr>
    </w:lvl>
    <w:lvl w:ilvl="6" w:tplc="E4B8F17C">
      <w:start w:val="1"/>
      <w:numFmt w:val="bullet"/>
      <w:lvlText w:val=""/>
      <w:lvlJc w:val="left"/>
      <w:pPr>
        <w:ind w:left="5040" w:hanging="360"/>
      </w:pPr>
      <w:rPr>
        <w:rFonts w:ascii="Symbol" w:hAnsi="Symbol" w:hint="default"/>
      </w:rPr>
    </w:lvl>
    <w:lvl w:ilvl="7" w:tplc="AC223BE0">
      <w:start w:val="1"/>
      <w:numFmt w:val="bullet"/>
      <w:lvlText w:val="o"/>
      <w:lvlJc w:val="left"/>
      <w:pPr>
        <w:ind w:left="5760" w:hanging="360"/>
      </w:pPr>
      <w:rPr>
        <w:rFonts w:ascii="Courier New" w:hAnsi="Courier New" w:hint="default"/>
      </w:rPr>
    </w:lvl>
    <w:lvl w:ilvl="8" w:tplc="789A2532">
      <w:start w:val="1"/>
      <w:numFmt w:val="bullet"/>
      <w:lvlText w:val=""/>
      <w:lvlJc w:val="left"/>
      <w:pPr>
        <w:ind w:left="6480" w:hanging="360"/>
      </w:pPr>
      <w:rPr>
        <w:rFonts w:ascii="Wingdings" w:hAnsi="Wingdings" w:hint="default"/>
      </w:rPr>
    </w:lvl>
  </w:abstractNum>
  <w:abstractNum w:abstractNumId="4" w15:restartNumberingAfterBreak="0">
    <w:nsid w:val="22E31129"/>
    <w:multiLevelType w:val="hybridMultilevel"/>
    <w:tmpl w:val="17706F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2EB5485"/>
    <w:multiLevelType w:val="hybridMultilevel"/>
    <w:tmpl w:val="5170953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D1C5DE"/>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36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360"/>
      </w:pPr>
    </w:lvl>
  </w:abstractNum>
  <w:abstractNum w:abstractNumId="7" w15:restartNumberingAfterBreak="0">
    <w:nsid w:val="355A01FD"/>
    <w:multiLevelType w:val="hybridMultilevel"/>
    <w:tmpl w:val="FB7421C6"/>
    <w:lvl w:ilvl="0" w:tplc="040C0001">
      <w:start w:val="1"/>
      <w:numFmt w:val="bullet"/>
      <w:lvlText w:val=""/>
      <w:lvlJc w:val="left"/>
      <w:pPr>
        <w:ind w:left="942" w:hanging="360"/>
      </w:pPr>
      <w:rPr>
        <w:rFonts w:ascii="Symbol" w:hAnsi="Symbol"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8" w15:restartNumberingAfterBreak="0">
    <w:nsid w:val="36BE6071"/>
    <w:multiLevelType w:val="hybridMultilevel"/>
    <w:tmpl w:val="4712CE70"/>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74E57FD"/>
    <w:multiLevelType w:val="hybridMultilevel"/>
    <w:tmpl w:val="82BCEB0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F35F7B3"/>
    <w:multiLevelType w:val="hybridMultilevel"/>
    <w:tmpl w:val="8640E126"/>
    <w:lvl w:ilvl="0" w:tplc="2FC279E8">
      <w:start w:val="1"/>
      <w:numFmt w:val="bullet"/>
      <w:lvlText w:val=""/>
      <w:lvlJc w:val="left"/>
      <w:pPr>
        <w:ind w:left="720" w:hanging="360"/>
      </w:pPr>
      <w:rPr>
        <w:rFonts w:ascii="Symbol" w:hAnsi="Symbol" w:hint="default"/>
      </w:rPr>
    </w:lvl>
    <w:lvl w:ilvl="1" w:tplc="1AD0FF8A">
      <w:start w:val="1"/>
      <w:numFmt w:val="bullet"/>
      <w:lvlText w:val="o"/>
      <w:lvlJc w:val="left"/>
      <w:pPr>
        <w:ind w:left="1440" w:hanging="360"/>
      </w:pPr>
      <w:rPr>
        <w:rFonts w:ascii="Courier New" w:hAnsi="Courier New" w:hint="default"/>
      </w:rPr>
    </w:lvl>
    <w:lvl w:ilvl="2" w:tplc="091A8708">
      <w:start w:val="1"/>
      <w:numFmt w:val="bullet"/>
      <w:lvlText w:val=""/>
      <w:lvlJc w:val="left"/>
      <w:pPr>
        <w:ind w:left="2160" w:hanging="360"/>
      </w:pPr>
      <w:rPr>
        <w:rFonts w:ascii="Wingdings" w:hAnsi="Wingdings" w:hint="default"/>
      </w:rPr>
    </w:lvl>
    <w:lvl w:ilvl="3" w:tplc="CC6CC426">
      <w:start w:val="1"/>
      <w:numFmt w:val="bullet"/>
      <w:lvlText w:val=""/>
      <w:lvlJc w:val="left"/>
      <w:pPr>
        <w:ind w:left="2880" w:hanging="360"/>
      </w:pPr>
      <w:rPr>
        <w:rFonts w:ascii="Symbol" w:hAnsi="Symbol" w:hint="default"/>
      </w:rPr>
    </w:lvl>
    <w:lvl w:ilvl="4" w:tplc="73CE35F8">
      <w:start w:val="1"/>
      <w:numFmt w:val="bullet"/>
      <w:lvlText w:val="o"/>
      <w:lvlJc w:val="left"/>
      <w:pPr>
        <w:ind w:left="3600" w:hanging="360"/>
      </w:pPr>
      <w:rPr>
        <w:rFonts w:ascii="Courier New" w:hAnsi="Courier New" w:hint="default"/>
      </w:rPr>
    </w:lvl>
    <w:lvl w:ilvl="5" w:tplc="B76299C0">
      <w:start w:val="1"/>
      <w:numFmt w:val="bullet"/>
      <w:lvlText w:val=""/>
      <w:lvlJc w:val="left"/>
      <w:pPr>
        <w:ind w:left="4320" w:hanging="360"/>
      </w:pPr>
      <w:rPr>
        <w:rFonts w:ascii="Wingdings" w:hAnsi="Wingdings" w:hint="default"/>
      </w:rPr>
    </w:lvl>
    <w:lvl w:ilvl="6" w:tplc="E75E9336">
      <w:start w:val="1"/>
      <w:numFmt w:val="bullet"/>
      <w:lvlText w:val=""/>
      <w:lvlJc w:val="left"/>
      <w:pPr>
        <w:ind w:left="5040" w:hanging="360"/>
      </w:pPr>
      <w:rPr>
        <w:rFonts w:ascii="Symbol" w:hAnsi="Symbol" w:hint="default"/>
      </w:rPr>
    </w:lvl>
    <w:lvl w:ilvl="7" w:tplc="14623E70">
      <w:start w:val="1"/>
      <w:numFmt w:val="bullet"/>
      <w:lvlText w:val="o"/>
      <w:lvlJc w:val="left"/>
      <w:pPr>
        <w:ind w:left="5760" w:hanging="360"/>
      </w:pPr>
      <w:rPr>
        <w:rFonts w:ascii="Courier New" w:hAnsi="Courier New" w:hint="default"/>
      </w:rPr>
    </w:lvl>
    <w:lvl w:ilvl="8" w:tplc="9E64DB30">
      <w:start w:val="1"/>
      <w:numFmt w:val="bullet"/>
      <w:lvlText w:val=""/>
      <w:lvlJc w:val="left"/>
      <w:pPr>
        <w:ind w:left="6480" w:hanging="360"/>
      </w:pPr>
      <w:rPr>
        <w:rFonts w:ascii="Wingdings" w:hAnsi="Wingdings" w:hint="default"/>
      </w:rPr>
    </w:lvl>
  </w:abstractNum>
  <w:abstractNum w:abstractNumId="11" w15:restartNumberingAfterBreak="0">
    <w:nsid w:val="4C23EB54"/>
    <w:multiLevelType w:val="hybridMultilevel"/>
    <w:tmpl w:val="FFFFFFFF"/>
    <w:lvl w:ilvl="0" w:tplc="B66CE4B6">
      <w:start w:val="1"/>
      <w:numFmt w:val="bullet"/>
      <w:lvlText w:val=""/>
      <w:lvlJc w:val="left"/>
      <w:pPr>
        <w:ind w:left="720" w:hanging="360"/>
      </w:pPr>
      <w:rPr>
        <w:rFonts w:ascii="Symbol" w:hAnsi="Symbol" w:hint="default"/>
      </w:rPr>
    </w:lvl>
    <w:lvl w:ilvl="1" w:tplc="CDEC6F76">
      <w:start w:val="1"/>
      <w:numFmt w:val="bullet"/>
      <w:lvlText w:val="o"/>
      <w:lvlJc w:val="left"/>
      <w:pPr>
        <w:ind w:left="1440" w:hanging="360"/>
      </w:pPr>
      <w:rPr>
        <w:rFonts w:ascii="Courier New" w:hAnsi="Courier New" w:hint="default"/>
      </w:rPr>
    </w:lvl>
    <w:lvl w:ilvl="2" w:tplc="85080028">
      <w:start w:val="1"/>
      <w:numFmt w:val="bullet"/>
      <w:lvlText w:val=""/>
      <w:lvlJc w:val="left"/>
      <w:pPr>
        <w:ind w:left="2160" w:hanging="360"/>
      </w:pPr>
      <w:rPr>
        <w:rFonts w:ascii="Wingdings" w:hAnsi="Wingdings" w:hint="default"/>
      </w:rPr>
    </w:lvl>
    <w:lvl w:ilvl="3" w:tplc="568A665E">
      <w:start w:val="1"/>
      <w:numFmt w:val="bullet"/>
      <w:lvlText w:val=""/>
      <w:lvlJc w:val="left"/>
      <w:pPr>
        <w:ind w:left="2880" w:hanging="360"/>
      </w:pPr>
      <w:rPr>
        <w:rFonts w:ascii="Symbol" w:hAnsi="Symbol" w:hint="default"/>
      </w:rPr>
    </w:lvl>
    <w:lvl w:ilvl="4" w:tplc="8B00E80E">
      <w:start w:val="1"/>
      <w:numFmt w:val="bullet"/>
      <w:lvlText w:val="o"/>
      <w:lvlJc w:val="left"/>
      <w:pPr>
        <w:ind w:left="3600" w:hanging="360"/>
      </w:pPr>
      <w:rPr>
        <w:rFonts w:ascii="Courier New" w:hAnsi="Courier New" w:hint="default"/>
      </w:rPr>
    </w:lvl>
    <w:lvl w:ilvl="5" w:tplc="144CF918">
      <w:start w:val="1"/>
      <w:numFmt w:val="bullet"/>
      <w:lvlText w:val=""/>
      <w:lvlJc w:val="left"/>
      <w:pPr>
        <w:ind w:left="4320" w:hanging="360"/>
      </w:pPr>
      <w:rPr>
        <w:rFonts w:ascii="Wingdings" w:hAnsi="Wingdings" w:hint="default"/>
      </w:rPr>
    </w:lvl>
    <w:lvl w:ilvl="6" w:tplc="93189318">
      <w:start w:val="1"/>
      <w:numFmt w:val="bullet"/>
      <w:lvlText w:val=""/>
      <w:lvlJc w:val="left"/>
      <w:pPr>
        <w:ind w:left="5040" w:hanging="360"/>
      </w:pPr>
      <w:rPr>
        <w:rFonts w:ascii="Symbol" w:hAnsi="Symbol" w:hint="default"/>
      </w:rPr>
    </w:lvl>
    <w:lvl w:ilvl="7" w:tplc="A642AF10">
      <w:start w:val="1"/>
      <w:numFmt w:val="bullet"/>
      <w:lvlText w:val="o"/>
      <w:lvlJc w:val="left"/>
      <w:pPr>
        <w:ind w:left="5760" w:hanging="360"/>
      </w:pPr>
      <w:rPr>
        <w:rFonts w:ascii="Courier New" w:hAnsi="Courier New" w:hint="default"/>
      </w:rPr>
    </w:lvl>
    <w:lvl w:ilvl="8" w:tplc="AAEA3D46">
      <w:start w:val="1"/>
      <w:numFmt w:val="bullet"/>
      <w:lvlText w:val=""/>
      <w:lvlJc w:val="left"/>
      <w:pPr>
        <w:ind w:left="6480" w:hanging="360"/>
      </w:pPr>
      <w:rPr>
        <w:rFonts w:ascii="Wingdings" w:hAnsi="Wingdings" w:hint="default"/>
      </w:rPr>
    </w:lvl>
  </w:abstractNum>
  <w:abstractNum w:abstractNumId="12" w15:restartNumberingAfterBreak="0">
    <w:nsid w:val="4CCA1D22"/>
    <w:multiLevelType w:val="hybridMultilevel"/>
    <w:tmpl w:val="DC462188"/>
    <w:lvl w:ilvl="0" w:tplc="42006FAE">
      <w:start w:val="6"/>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A2BA0"/>
    <w:multiLevelType w:val="hybridMultilevel"/>
    <w:tmpl w:val="B6569B12"/>
    <w:lvl w:ilvl="0" w:tplc="BEC2D17A">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3518D5"/>
    <w:multiLevelType w:val="hybridMultilevel"/>
    <w:tmpl w:val="DCCE72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23B6EFC"/>
    <w:multiLevelType w:val="hybridMultilevel"/>
    <w:tmpl w:val="FFFFFFFF"/>
    <w:lvl w:ilvl="0" w:tplc="76949034">
      <w:start w:val="1"/>
      <w:numFmt w:val="bullet"/>
      <w:lvlText w:val="-"/>
      <w:lvlJc w:val="left"/>
      <w:pPr>
        <w:ind w:left="720" w:hanging="360"/>
      </w:pPr>
      <w:rPr>
        <w:rFonts w:ascii="Aptos" w:hAnsi="Aptos" w:hint="default"/>
      </w:rPr>
    </w:lvl>
    <w:lvl w:ilvl="1" w:tplc="904AF3F6">
      <w:start w:val="1"/>
      <w:numFmt w:val="bullet"/>
      <w:lvlText w:val="o"/>
      <w:lvlJc w:val="left"/>
      <w:pPr>
        <w:ind w:left="1440" w:hanging="360"/>
      </w:pPr>
      <w:rPr>
        <w:rFonts w:ascii="Courier New" w:hAnsi="Courier New" w:hint="default"/>
      </w:rPr>
    </w:lvl>
    <w:lvl w:ilvl="2" w:tplc="E208E74C">
      <w:start w:val="1"/>
      <w:numFmt w:val="bullet"/>
      <w:lvlText w:val=""/>
      <w:lvlJc w:val="left"/>
      <w:pPr>
        <w:ind w:left="2160" w:hanging="360"/>
      </w:pPr>
      <w:rPr>
        <w:rFonts w:ascii="Wingdings" w:hAnsi="Wingdings" w:hint="default"/>
      </w:rPr>
    </w:lvl>
    <w:lvl w:ilvl="3" w:tplc="0BCE5E86">
      <w:start w:val="1"/>
      <w:numFmt w:val="bullet"/>
      <w:lvlText w:val=""/>
      <w:lvlJc w:val="left"/>
      <w:pPr>
        <w:ind w:left="2880" w:hanging="360"/>
      </w:pPr>
      <w:rPr>
        <w:rFonts w:ascii="Symbol" w:hAnsi="Symbol" w:hint="default"/>
      </w:rPr>
    </w:lvl>
    <w:lvl w:ilvl="4" w:tplc="9900FB7C">
      <w:start w:val="1"/>
      <w:numFmt w:val="bullet"/>
      <w:lvlText w:val="o"/>
      <w:lvlJc w:val="left"/>
      <w:pPr>
        <w:ind w:left="3600" w:hanging="360"/>
      </w:pPr>
      <w:rPr>
        <w:rFonts w:ascii="Courier New" w:hAnsi="Courier New" w:hint="default"/>
      </w:rPr>
    </w:lvl>
    <w:lvl w:ilvl="5" w:tplc="7E84277E">
      <w:start w:val="1"/>
      <w:numFmt w:val="bullet"/>
      <w:lvlText w:val=""/>
      <w:lvlJc w:val="left"/>
      <w:pPr>
        <w:ind w:left="4320" w:hanging="360"/>
      </w:pPr>
      <w:rPr>
        <w:rFonts w:ascii="Wingdings" w:hAnsi="Wingdings" w:hint="default"/>
      </w:rPr>
    </w:lvl>
    <w:lvl w:ilvl="6" w:tplc="5328BDAE">
      <w:start w:val="1"/>
      <w:numFmt w:val="bullet"/>
      <w:lvlText w:val=""/>
      <w:lvlJc w:val="left"/>
      <w:pPr>
        <w:ind w:left="5040" w:hanging="360"/>
      </w:pPr>
      <w:rPr>
        <w:rFonts w:ascii="Symbol" w:hAnsi="Symbol" w:hint="default"/>
      </w:rPr>
    </w:lvl>
    <w:lvl w:ilvl="7" w:tplc="69D467B2">
      <w:start w:val="1"/>
      <w:numFmt w:val="bullet"/>
      <w:lvlText w:val="o"/>
      <w:lvlJc w:val="left"/>
      <w:pPr>
        <w:ind w:left="5760" w:hanging="360"/>
      </w:pPr>
      <w:rPr>
        <w:rFonts w:ascii="Courier New" w:hAnsi="Courier New" w:hint="default"/>
      </w:rPr>
    </w:lvl>
    <w:lvl w:ilvl="8" w:tplc="7BE45D1C">
      <w:start w:val="1"/>
      <w:numFmt w:val="bullet"/>
      <w:lvlText w:val=""/>
      <w:lvlJc w:val="left"/>
      <w:pPr>
        <w:ind w:left="6480" w:hanging="360"/>
      </w:pPr>
      <w:rPr>
        <w:rFonts w:ascii="Wingdings" w:hAnsi="Wingdings" w:hint="default"/>
      </w:rPr>
    </w:lvl>
  </w:abstractNum>
  <w:abstractNum w:abstractNumId="16" w15:restartNumberingAfterBreak="0">
    <w:nsid w:val="5E733B98"/>
    <w:multiLevelType w:val="hybridMultilevel"/>
    <w:tmpl w:val="EE8286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F9C3058"/>
    <w:multiLevelType w:val="hybridMultilevel"/>
    <w:tmpl w:val="D5862A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0E48DF"/>
    <w:multiLevelType w:val="hybridMultilevel"/>
    <w:tmpl w:val="D38420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0434645"/>
    <w:multiLevelType w:val="hybridMultilevel"/>
    <w:tmpl w:val="BE462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4824F2"/>
    <w:multiLevelType w:val="hybridMultilevel"/>
    <w:tmpl w:val="55C6DE94"/>
    <w:lvl w:ilvl="0" w:tplc="040C0001">
      <w:start w:val="1"/>
      <w:numFmt w:val="bullet"/>
      <w:lvlText w:val=""/>
      <w:lvlJc w:val="left"/>
      <w:pPr>
        <w:ind w:left="687" w:hanging="360"/>
      </w:pPr>
      <w:rPr>
        <w:rFonts w:ascii="Symbol" w:hAnsi="Symbol" w:hint="default"/>
      </w:rPr>
    </w:lvl>
    <w:lvl w:ilvl="1" w:tplc="FFFFFFFF" w:tentative="1">
      <w:start w:val="1"/>
      <w:numFmt w:val="bullet"/>
      <w:lvlText w:val="o"/>
      <w:lvlJc w:val="left"/>
      <w:pPr>
        <w:ind w:left="1407" w:hanging="360"/>
      </w:pPr>
      <w:rPr>
        <w:rFonts w:ascii="Courier New" w:hAnsi="Courier New" w:cs="Courier New" w:hint="default"/>
      </w:rPr>
    </w:lvl>
    <w:lvl w:ilvl="2" w:tplc="FFFFFFFF" w:tentative="1">
      <w:start w:val="1"/>
      <w:numFmt w:val="bullet"/>
      <w:lvlText w:val=""/>
      <w:lvlJc w:val="left"/>
      <w:pPr>
        <w:ind w:left="2127" w:hanging="360"/>
      </w:pPr>
      <w:rPr>
        <w:rFonts w:ascii="Wingdings" w:hAnsi="Wingdings" w:hint="default"/>
      </w:rPr>
    </w:lvl>
    <w:lvl w:ilvl="3" w:tplc="FFFFFFFF" w:tentative="1">
      <w:start w:val="1"/>
      <w:numFmt w:val="bullet"/>
      <w:lvlText w:val=""/>
      <w:lvlJc w:val="left"/>
      <w:pPr>
        <w:ind w:left="2847" w:hanging="360"/>
      </w:pPr>
      <w:rPr>
        <w:rFonts w:ascii="Symbol" w:hAnsi="Symbol" w:hint="default"/>
      </w:rPr>
    </w:lvl>
    <w:lvl w:ilvl="4" w:tplc="FFFFFFFF" w:tentative="1">
      <w:start w:val="1"/>
      <w:numFmt w:val="bullet"/>
      <w:lvlText w:val="o"/>
      <w:lvlJc w:val="left"/>
      <w:pPr>
        <w:ind w:left="3567" w:hanging="360"/>
      </w:pPr>
      <w:rPr>
        <w:rFonts w:ascii="Courier New" w:hAnsi="Courier New" w:cs="Courier New" w:hint="default"/>
      </w:rPr>
    </w:lvl>
    <w:lvl w:ilvl="5" w:tplc="FFFFFFFF" w:tentative="1">
      <w:start w:val="1"/>
      <w:numFmt w:val="bullet"/>
      <w:lvlText w:val=""/>
      <w:lvlJc w:val="left"/>
      <w:pPr>
        <w:ind w:left="4287" w:hanging="360"/>
      </w:pPr>
      <w:rPr>
        <w:rFonts w:ascii="Wingdings" w:hAnsi="Wingdings" w:hint="default"/>
      </w:rPr>
    </w:lvl>
    <w:lvl w:ilvl="6" w:tplc="FFFFFFFF" w:tentative="1">
      <w:start w:val="1"/>
      <w:numFmt w:val="bullet"/>
      <w:lvlText w:val=""/>
      <w:lvlJc w:val="left"/>
      <w:pPr>
        <w:ind w:left="5007" w:hanging="360"/>
      </w:pPr>
      <w:rPr>
        <w:rFonts w:ascii="Symbol" w:hAnsi="Symbol" w:hint="default"/>
      </w:rPr>
    </w:lvl>
    <w:lvl w:ilvl="7" w:tplc="FFFFFFFF" w:tentative="1">
      <w:start w:val="1"/>
      <w:numFmt w:val="bullet"/>
      <w:lvlText w:val="o"/>
      <w:lvlJc w:val="left"/>
      <w:pPr>
        <w:ind w:left="5727" w:hanging="360"/>
      </w:pPr>
      <w:rPr>
        <w:rFonts w:ascii="Courier New" w:hAnsi="Courier New" w:cs="Courier New" w:hint="default"/>
      </w:rPr>
    </w:lvl>
    <w:lvl w:ilvl="8" w:tplc="FFFFFFFF" w:tentative="1">
      <w:start w:val="1"/>
      <w:numFmt w:val="bullet"/>
      <w:lvlText w:val=""/>
      <w:lvlJc w:val="left"/>
      <w:pPr>
        <w:ind w:left="6447" w:hanging="360"/>
      </w:pPr>
      <w:rPr>
        <w:rFonts w:ascii="Wingdings" w:hAnsi="Wingdings" w:hint="default"/>
      </w:rPr>
    </w:lvl>
  </w:abstractNum>
  <w:abstractNum w:abstractNumId="21" w15:restartNumberingAfterBreak="0">
    <w:nsid w:val="62E37BC8"/>
    <w:multiLevelType w:val="hybridMultilevel"/>
    <w:tmpl w:val="E4FE61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6853D8C"/>
    <w:multiLevelType w:val="hybridMultilevel"/>
    <w:tmpl w:val="D702F27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3E93560"/>
    <w:multiLevelType w:val="hybridMultilevel"/>
    <w:tmpl w:val="FFFFFFFF"/>
    <w:lvl w:ilvl="0" w:tplc="1DDE21C4">
      <w:start w:val="1"/>
      <w:numFmt w:val="lowerLetter"/>
      <w:lvlText w:val="%1)"/>
      <w:lvlJc w:val="left"/>
      <w:pPr>
        <w:ind w:left="720" w:hanging="360"/>
      </w:pPr>
    </w:lvl>
    <w:lvl w:ilvl="1" w:tplc="A3D00784">
      <w:start w:val="1"/>
      <w:numFmt w:val="lowerLetter"/>
      <w:lvlText w:val="%2."/>
      <w:lvlJc w:val="left"/>
      <w:pPr>
        <w:ind w:left="1440" w:hanging="360"/>
      </w:pPr>
    </w:lvl>
    <w:lvl w:ilvl="2" w:tplc="9F32D4A4">
      <w:start w:val="1"/>
      <w:numFmt w:val="lowerRoman"/>
      <w:lvlText w:val="%3."/>
      <w:lvlJc w:val="right"/>
      <w:pPr>
        <w:ind w:left="2160" w:hanging="180"/>
      </w:pPr>
    </w:lvl>
    <w:lvl w:ilvl="3" w:tplc="13FE751C">
      <w:start w:val="1"/>
      <w:numFmt w:val="decimal"/>
      <w:lvlText w:val="%4."/>
      <w:lvlJc w:val="left"/>
      <w:pPr>
        <w:ind w:left="2880" w:hanging="360"/>
      </w:pPr>
    </w:lvl>
    <w:lvl w:ilvl="4" w:tplc="1C6467F0">
      <w:start w:val="1"/>
      <w:numFmt w:val="lowerLetter"/>
      <w:lvlText w:val="%5."/>
      <w:lvlJc w:val="left"/>
      <w:pPr>
        <w:ind w:left="3600" w:hanging="360"/>
      </w:pPr>
    </w:lvl>
    <w:lvl w:ilvl="5" w:tplc="C5480944">
      <w:start w:val="1"/>
      <w:numFmt w:val="lowerRoman"/>
      <w:lvlText w:val="%6."/>
      <w:lvlJc w:val="right"/>
      <w:pPr>
        <w:ind w:left="4320" w:hanging="180"/>
      </w:pPr>
    </w:lvl>
    <w:lvl w:ilvl="6" w:tplc="FAE81E6A">
      <w:start w:val="1"/>
      <w:numFmt w:val="decimal"/>
      <w:lvlText w:val="%7."/>
      <w:lvlJc w:val="left"/>
      <w:pPr>
        <w:ind w:left="5040" w:hanging="360"/>
      </w:pPr>
    </w:lvl>
    <w:lvl w:ilvl="7" w:tplc="46B63A06">
      <w:start w:val="1"/>
      <w:numFmt w:val="lowerLetter"/>
      <w:lvlText w:val="%8."/>
      <w:lvlJc w:val="left"/>
      <w:pPr>
        <w:ind w:left="5760" w:hanging="360"/>
      </w:pPr>
    </w:lvl>
    <w:lvl w:ilvl="8" w:tplc="83303AD0">
      <w:start w:val="1"/>
      <w:numFmt w:val="lowerRoman"/>
      <w:lvlText w:val="%9."/>
      <w:lvlJc w:val="right"/>
      <w:pPr>
        <w:ind w:left="6480" w:hanging="180"/>
      </w:pPr>
    </w:lvl>
  </w:abstractNum>
  <w:abstractNum w:abstractNumId="24" w15:restartNumberingAfterBreak="0">
    <w:nsid w:val="772236D9"/>
    <w:multiLevelType w:val="hybridMultilevel"/>
    <w:tmpl w:val="B2B418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C0F31DF"/>
    <w:multiLevelType w:val="hybridMultilevel"/>
    <w:tmpl w:val="E8746E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7D2275CC"/>
    <w:multiLevelType w:val="hybridMultilevel"/>
    <w:tmpl w:val="FFFFFFFF"/>
    <w:lvl w:ilvl="0" w:tplc="38BC0E86">
      <w:start w:val="1"/>
      <w:numFmt w:val="bullet"/>
      <w:lvlText w:val=""/>
      <w:lvlJc w:val="left"/>
      <w:pPr>
        <w:ind w:left="720" w:hanging="360"/>
      </w:pPr>
      <w:rPr>
        <w:rFonts w:ascii="Wingdings" w:hAnsi="Wingdings" w:hint="default"/>
      </w:rPr>
    </w:lvl>
    <w:lvl w:ilvl="1" w:tplc="AF480C6A">
      <w:start w:val="1"/>
      <w:numFmt w:val="bullet"/>
      <w:lvlText w:val="o"/>
      <w:lvlJc w:val="left"/>
      <w:pPr>
        <w:ind w:left="1440" w:hanging="360"/>
      </w:pPr>
      <w:rPr>
        <w:rFonts w:ascii="Courier New" w:hAnsi="Courier New" w:hint="default"/>
      </w:rPr>
    </w:lvl>
    <w:lvl w:ilvl="2" w:tplc="BE5C62FE">
      <w:start w:val="1"/>
      <w:numFmt w:val="bullet"/>
      <w:lvlText w:val=""/>
      <w:lvlJc w:val="left"/>
      <w:pPr>
        <w:ind w:left="2160" w:hanging="360"/>
      </w:pPr>
      <w:rPr>
        <w:rFonts w:ascii="Wingdings" w:hAnsi="Wingdings" w:hint="default"/>
      </w:rPr>
    </w:lvl>
    <w:lvl w:ilvl="3" w:tplc="191A45EE">
      <w:start w:val="1"/>
      <w:numFmt w:val="bullet"/>
      <w:lvlText w:val=""/>
      <w:lvlJc w:val="left"/>
      <w:pPr>
        <w:ind w:left="2880" w:hanging="360"/>
      </w:pPr>
      <w:rPr>
        <w:rFonts w:ascii="Symbol" w:hAnsi="Symbol" w:hint="default"/>
      </w:rPr>
    </w:lvl>
    <w:lvl w:ilvl="4" w:tplc="427AD7CE">
      <w:start w:val="1"/>
      <w:numFmt w:val="bullet"/>
      <w:lvlText w:val="o"/>
      <w:lvlJc w:val="left"/>
      <w:pPr>
        <w:ind w:left="3600" w:hanging="360"/>
      </w:pPr>
      <w:rPr>
        <w:rFonts w:ascii="Courier New" w:hAnsi="Courier New" w:hint="default"/>
      </w:rPr>
    </w:lvl>
    <w:lvl w:ilvl="5" w:tplc="9FD63E26">
      <w:start w:val="1"/>
      <w:numFmt w:val="bullet"/>
      <w:lvlText w:val=""/>
      <w:lvlJc w:val="left"/>
      <w:pPr>
        <w:ind w:left="4320" w:hanging="360"/>
      </w:pPr>
      <w:rPr>
        <w:rFonts w:ascii="Wingdings" w:hAnsi="Wingdings" w:hint="default"/>
      </w:rPr>
    </w:lvl>
    <w:lvl w:ilvl="6" w:tplc="B328AA62">
      <w:start w:val="1"/>
      <w:numFmt w:val="bullet"/>
      <w:lvlText w:val=""/>
      <w:lvlJc w:val="left"/>
      <w:pPr>
        <w:ind w:left="5040" w:hanging="360"/>
      </w:pPr>
      <w:rPr>
        <w:rFonts w:ascii="Symbol" w:hAnsi="Symbol" w:hint="default"/>
      </w:rPr>
    </w:lvl>
    <w:lvl w:ilvl="7" w:tplc="1C9C1148">
      <w:start w:val="1"/>
      <w:numFmt w:val="bullet"/>
      <w:lvlText w:val="o"/>
      <w:lvlJc w:val="left"/>
      <w:pPr>
        <w:ind w:left="5760" w:hanging="360"/>
      </w:pPr>
      <w:rPr>
        <w:rFonts w:ascii="Courier New" w:hAnsi="Courier New" w:hint="default"/>
      </w:rPr>
    </w:lvl>
    <w:lvl w:ilvl="8" w:tplc="4E14CC62">
      <w:start w:val="1"/>
      <w:numFmt w:val="bullet"/>
      <w:lvlText w:val=""/>
      <w:lvlJc w:val="left"/>
      <w:pPr>
        <w:ind w:left="6480" w:hanging="360"/>
      </w:pPr>
      <w:rPr>
        <w:rFonts w:ascii="Wingdings" w:hAnsi="Wingdings" w:hint="default"/>
      </w:rPr>
    </w:lvl>
  </w:abstractNum>
  <w:abstractNum w:abstractNumId="27" w15:restartNumberingAfterBreak="0">
    <w:nsid w:val="7EFB42CC"/>
    <w:multiLevelType w:val="hybridMultilevel"/>
    <w:tmpl w:val="AF8E79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17308314">
    <w:abstractNumId w:val="10"/>
  </w:num>
  <w:num w:numId="2" w16cid:durableId="405149992">
    <w:abstractNumId w:val="3"/>
  </w:num>
  <w:num w:numId="3" w16cid:durableId="884096694">
    <w:abstractNumId w:val="19"/>
  </w:num>
  <w:num w:numId="4" w16cid:durableId="452747010">
    <w:abstractNumId w:val="27"/>
  </w:num>
  <w:num w:numId="5" w16cid:durableId="132262896">
    <w:abstractNumId w:val="5"/>
  </w:num>
  <w:num w:numId="6" w16cid:durableId="903830626">
    <w:abstractNumId w:val="22"/>
  </w:num>
  <w:num w:numId="7" w16cid:durableId="2044936479">
    <w:abstractNumId w:val="2"/>
  </w:num>
  <w:num w:numId="8" w16cid:durableId="922957884">
    <w:abstractNumId w:val="12"/>
  </w:num>
  <w:num w:numId="9" w16cid:durableId="411977278">
    <w:abstractNumId w:val="1"/>
  </w:num>
  <w:num w:numId="10" w16cid:durableId="460617879">
    <w:abstractNumId w:val="20"/>
  </w:num>
  <w:num w:numId="11" w16cid:durableId="917715476">
    <w:abstractNumId w:val="17"/>
  </w:num>
  <w:num w:numId="12" w16cid:durableId="754135478">
    <w:abstractNumId w:val="24"/>
  </w:num>
  <w:num w:numId="13" w16cid:durableId="813371380">
    <w:abstractNumId w:val="9"/>
  </w:num>
  <w:num w:numId="14" w16cid:durableId="15355353">
    <w:abstractNumId w:val="8"/>
  </w:num>
  <w:num w:numId="15" w16cid:durableId="1785615558">
    <w:abstractNumId w:val="7"/>
  </w:num>
  <w:num w:numId="16" w16cid:durableId="2020153788">
    <w:abstractNumId w:val="14"/>
  </w:num>
  <w:num w:numId="17" w16cid:durableId="1316570193">
    <w:abstractNumId w:val="4"/>
  </w:num>
  <w:num w:numId="18" w16cid:durableId="917641860">
    <w:abstractNumId w:val="21"/>
  </w:num>
  <w:num w:numId="19" w16cid:durableId="58018699">
    <w:abstractNumId w:val="16"/>
  </w:num>
  <w:num w:numId="20" w16cid:durableId="798650176">
    <w:abstractNumId w:val="18"/>
  </w:num>
  <w:num w:numId="21" w16cid:durableId="1001159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356738">
    <w:abstractNumId w:val="25"/>
  </w:num>
  <w:num w:numId="23" w16cid:durableId="1331835957">
    <w:abstractNumId w:val="11"/>
  </w:num>
  <w:num w:numId="24" w16cid:durableId="532380724">
    <w:abstractNumId w:val="6"/>
  </w:num>
  <w:num w:numId="25" w16cid:durableId="1309944806">
    <w:abstractNumId w:val="23"/>
  </w:num>
  <w:num w:numId="26" w16cid:durableId="953829063">
    <w:abstractNumId w:val="26"/>
  </w:num>
  <w:num w:numId="27" w16cid:durableId="1312830112">
    <w:abstractNumId w:val="15"/>
  </w:num>
  <w:num w:numId="28" w16cid:durableId="1651249332">
    <w:abstractNumId w:val="0"/>
  </w:num>
  <w:num w:numId="29" w16cid:durableId="68197905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C1"/>
    <w:rsid w:val="000006A5"/>
    <w:rsid w:val="000019BF"/>
    <w:rsid w:val="0000239C"/>
    <w:rsid w:val="0000408F"/>
    <w:rsid w:val="000053ED"/>
    <w:rsid w:val="000054F8"/>
    <w:rsid w:val="00005754"/>
    <w:rsid w:val="00005D20"/>
    <w:rsid w:val="000062EB"/>
    <w:rsid w:val="000074C9"/>
    <w:rsid w:val="00007D20"/>
    <w:rsid w:val="000103D3"/>
    <w:rsid w:val="00010576"/>
    <w:rsid w:val="0001068E"/>
    <w:rsid w:val="00010D58"/>
    <w:rsid w:val="00011638"/>
    <w:rsid w:val="00011AE8"/>
    <w:rsid w:val="0001231A"/>
    <w:rsid w:val="00012410"/>
    <w:rsid w:val="000135FD"/>
    <w:rsid w:val="000139C1"/>
    <w:rsid w:val="00016B87"/>
    <w:rsid w:val="00022B38"/>
    <w:rsid w:val="00023A31"/>
    <w:rsid w:val="00023B5B"/>
    <w:rsid w:val="00024E0C"/>
    <w:rsid w:val="00026136"/>
    <w:rsid w:val="0002678B"/>
    <w:rsid w:val="00027351"/>
    <w:rsid w:val="00033F71"/>
    <w:rsid w:val="00034149"/>
    <w:rsid w:val="00037F07"/>
    <w:rsid w:val="00041109"/>
    <w:rsid w:val="000424A3"/>
    <w:rsid w:val="00042A54"/>
    <w:rsid w:val="00044508"/>
    <w:rsid w:val="00045030"/>
    <w:rsid w:val="00045A69"/>
    <w:rsid w:val="00047480"/>
    <w:rsid w:val="00047AC1"/>
    <w:rsid w:val="00047AED"/>
    <w:rsid w:val="00051926"/>
    <w:rsid w:val="00053CFB"/>
    <w:rsid w:val="00054447"/>
    <w:rsid w:val="00054A3B"/>
    <w:rsid w:val="00054C93"/>
    <w:rsid w:val="00056BC7"/>
    <w:rsid w:val="00060A5C"/>
    <w:rsid w:val="00061104"/>
    <w:rsid w:val="000622F0"/>
    <w:rsid w:val="00063300"/>
    <w:rsid w:val="00063FF4"/>
    <w:rsid w:val="000642B0"/>
    <w:rsid w:val="000655D8"/>
    <w:rsid w:val="00065B97"/>
    <w:rsid w:val="000660EB"/>
    <w:rsid w:val="000663FE"/>
    <w:rsid w:val="000666C0"/>
    <w:rsid w:val="0007128C"/>
    <w:rsid w:val="000738C2"/>
    <w:rsid w:val="00074415"/>
    <w:rsid w:val="00074988"/>
    <w:rsid w:val="00074B5E"/>
    <w:rsid w:val="00076C0C"/>
    <w:rsid w:val="00077CDC"/>
    <w:rsid w:val="000801CA"/>
    <w:rsid w:val="0008148C"/>
    <w:rsid w:val="000845EE"/>
    <w:rsid w:val="00086E2F"/>
    <w:rsid w:val="0008737D"/>
    <w:rsid w:val="00087740"/>
    <w:rsid w:val="00090EE7"/>
    <w:rsid w:val="00091473"/>
    <w:rsid w:val="000917B0"/>
    <w:rsid w:val="00092C45"/>
    <w:rsid w:val="000946DE"/>
    <w:rsid w:val="00095A5A"/>
    <w:rsid w:val="00095CBA"/>
    <w:rsid w:val="00096407"/>
    <w:rsid w:val="000A27DD"/>
    <w:rsid w:val="000A30AB"/>
    <w:rsid w:val="000A4404"/>
    <w:rsid w:val="000A44F3"/>
    <w:rsid w:val="000A495A"/>
    <w:rsid w:val="000A5482"/>
    <w:rsid w:val="000A5EA0"/>
    <w:rsid w:val="000A668F"/>
    <w:rsid w:val="000A73C1"/>
    <w:rsid w:val="000A7BDE"/>
    <w:rsid w:val="000B0276"/>
    <w:rsid w:val="000B040E"/>
    <w:rsid w:val="000B07B2"/>
    <w:rsid w:val="000B0FDB"/>
    <w:rsid w:val="000B19FF"/>
    <w:rsid w:val="000B2D32"/>
    <w:rsid w:val="000B2E07"/>
    <w:rsid w:val="000B53D8"/>
    <w:rsid w:val="000B55FB"/>
    <w:rsid w:val="000C237D"/>
    <w:rsid w:val="000C2F21"/>
    <w:rsid w:val="000C7D47"/>
    <w:rsid w:val="000D039D"/>
    <w:rsid w:val="000D205C"/>
    <w:rsid w:val="000D302C"/>
    <w:rsid w:val="000D3BEE"/>
    <w:rsid w:val="000D40F4"/>
    <w:rsid w:val="000D4764"/>
    <w:rsid w:val="000D6522"/>
    <w:rsid w:val="000D70FE"/>
    <w:rsid w:val="000D721A"/>
    <w:rsid w:val="000D747F"/>
    <w:rsid w:val="000E3BE8"/>
    <w:rsid w:val="000E6919"/>
    <w:rsid w:val="000F1456"/>
    <w:rsid w:val="000F4CE4"/>
    <w:rsid w:val="000F5B79"/>
    <w:rsid w:val="000F744C"/>
    <w:rsid w:val="000F7852"/>
    <w:rsid w:val="000F7AFF"/>
    <w:rsid w:val="00100E2C"/>
    <w:rsid w:val="001019DF"/>
    <w:rsid w:val="0010231E"/>
    <w:rsid w:val="00102660"/>
    <w:rsid w:val="00106EC6"/>
    <w:rsid w:val="00107541"/>
    <w:rsid w:val="00107933"/>
    <w:rsid w:val="001110ED"/>
    <w:rsid w:val="00111625"/>
    <w:rsid w:val="00111682"/>
    <w:rsid w:val="001117C2"/>
    <w:rsid w:val="001135D4"/>
    <w:rsid w:val="0011364F"/>
    <w:rsid w:val="00113C9A"/>
    <w:rsid w:val="001148C1"/>
    <w:rsid w:val="00117CC3"/>
    <w:rsid w:val="001274B6"/>
    <w:rsid w:val="001300DF"/>
    <w:rsid w:val="00134335"/>
    <w:rsid w:val="001412F7"/>
    <w:rsid w:val="001413B0"/>
    <w:rsid w:val="00141AE4"/>
    <w:rsid w:val="00143AE3"/>
    <w:rsid w:val="0014434F"/>
    <w:rsid w:val="00144C71"/>
    <w:rsid w:val="0014509B"/>
    <w:rsid w:val="001467A5"/>
    <w:rsid w:val="00146E80"/>
    <w:rsid w:val="00147B7F"/>
    <w:rsid w:val="001517FD"/>
    <w:rsid w:val="0015205F"/>
    <w:rsid w:val="001527D8"/>
    <w:rsid w:val="00152B94"/>
    <w:rsid w:val="00152DF6"/>
    <w:rsid w:val="00152E4D"/>
    <w:rsid w:val="00152F6E"/>
    <w:rsid w:val="001555D5"/>
    <w:rsid w:val="001603BF"/>
    <w:rsid w:val="00160CC0"/>
    <w:rsid w:val="001623F7"/>
    <w:rsid w:val="0016310E"/>
    <w:rsid w:val="001645BB"/>
    <w:rsid w:val="00164CC8"/>
    <w:rsid w:val="00164E1A"/>
    <w:rsid w:val="00165E7B"/>
    <w:rsid w:val="001676A9"/>
    <w:rsid w:val="00175586"/>
    <w:rsid w:val="00176911"/>
    <w:rsid w:val="001801E3"/>
    <w:rsid w:val="00182F7D"/>
    <w:rsid w:val="0018558D"/>
    <w:rsid w:val="00185ED4"/>
    <w:rsid w:val="00186178"/>
    <w:rsid w:val="0018661D"/>
    <w:rsid w:val="0018675B"/>
    <w:rsid w:val="001877D9"/>
    <w:rsid w:val="00191EE9"/>
    <w:rsid w:val="001923AD"/>
    <w:rsid w:val="00192680"/>
    <w:rsid w:val="00192A09"/>
    <w:rsid w:val="00192BD0"/>
    <w:rsid w:val="001938CB"/>
    <w:rsid w:val="00193A52"/>
    <w:rsid w:val="0019441B"/>
    <w:rsid w:val="001950AC"/>
    <w:rsid w:val="00196E1D"/>
    <w:rsid w:val="001A110A"/>
    <w:rsid w:val="001A2E04"/>
    <w:rsid w:val="001A4A17"/>
    <w:rsid w:val="001A4CD2"/>
    <w:rsid w:val="001A5C01"/>
    <w:rsid w:val="001A65C5"/>
    <w:rsid w:val="001B2AE2"/>
    <w:rsid w:val="001B2B39"/>
    <w:rsid w:val="001B3EB0"/>
    <w:rsid w:val="001B43CD"/>
    <w:rsid w:val="001B5855"/>
    <w:rsid w:val="001B6830"/>
    <w:rsid w:val="001C033D"/>
    <w:rsid w:val="001C08A3"/>
    <w:rsid w:val="001C1B9E"/>
    <w:rsid w:val="001C2B8E"/>
    <w:rsid w:val="001C527F"/>
    <w:rsid w:val="001D13B4"/>
    <w:rsid w:val="001D41DB"/>
    <w:rsid w:val="001D6108"/>
    <w:rsid w:val="001E2D07"/>
    <w:rsid w:val="001E4CC6"/>
    <w:rsid w:val="001E5870"/>
    <w:rsid w:val="001E66E9"/>
    <w:rsid w:val="001F2A37"/>
    <w:rsid w:val="001F2B42"/>
    <w:rsid w:val="001F6291"/>
    <w:rsid w:val="001F6C58"/>
    <w:rsid w:val="00200AA6"/>
    <w:rsid w:val="002013DD"/>
    <w:rsid w:val="00204BB2"/>
    <w:rsid w:val="00205BD7"/>
    <w:rsid w:val="00205EDF"/>
    <w:rsid w:val="00206F55"/>
    <w:rsid w:val="002101E3"/>
    <w:rsid w:val="00211783"/>
    <w:rsid w:val="002143FF"/>
    <w:rsid w:val="0021659C"/>
    <w:rsid w:val="00221701"/>
    <w:rsid w:val="00222396"/>
    <w:rsid w:val="0022264E"/>
    <w:rsid w:val="0022485C"/>
    <w:rsid w:val="00224C13"/>
    <w:rsid w:val="00227FEA"/>
    <w:rsid w:val="00231395"/>
    <w:rsid w:val="002314E2"/>
    <w:rsid w:val="00232456"/>
    <w:rsid w:val="00235A48"/>
    <w:rsid w:val="0024028E"/>
    <w:rsid w:val="0024085E"/>
    <w:rsid w:val="00241D86"/>
    <w:rsid w:val="00242F2A"/>
    <w:rsid w:val="0024372D"/>
    <w:rsid w:val="002439C9"/>
    <w:rsid w:val="00243FE7"/>
    <w:rsid w:val="002462F6"/>
    <w:rsid w:val="00246A15"/>
    <w:rsid w:val="0025054F"/>
    <w:rsid w:val="002533DE"/>
    <w:rsid w:val="002539B4"/>
    <w:rsid w:val="0025411E"/>
    <w:rsid w:val="00257298"/>
    <w:rsid w:val="002614D0"/>
    <w:rsid w:val="00261BCB"/>
    <w:rsid w:val="0026225B"/>
    <w:rsid w:val="002623D1"/>
    <w:rsid w:val="00262F4C"/>
    <w:rsid w:val="0026353D"/>
    <w:rsid w:val="0026404B"/>
    <w:rsid w:val="00264C51"/>
    <w:rsid w:val="00264C7A"/>
    <w:rsid w:val="00265D50"/>
    <w:rsid w:val="00265F15"/>
    <w:rsid w:val="00266547"/>
    <w:rsid w:val="00270061"/>
    <w:rsid w:val="0027437E"/>
    <w:rsid w:val="0027512B"/>
    <w:rsid w:val="00275431"/>
    <w:rsid w:val="00275794"/>
    <w:rsid w:val="00276957"/>
    <w:rsid w:val="00280AAA"/>
    <w:rsid w:val="00281F13"/>
    <w:rsid w:val="00282A65"/>
    <w:rsid w:val="0028553A"/>
    <w:rsid w:val="002860A0"/>
    <w:rsid w:val="002860D2"/>
    <w:rsid w:val="0028679C"/>
    <w:rsid w:val="00290762"/>
    <w:rsid w:val="00291069"/>
    <w:rsid w:val="00293F37"/>
    <w:rsid w:val="00294C55"/>
    <w:rsid w:val="00295F1A"/>
    <w:rsid w:val="00297073"/>
    <w:rsid w:val="002A1A1E"/>
    <w:rsid w:val="002A2B43"/>
    <w:rsid w:val="002B01B9"/>
    <w:rsid w:val="002B0CC6"/>
    <w:rsid w:val="002B19A0"/>
    <w:rsid w:val="002B233D"/>
    <w:rsid w:val="002B238C"/>
    <w:rsid w:val="002B2973"/>
    <w:rsid w:val="002B34B6"/>
    <w:rsid w:val="002B4B55"/>
    <w:rsid w:val="002B52DE"/>
    <w:rsid w:val="002B53C8"/>
    <w:rsid w:val="002C12FB"/>
    <w:rsid w:val="002C194A"/>
    <w:rsid w:val="002C1FF3"/>
    <w:rsid w:val="002C2E65"/>
    <w:rsid w:val="002C3E3D"/>
    <w:rsid w:val="002C419E"/>
    <w:rsid w:val="002C475C"/>
    <w:rsid w:val="002D013A"/>
    <w:rsid w:val="002D27C1"/>
    <w:rsid w:val="002D34C6"/>
    <w:rsid w:val="002D51FA"/>
    <w:rsid w:val="002D5664"/>
    <w:rsid w:val="002D6136"/>
    <w:rsid w:val="002E0A1D"/>
    <w:rsid w:val="002E0E2A"/>
    <w:rsid w:val="002E3AE8"/>
    <w:rsid w:val="002E4393"/>
    <w:rsid w:val="002E4565"/>
    <w:rsid w:val="002E5933"/>
    <w:rsid w:val="002F0B10"/>
    <w:rsid w:val="002F1DF0"/>
    <w:rsid w:val="002F2FA4"/>
    <w:rsid w:val="002F64AC"/>
    <w:rsid w:val="002F6569"/>
    <w:rsid w:val="002F7116"/>
    <w:rsid w:val="003009C6"/>
    <w:rsid w:val="00301DFC"/>
    <w:rsid w:val="00301E17"/>
    <w:rsid w:val="00302943"/>
    <w:rsid w:val="00303144"/>
    <w:rsid w:val="003047BA"/>
    <w:rsid w:val="00306BC8"/>
    <w:rsid w:val="00307337"/>
    <w:rsid w:val="00311CFD"/>
    <w:rsid w:val="003131FC"/>
    <w:rsid w:val="003165D6"/>
    <w:rsid w:val="003169B6"/>
    <w:rsid w:val="0031703F"/>
    <w:rsid w:val="003174FF"/>
    <w:rsid w:val="00320061"/>
    <w:rsid w:val="0032030F"/>
    <w:rsid w:val="0032128B"/>
    <w:rsid w:val="003218A2"/>
    <w:rsid w:val="00322B62"/>
    <w:rsid w:val="00323824"/>
    <w:rsid w:val="00323D78"/>
    <w:rsid w:val="00324890"/>
    <w:rsid w:val="003268B2"/>
    <w:rsid w:val="0032727C"/>
    <w:rsid w:val="00327855"/>
    <w:rsid w:val="00330E63"/>
    <w:rsid w:val="00331122"/>
    <w:rsid w:val="00331447"/>
    <w:rsid w:val="00332823"/>
    <w:rsid w:val="00333181"/>
    <w:rsid w:val="003345AE"/>
    <w:rsid w:val="00337EEB"/>
    <w:rsid w:val="00340867"/>
    <w:rsid w:val="00340BC4"/>
    <w:rsid w:val="00344E00"/>
    <w:rsid w:val="003465D1"/>
    <w:rsid w:val="00346C0B"/>
    <w:rsid w:val="0034795C"/>
    <w:rsid w:val="0035533E"/>
    <w:rsid w:val="00360547"/>
    <w:rsid w:val="003606AB"/>
    <w:rsid w:val="00360BBB"/>
    <w:rsid w:val="0036174D"/>
    <w:rsid w:val="003621D2"/>
    <w:rsid w:val="0036237F"/>
    <w:rsid w:val="00363829"/>
    <w:rsid w:val="00363F6C"/>
    <w:rsid w:val="0036542E"/>
    <w:rsid w:val="00365959"/>
    <w:rsid w:val="00370317"/>
    <w:rsid w:val="003722F6"/>
    <w:rsid w:val="003723CA"/>
    <w:rsid w:val="00373DAE"/>
    <w:rsid w:val="00374F28"/>
    <w:rsid w:val="00375DE7"/>
    <w:rsid w:val="003808A9"/>
    <w:rsid w:val="00380BD5"/>
    <w:rsid w:val="00386F40"/>
    <w:rsid w:val="00390027"/>
    <w:rsid w:val="00390FEF"/>
    <w:rsid w:val="0039129F"/>
    <w:rsid w:val="00391B56"/>
    <w:rsid w:val="0039232C"/>
    <w:rsid w:val="00392798"/>
    <w:rsid w:val="003943E8"/>
    <w:rsid w:val="003951D1"/>
    <w:rsid w:val="00396B59"/>
    <w:rsid w:val="00397405"/>
    <w:rsid w:val="003A013D"/>
    <w:rsid w:val="003A1EAF"/>
    <w:rsid w:val="003A4C7C"/>
    <w:rsid w:val="003A5B2D"/>
    <w:rsid w:val="003A5DA5"/>
    <w:rsid w:val="003A6048"/>
    <w:rsid w:val="003A6F92"/>
    <w:rsid w:val="003B2F94"/>
    <w:rsid w:val="003B429D"/>
    <w:rsid w:val="003B562D"/>
    <w:rsid w:val="003B62B7"/>
    <w:rsid w:val="003BD354"/>
    <w:rsid w:val="003C2852"/>
    <w:rsid w:val="003C2DFA"/>
    <w:rsid w:val="003C412D"/>
    <w:rsid w:val="003C4536"/>
    <w:rsid w:val="003C6B68"/>
    <w:rsid w:val="003C78ED"/>
    <w:rsid w:val="003C7F4E"/>
    <w:rsid w:val="003D019C"/>
    <w:rsid w:val="003D0847"/>
    <w:rsid w:val="003D30A3"/>
    <w:rsid w:val="003D42E4"/>
    <w:rsid w:val="003D4EE6"/>
    <w:rsid w:val="003D5676"/>
    <w:rsid w:val="003D5E1A"/>
    <w:rsid w:val="003D6A54"/>
    <w:rsid w:val="003D6E22"/>
    <w:rsid w:val="003D6FC4"/>
    <w:rsid w:val="003E0162"/>
    <w:rsid w:val="003E1E6B"/>
    <w:rsid w:val="003E2A65"/>
    <w:rsid w:val="003E32B6"/>
    <w:rsid w:val="003E3BCF"/>
    <w:rsid w:val="003E4A8D"/>
    <w:rsid w:val="003E5A34"/>
    <w:rsid w:val="003E6EB4"/>
    <w:rsid w:val="003F088C"/>
    <w:rsid w:val="003F0B1C"/>
    <w:rsid w:val="003F0ED2"/>
    <w:rsid w:val="003F167D"/>
    <w:rsid w:val="003F41CF"/>
    <w:rsid w:val="003F55EF"/>
    <w:rsid w:val="003F6016"/>
    <w:rsid w:val="003F6894"/>
    <w:rsid w:val="003F6F99"/>
    <w:rsid w:val="003F7F3D"/>
    <w:rsid w:val="0040086C"/>
    <w:rsid w:val="004015A9"/>
    <w:rsid w:val="00402644"/>
    <w:rsid w:val="00404BC7"/>
    <w:rsid w:val="00405F05"/>
    <w:rsid w:val="004107FF"/>
    <w:rsid w:val="00410F21"/>
    <w:rsid w:val="0041145C"/>
    <w:rsid w:val="00413B24"/>
    <w:rsid w:val="00414066"/>
    <w:rsid w:val="004158FB"/>
    <w:rsid w:val="0041659B"/>
    <w:rsid w:val="004169F2"/>
    <w:rsid w:val="00417E16"/>
    <w:rsid w:val="00420405"/>
    <w:rsid w:val="00421E21"/>
    <w:rsid w:val="004322B1"/>
    <w:rsid w:val="004322D6"/>
    <w:rsid w:val="004324E6"/>
    <w:rsid w:val="0043354A"/>
    <w:rsid w:val="0043429A"/>
    <w:rsid w:val="00434B25"/>
    <w:rsid w:val="00434CBD"/>
    <w:rsid w:val="00435074"/>
    <w:rsid w:val="00435973"/>
    <w:rsid w:val="00436E2E"/>
    <w:rsid w:val="00437E6F"/>
    <w:rsid w:val="00441F35"/>
    <w:rsid w:val="00443FB0"/>
    <w:rsid w:val="00444561"/>
    <w:rsid w:val="004456EB"/>
    <w:rsid w:val="00446484"/>
    <w:rsid w:val="0044766D"/>
    <w:rsid w:val="00447964"/>
    <w:rsid w:val="00447C06"/>
    <w:rsid w:val="0045045C"/>
    <w:rsid w:val="00451293"/>
    <w:rsid w:val="004536E6"/>
    <w:rsid w:val="00453791"/>
    <w:rsid w:val="00456261"/>
    <w:rsid w:val="00456C4A"/>
    <w:rsid w:val="00460A56"/>
    <w:rsid w:val="004621A4"/>
    <w:rsid w:val="004627B8"/>
    <w:rsid w:val="00463517"/>
    <w:rsid w:val="00465FDC"/>
    <w:rsid w:val="0046633F"/>
    <w:rsid w:val="00467E89"/>
    <w:rsid w:val="004702B7"/>
    <w:rsid w:val="00471335"/>
    <w:rsid w:val="00471D92"/>
    <w:rsid w:val="00473CB2"/>
    <w:rsid w:val="00475207"/>
    <w:rsid w:val="004759E5"/>
    <w:rsid w:val="00477505"/>
    <w:rsid w:val="004779C7"/>
    <w:rsid w:val="00477C8C"/>
    <w:rsid w:val="00480B85"/>
    <w:rsid w:val="004818DE"/>
    <w:rsid w:val="00483405"/>
    <w:rsid w:val="004841A0"/>
    <w:rsid w:val="004858B6"/>
    <w:rsid w:val="00485B87"/>
    <w:rsid w:val="004860F4"/>
    <w:rsid w:val="00486932"/>
    <w:rsid w:val="00490829"/>
    <w:rsid w:val="0049093B"/>
    <w:rsid w:val="00490A02"/>
    <w:rsid w:val="00491041"/>
    <w:rsid w:val="00491297"/>
    <w:rsid w:val="004931BF"/>
    <w:rsid w:val="00493200"/>
    <w:rsid w:val="004950FB"/>
    <w:rsid w:val="00496CAB"/>
    <w:rsid w:val="00497584"/>
    <w:rsid w:val="004A0490"/>
    <w:rsid w:val="004A10DA"/>
    <w:rsid w:val="004A3FA1"/>
    <w:rsid w:val="004A4559"/>
    <w:rsid w:val="004A4BF4"/>
    <w:rsid w:val="004A6F68"/>
    <w:rsid w:val="004B03BF"/>
    <w:rsid w:val="004B0E98"/>
    <w:rsid w:val="004B1E98"/>
    <w:rsid w:val="004B253F"/>
    <w:rsid w:val="004B2BAD"/>
    <w:rsid w:val="004B5078"/>
    <w:rsid w:val="004B69E3"/>
    <w:rsid w:val="004B6A42"/>
    <w:rsid w:val="004C027C"/>
    <w:rsid w:val="004C3BEC"/>
    <w:rsid w:val="004C54DD"/>
    <w:rsid w:val="004C6C3E"/>
    <w:rsid w:val="004D2C8B"/>
    <w:rsid w:val="004D57B6"/>
    <w:rsid w:val="004D6DE2"/>
    <w:rsid w:val="004D719B"/>
    <w:rsid w:val="004E0C74"/>
    <w:rsid w:val="004E1B45"/>
    <w:rsid w:val="004E1C3C"/>
    <w:rsid w:val="004E2743"/>
    <w:rsid w:val="004E518F"/>
    <w:rsid w:val="004E693C"/>
    <w:rsid w:val="004F503A"/>
    <w:rsid w:val="00500511"/>
    <w:rsid w:val="00500FFD"/>
    <w:rsid w:val="005023B0"/>
    <w:rsid w:val="00503248"/>
    <w:rsid w:val="00504EDF"/>
    <w:rsid w:val="00505B1B"/>
    <w:rsid w:val="00506A9A"/>
    <w:rsid w:val="005079E3"/>
    <w:rsid w:val="00507FA4"/>
    <w:rsid w:val="00507FAE"/>
    <w:rsid w:val="00510E36"/>
    <w:rsid w:val="0051261B"/>
    <w:rsid w:val="00513FD8"/>
    <w:rsid w:val="0051421E"/>
    <w:rsid w:val="00514634"/>
    <w:rsid w:val="0051729D"/>
    <w:rsid w:val="00517630"/>
    <w:rsid w:val="00517F77"/>
    <w:rsid w:val="005202E7"/>
    <w:rsid w:val="0052037B"/>
    <w:rsid w:val="00520D6F"/>
    <w:rsid w:val="00523260"/>
    <w:rsid w:val="00525057"/>
    <w:rsid w:val="005251E3"/>
    <w:rsid w:val="005261A4"/>
    <w:rsid w:val="00531EBA"/>
    <w:rsid w:val="00533F03"/>
    <w:rsid w:val="0053490F"/>
    <w:rsid w:val="0053BBF0"/>
    <w:rsid w:val="00540213"/>
    <w:rsid w:val="005417D7"/>
    <w:rsid w:val="00545688"/>
    <w:rsid w:val="005462DF"/>
    <w:rsid w:val="00547470"/>
    <w:rsid w:val="00550742"/>
    <w:rsid w:val="00552AEA"/>
    <w:rsid w:val="00554C46"/>
    <w:rsid w:val="0055500E"/>
    <w:rsid w:val="005556C7"/>
    <w:rsid w:val="00555BA6"/>
    <w:rsid w:val="00560257"/>
    <w:rsid w:val="00561325"/>
    <w:rsid w:val="0056179B"/>
    <w:rsid w:val="00561B22"/>
    <w:rsid w:val="005624FC"/>
    <w:rsid w:val="0056794B"/>
    <w:rsid w:val="00572949"/>
    <w:rsid w:val="00574BB9"/>
    <w:rsid w:val="00575979"/>
    <w:rsid w:val="00580888"/>
    <w:rsid w:val="00581535"/>
    <w:rsid w:val="00585F24"/>
    <w:rsid w:val="00592AC0"/>
    <w:rsid w:val="005946FC"/>
    <w:rsid w:val="00595B40"/>
    <w:rsid w:val="00595B57"/>
    <w:rsid w:val="005969F4"/>
    <w:rsid w:val="00596DD3"/>
    <w:rsid w:val="005971E2"/>
    <w:rsid w:val="005978B3"/>
    <w:rsid w:val="00599AD7"/>
    <w:rsid w:val="005A151E"/>
    <w:rsid w:val="005A1785"/>
    <w:rsid w:val="005A24F2"/>
    <w:rsid w:val="005A281C"/>
    <w:rsid w:val="005A3820"/>
    <w:rsid w:val="005A5A94"/>
    <w:rsid w:val="005A6B52"/>
    <w:rsid w:val="005A6B94"/>
    <w:rsid w:val="005B0710"/>
    <w:rsid w:val="005B0C11"/>
    <w:rsid w:val="005B41AF"/>
    <w:rsid w:val="005B5690"/>
    <w:rsid w:val="005B5B29"/>
    <w:rsid w:val="005B7173"/>
    <w:rsid w:val="005B7AED"/>
    <w:rsid w:val="005C002B"/>
    <w:rsid w:val="005C08EA"/>
    <w:rsid w:val="005C15BB"/>
    <w:rsid w:val="005C1F67"/>
    <w:rsid w:val="005C3BDA"/>
    <w:rsid w:val="005C4A1D"/>
    <w:rsid w:val="005C5434"/>
    <w:rsid w:val="005C5700"/>
    <w:rsid w:val="005C6A65"/>
    <w:rsid w:val="005D02AE"/>
    <w:rsid w:val="005D1F65"/>
    <w:rsid w:val="005D205C"/>
    <w:rsid w:val="005D41D7"/>
    <w:rsid w:val="005D45A5"/>
    <w:rsid w:val="005D57F1"/>
    <w:rsid w:val="005D6429"/>
    <w:rsid w:val="005D6BC8"/>
    <w:rsid w:val="005D6E0F"/>
    <w:rsid w:val="005E0A52"/>
    <w:rsid w:val="005E1284"/>
    <w:rsid w:val="005E424D"/>
    <w:rsid w:val="005E5480"/>
    <w:rsid w:val="005E56FF"/>
    <w:rsid w:val="005E5C83"/>
    <w:rsid w:val="005E603C"/>
    <w:rsid w:val="005E6847"/>
    <w:rsid w:val="005E797A"/>
    <w:rsid w:val="005E7E2D"/>
    <w:rsid w:val="005F1211"/>
    <w:rsid w:val="005F1826"/>
    <w:rsid w:val="005F3382"/>
    <w:rsid w:val="005F3859"/>
    <w:rsid w:val="005F5DB2"/>
    <w:rsid w:val="0060087E"/>
    <w:rsid w:val="00600CD0"/>
    <w:rsid w:val="00601366"/>
    <w:rsid w:val="00603879"/>
    <w:rsid w:val="006079B0"/>
    <w:rsid w:val="00607BE7"/>
    <w:rsid w:val="00611782"/>
    <w:rsid w:val="006125C9"/>
    <w:rsid w:val="006163BB"/>
    <w:rsid w:val="0062013C"/>
    <w:rsid w:val="00620A23"/>
    <w:rsid w:val="00620FC2"/>
    <w:rsid w:val="006220DD"/>
    <w:rsid w:val="00623361"/>
    <w:rsid w:val="00625090"/>
    <w:rsid w:val="006250B2"/>
    <w:rsid w:val="00627192"/>
    <w:rsid w:val="006274AF"/>
    <w:rsid w:val="0063370C"/>
    <w:rsid w:val="00634545"/>
    <w:rsid w:val="006361BC"/>
    <w:rsid w:val="00636B26"/>
    <w:rsid w:val="00637F60"/>
    <w:rsid w:val="00641CA4"/>
    <w:rsid w:val="006427DB"/>
    <w:rsid w:val="00652099"/>
    <w:rsid w:val="006523F3"/>
    <w:rsid w:val="006526E5"/>
    <w:rsid w:val="006538B2"/>
    <w:rsid w:val="00656CDE"/>
    <w:rsid w:val="00657306"/>
    <w:rsid w:val="00661B6E"/>
    <w:rsid w:val="00663EC4"/>
    <w:rsid w:val="00664C8D"/>
    <w:rsid w:val="00665154"/>
    <w:rsid w:val="00665661"/>
    <w:rsid w:val="00666222"/>
    <w:rsid w:val="006668EB"/>
    <w:rsid w:val="00670EC9"/>
    <w:rsid w:val="006711F2"/>
    <w:rsid w:val="00673245"/>
    <w:rsid w:val="006744B2"/>
    <w:rsid w:val="006745B3"/>
    <w:rsid w:val="00674BEA"/>
    <w:rsid w:val="00675159"/>
    <w:rsid w:val="0067739D"/>
    <w:rsid w:val="0067793C"/>
    <w:rsid w:val="00680C05"/>
    <w:rsid w:val="00683CC8"/>
    <w:rsid w:val="00683F14"/>
    <w:rsid w:val="00685BAF"/>
    <w:rsid w:val="0068625F"/>
    <w:rsid w:val="00686B9B"/>
    <w:rsid w:val="00690F5E"/>
    <w:rsid w:val="00691E27"/>
    <w:rsid w:val="00692258"/>
    <w:rsid w:val="00692897"/>
    <w:rsid w:val="00693A87"/>
    <w:rsid w:val="00693E72"/>
    <w:rsid w:val="0069438E"/>
    <w:rsid w:val="00694918"/>
    <w:rsid w:val="0069607B"/>
    <w:rsid w:val="00696419"/>
    <w:rsid w:val="006969B0"/>
    <w:rsid w:val="00697D0B"/>
    <w:rsid w:val="006A01E3"/>
    <w:rsid w:val="006A068B"/>
    <w:rsid w:val="006A262E"/>
    <w:rsid w:val="006A2C5D"/>
    <w:rsid w:val="006A3A97"/>
    <w:rsid w:val="006A7A48"/>
    <w:rsid w:val="006B06AC"/>
    <w:rsid w:val="006B12CA"/>
    <w:rsid w:val="006B1B6A"/>
    <w:rsid w:val="006B2C28"/>
    <w:rsid w:val="006B32D0"/>
    <w:rsid w:val="006B4610"/>
    <w:rsid w:val="006B4786"/>
    <w:rsid w:val="006B4B96"/>
    <w:rsid w:val="006B4D50"/>
    <w:rsid w:val="006B7FE7"/>
    <w:rsid w:val="006C11E4"/>
    <w:rsid w:val="006C16B1"/>
    <w:rsid w:val="006C47D4"/>
    <w:rsid w:val="006C62EC"/>
    <w:rsid w:val="006C63CD"/>
    <w:rsid w:val="006C75BD"/>
    <w:rsid w:val="006C763D"/>
    <w:rsid w:val="006D0357"/>
    <w:rsid w:val="006D07EE"/>
    <w:rsid w:val="006D1D20"/>
    <w:rsid w:val="006D1F96"/>
    <w:rsid w:val="006D4AF1"/>
    <w:rsid w:val="006D4BC5"/>
    <w:rsid w:val="006D59DA"/>
    <w:rsid w:val="006D6E07"/>
    <w:rsid w:val="006D749F"/>
    <w:rsid w:val="006D75C1"/>
    <w:rsid w:val="006E02F9"/>
    <w:rsid w:val="006E21F8"/>
    <w:rsid w:val="006E2FF8"/>
    <w:rsid w:val="006E4023"/>
    <w:rsid w:val="006E69E8"/>
    <w:rsid w:val="006E7203"/>
    <w:rsid w:val="006E7928"/>
    <w:rsid w:val="006F0D4B"/>
    <w:rsid w:val="006F1D98"/>
    <w:rsid w:val="006F315B"/>
    <w:rsid w:val="006F3DB1"/>
    <w:rsid w:val="006F3F43"/>
    <w:rsid w:val="006F446B"/>
    <w:rsid w:val="006F51B4"/>
    <w:rsid w:val="006F52A3"/>
    <w:rsid w:val="006F589B"/>
    <w:rsid w:val="006F63C7"/>
    <w:rsid w:val="007001EF"/>
    <w:rsid w:val="00701596"/>
    <w:rsid w:val="00702767"/>
    <w:rsid w:val="0070434A"/>
    <w:rsid w:val="007069D1"/>
    <w:rsid w:val="0070772E"/>
    <w:rsid w:val="00707A29"/>
    <w:rsid w:val="0071004D"/>
    <w:rsid w:val="007101D9"/>
    <w:rsid w:val="00710721"/>
    <w:rsid w:val="00710B53"/>
    <w:rsid w:val="00710EA6"/>
    <w:rsid w:val="00710F78"/>
    <w:rsid w:val="00712FBE"/>
    <w:rsid w:val="00713528"/>
    <w:rsid w:val="007138D5"/>
    <w:rsid w:val="00714042"/>
    <w:rsid w:val="007144D2"/>
    <w:rsid w:val="0071498D"/>
    <w:rsid w:val="007205A8"/>
    <w:rsid w:val="00721B1E"/>
    <w:rsid w:val="00723770"/>
    <w:rsid w:val="007252D2"/>
    <w:rsid w:val="00725302"/>
    <w:rsid w:val="0072606D"/>
    <w:rsid w:val="00727E11"/>
    <w:rsid w:val="0073112D"/>
    <w:rsid w:val="00734F6C"/>
    <w:rsid w:val="0073639C"/>
    <w:rsid w:val="0074109A"/>
    <w:rsid w:val="0074247E"/>
    <w:rsid w:val="00742754"/>
    <w:rsid w:val="00746002"/>
    <w:rsid w:val="0074673D"/>
    <w:rsid w:val="00750948"/>
    <w:rsid w:val="00750A00"/>
    <w:rsid w:val="007527AD"/>
    <w:rsid w:val="00755A05"/>
    <w:rsid w:val="00760856"/>
    <w:rsid w:val="00763B32"/>
    <w:rsid w:val="00770255"/>
    <w:rsid w:val="00770B65"/>
    <w:rsid w:val="0077277F"/>
    <w:rsid w:val="0077302C"/>
    <w:rsid w:val="0077379C"/>
    <w:rsid w:val="007742ED"/>
    <w:rsid w:val="00774861"/>
    <w:rsid w:val="0077535B"/>
    <w:rsid w:val="00776764"/>
    <w:rsid w:val="007769C6"/>
    <w:rsid w:val="00777A14"/>
    <w:rsid w:val="00780434"/>
    <w:rsid w:val="007805B8"/>
    <w:rsid w:val="00781D63"/>
    <w:rsid w:val="007820D5"/>
    <w:rsid w:val="00785D2A"/>
    <w:rsid w:val="00785EF4"/>
    <w:rsid w:val="007861B7"/>
    <w:rsid w:val="0078658F"/>
    <w:rsid w:val="007870B7"/>
    <w:rsid w:val="00790A22"/>
    <w:rsid w:val="00790B0A"/>
    <w:rsid w:val="00791390"/>
    <w:rsid w:val="007934D3"/>
    <w:rsid w:val="00793C1F"/>
    <w:rsid w:val="007960BA"/>
    <w:rsid w:val="007962AD"/>
    <w:rsid w:val="00796D83"/>
    <w:rsid w:val="007A0B3A"/>
    <w:rsid w:val="007A1260"/>
    <w:rsid w:val="007A2026"/>
    <w:rsid w:val="007A22C2"/>
    <w:rsid w:val="007A4119"/>
    <w:rsid w:val="007A487B"/>
    <w:rsid w:val="007A57B0"/>
    <w:rsid w:val="007B049A"/>
    <w:rsid w:val="007B1DD3"/>
    <w:rsid w:val="007B54CF"/>
    <w:rsid w:val="007C0741"/>
    <w:rsid w:val="007C0A45"/>
    <w:rsid w:val="007C2EB7"/>
    <w:rsid w:val="007C2EBF"/>
    <w:rsid w:val="007C38A2"/>
    <w:rsid w:val="007C3EC0"/>
    <w:rsid w:val="007C4008"/>
    <w:rsid w:val="007C57CF"/>
    <w:rsid w:val="007C65FA"/>
    <w:rsid w:val="007D1AA3"/>
    <w:rsid w:val="007D2A0A"/>
    <w:rsid w:val="007D33E2"/>
    <w:rsid w:val="007D4251"/>
    <w:rsid w:val="007D44EF"/>
    <w:rsid w:val="007D4B59"/>
    <w:rsid w:val="007D6274"/>
    <w:rsid w:val="007D6673"/>
    <w:rsid w:val="007D7FBE"/>
    <w:rsid w:val="007E16CB"/>
    <w:rsid w:val="007E2E9E"/>
    <w:rsid w:val="007E3038"/>
    <w:rsid w:val="007E3C8F"/>
    <w:rsid w:val="007E3D80"/>
    <w:rsid w:val="007E49D1"/>
    <w:rsid w:val="007E50CA"/>
    <w:rsid w:val="007E62FD"/>
    <w:rsid w:val="007E7C94"/>
    <w:rsid w:val="007F2BE1"/>
    <w:rsid w:val="007F35BD"/>
    <w:rsid w:val="007F37EC"/>
    <w:rsid w:val="007F58E8"/>
    <w:rsid w:val="007F761B"/>
    <w:rsid w:val="00804C98"/>
    <w:rsid w:val="00805D89"/>
    <w:rsid w:val="00807535"/>
    <w:rsid w:val="00811193"/>
    <w:rsid w:val="00811291"/>
    <w:rsid w:val="00812B6E"/>
    <w:rsid w:val="00813E28"/>
    <w:rsid w:val="0081456F"/>
    <w:rsid w:val="00814D29"/>
    <w:rsid w:val="00817C95"/>
    <w:rsid w:val="008214ED"/>
    <w:rsid w:val="00821E36"/>
    <w:rsid w:val="00822284"/>
    <w:rsid w:val="00822FEA"/>
    <w:rsid w:val="00826F93"/>
    <w:rsid w:val="00830A2B"/>
    <w:rsid w:val="00830C8A"/>
    <w:rsid w:val="00831EAA"/>
    <w:rsid w:val="00837B28"/>
    <w:rsid w:val="00841099"/>
    <w:rsid w:val="00841583"/>
    <w:rsid w:val="008418E8"/>
    <w:rsid w:val="00842185"/>
    <w:rsid w:val="0084248C"/>
    <w:rsid w:val="0084428B"/>
    <w:rsid w:val="00845F20"/>
    <w:rsid w:val="008504FB"/>
    <w:rsid w:val="008517D8"/>
    <w:rsid w:val="00851C74"/>
    <w:rsid w:val="008521B5"/>
    <w:rsid w:val="00852324"/>
    <w:rsid w:val="00854949"/>
    <w:rsid w:val="00854AF5"/>
    <w:rsid w:val="008556E0"/>
    <w:rsid w:val="00857750"/>
    <w:rsid w:val="008578B4"/>
    <w:rsid w:val="00860C3C"/>
    <w:rsid w:val="008634D9"/>
    <w:rsid w:val="00863A03"/>
    <w:rsid w:val="0086418E"/>
    <w:rsid w:val="0086586F"/>
    <w:rsid w:val="00865B9E"/>
    <w:rsid w:val="00866EBD"/>
    <w:rsid w:val="00867534"/>
    <w:rsid w:val="008700C0"/>
    <w:rsid w:val="00870601"/>
    <w:rsid w:val="00870D7A"/>
    <w:rsid w:val="00870F30"/>
    <w:rsid w:val="00871B53"/>
    <w:rsid w:val="008730FC"/>
    <w:rsid w:val="00873A5D"/>
    <w:rsid w:val="00873F88"/>
    <w:rsid w:val="00874052"/>
    <w:rsid w:val="008753CA"/>
    <w:rsid w:val="008755DB"/>
    <w:rsid w:val="00875A6C"/>
    <w:rsid w:val="008773E3"/>
    <w:rsid w:val="0087797C"/>
    <w:rsid w:val="00877FE6"/>
    <w:rsid w:val="008827D4"/>
    <w:rsid w:val="00882AF6"/>
    <w:rsid w:val="00882DE2"/>
    <w:rsid w:val="00882F6E"/>
    <w:rsid w:val="00883016"/>
    <w:rsid w:val="00886B70"/>
    <w:rsid w:val="0089014D"/>
    <w:rsid w:val="00892529"/>
    <w:rsid w:val="0089263B"/>
    <w:rsid w:val="00892CC6"/>
    <w:rsid w:val="00893D64"/>
    <w:rsid w:val="00895755"/>
    <w:rsid w:val="008A0516"/>
    <w:rsid w:val="008A09A8"/>
    <w:rsid w:val="008A13F5"/>
    <w:rsid w:val="008A5417"/>
    <w:rsid w:val="008A6215"/>
    <w:rsid w:val="008A6B04"/>
    <w:rsid w:val="008A6DDE"/>
    <w:rsid w:val="008A7059"/>
    <w:rsid w:val="008A7ED3"/>
    <w:rsid w:val="008B07C0"/>
    <w:rsid w:val="008B152C"/>
    <w:rsid w:val="008B2DB8"/>
    <w:rsid w:val="008B64F4"/>
    <w:rsid w:val="008C0345"/>
    <w:rsid w:val="008C0383"/>
    <w:rsid w:val="008C28F7"/>
    <w:rsid w:val="008C50A4"/>
    <w:rsid w:val="008C5BE9"/>
    <w:rsid w:val="008D0C39"/>
    <w:rsid w:val="008D1109"/>
    <w:rsid w:val="008D40EA"/>
    <w:rsid w:val="008E1CD3"/>
    <w:rsid w:val="008E4794"/>
    <w:rsid w:val="008E7BF5"/>
    <w:rsid w:val="008F29C1"/>
    <w:rsid w:val="008F2DA9"/>
    <w:rsid w:val="008F3243"/>
    <w:rsid w:val="008F3C8E"/>
    <w:rsid w:val="008F4265"/>
    <w:rsid w:val="008F48CE"/>
    <w:rsid w:val="008F550A"/>
    <w:rsid w:val="008F557A"/>
    <w:rsid w:val="00900618"/>
    <w:rsid w:val="0090505A"/>
    <w:rsid w:val="00905F0F"/>
    <w:rsid w:val="00906830"/>
    <w:rsid w:val="009108E3"/>
    <w:rsid w:val="00911415"/>
    <w:rsid w:val="0091586E"/>
    <w:rsid w:val="009164BB"/>
    <w:rsid w:val="00916C08"/>
    <w:rsid w:val="0091706B"/>
    <w:rsid w:val="009205AF"/>
    <w:rsid w:val="00923DEC"/>
    <w:rsid w:val="009245CD"/>
    <w:rsid w:val="009260CA"/>
    <w:rsid w:val="00926534"/>
    <w:rsid w:val="00930A02"/>
    <w:rsid w:val="00930CA6"/>
    <w:rsid w:val="00931063"/>
    <w:rsid w:val="00933E90"/>
    <w:rsid w:val="00936092"/>
    <w:rsid w:val="009402ED"/>
    <w:rsid w:val="00940C21"/>
    <w:rsid w:val="00941665"/>
    <w:rsid w:val="00941A63"/>
    <w:rsid w:val="00942D26"/>
    <w:rsid w:val="00943523"/>
    <w:rsid w:val="009437B2"/>
    <w:rsid w:val="00944881"/>
    <w:rsid w:val="00944F84"/>
    <w:rsid w:val="009452CF"/>
    <w:rsid w:val="009452FB"/>
    <w:rsid w:val="0094534B"/>
    <w:rsid w:val="009463FC"/>
    <w:rsid w:val="00946976"/>
    <w:rsid w:val="00950D8B"/>
    <w:rsid w:val="0095109F"/>
    <w:rsid w:val="00951D50"/>
    <w:rsid w:val="00951F63"/>
    <w:rsid w:val="0095242C"/>
    <w:rsid w:val="00955803"/>
    <w:rsid w:val="009579BE"/>
    <w:rsid w:val="00961339"/>
    <w:rsid w:val="009639B6"/>
    <w:rsid w:val="00963CC4"/>
    <w:rsid w:val="00965714"/>
    <w:rsid w:val="00965785"/>
    <w:rsid w:val="0096627A"/>
    <w:rsid w:val="0096638C"/>
    <w:rsid w:val="00966463"/>
    <w:rsid w:val="00970BE5"/>
    <w:rsid w:val="00970D15"/>
    <w:rsid w:val="009711F3"/>
    <w:rsid w:val="00972C8C"/>
    <w:rsid w:val="00972CE9"/>
    <w:rsid w:val="0097325B"/>
    <w:rsid w:val="00974149"/>
    <w:rsid w:val="00976B44"/>
    <w:rsid w:val="0098062F"/>
    <w:rsid w:val="0098067C"/>
    <w:rsid w:val="00980DB5"/>
    <w:rsid w:val="009822C0"/>
    <w:rsid w:val="00984070"/>
    <w:rsid w:val="009843EA"/>
    <w:rsid w:val="00984C2B"/>
    <w:rsid w:val="009870CA"/>
    <w:rsid w:val="00987CDA"/>
    <w:rsid w:val="00987D89"/>
    <w:rsid w:val="00990785"/>
    <w:rsid w:val="00990C01"/>
    <w:rsid w:val="00990D0C"/>
    <w:rsid w:val="00991BB8"/>
    <w:rsid w:val="00991D30"/>
    <w:rsid w:val="00993F36"/>
    <w:rsid w:val="009944E9"/>
    <w:rsid w:val="00997E56"/>
    <w:rsid w:val="009A1020"/>
    <w:rsid w:val="009A1B53"/>
    <w:rsid w:val="009A2314"/>
    <w:rsid w:val="009A3CAC"/>
    <w:rsid w:val="009A613B"/>
    <w:rsid w:val="009B0A04"/>
    <w:rsid w:val="009B0AB5"/>
    <w:rsid w:val="009B0F57"/>
    <w:rsid w:val="009B15A6"/>
    <w:rsid w:val="009B2031"/>
    <w:rsid w:val="009B3893"/>
    <w:rsid w:val="009B5014"/>
    <w:rsid w:val="009B7B8D"/>
    <w:rsid w:val="009C1A69"/>
    <w:rsid w:val="009C2579"/>
    <w:rsid w:val="009C3CE3"/>
    <w:rsid w:val="009C405A"/>
    <w:rsid w:val="009C4732"/>
    <w:rsid w:val="009C5315"/>
    <w:rsid w:val="009C532C"/>
    <w:rsid w:val="009C63EB"/>
    <w:rsid w:val="009C771F"/>
    <w:rsid w:val="009D358F"/>
    <w:rsid w:val="009D5133"/>
    <w:rsid w:val="009D5539"/>
    <w:rsid w:val="009D5E36"/>
    <w:rsid w:val="009D79C2"/>
    <w:rsid w:val="009E063F"/>
    <w:rsid w:val="009E1DD5"/>
    <w:rsid w:val="009E1ECC"/>
    <w:rsid w:val="009E23D4"/>
    <w:rsid w:val="009E2B65"/>
    <w:rsid w:val="009E30D2"/>
    <w:rsid w:val="009E3EDD"/>
    <w:rsid w:val="009E4AD5"/>
    <w:rsid w:val="009E4D46"/>
    <w:rsid w:val="009E5C84"/>
    <w:rsid w:val="009E5FF6"/>
    <w:rsid w:val="009E7B98"/>
    <w:rsid w:val="009F2B82"/>
    <w:rsid w:val="009F2CBC"/>
    <w:rsid w:val="009F7EED"/>
    <w:rsid w:val="00A0017F"/>
    <w:rsid w:val="00A028D7"/>
    <w:rsid w:val="00A055F5"/>
    <w:rsid w:val="00A06C7C"/>
    <w:rsid w:val="00A0728E"/>
    <w:rsid w:val="00A07AF0"/>
    <w:rsid w:val="00A10D6E"/>
    <w:rsid w:val="00A11842"/>
    <w:rsid w:val="00A11C91"/>
    <w:rsid w:val="00A120D9"/>
    <w:rsid w:val="00A1217E"/>
    <w:rsid w:val="00A12C3F"/>
    <w:rsid w:val="00A13905"/>
    <w:rsid w:val="00A147B7"/>
    <w:rsid w:val="00A22BDF"/>
    <w:rsid w:val="00A23B24"/>
    <w:rsid w:val="00A25694"/>
    <w:rsid w:val="00A263F1"/>
    <w:rsid w:val="00A31280"/>
    <w:rsid w:val="00A33315"/>
    <w:rsid w:val="00A3489F"/>
    <w:rsid w:val="00A36CA9"/>
    <w:rsid w:val="00A374D5"/>
    <w:rsid w:val="00A3765D"/>
    <w:rsid w:val="00A400C7"/>
    <w:rsid w:val="00A42099"/>
    <w:rsid w:val="00A4347B"/>
    <w:rsid w:val="00A43B44"/>
    <w:rsid w:val="00A44642"/>
    <w:rsid w:val="00A449D8"/>
    <w:rsid w:val="00A45122"/>
    <w:rsid w:val="00A45C1C"/>
    <w:rsid w:val="00A545E5"/>
    <w:rsid w:val="00A5677E"/>
    <w:rsid w:val="00A56C95"/>
    <w:rsid w:val="00A56E55"/>
    <w:rsid w:val="00A57BE1"/>
    <w:rsid w:val="00A6029B"/>
    <w:rsid w:val="00A6244C"/>
    <w:rsid w:val="00A62EEF"/>
    <w:rsid w:val="00A65ED2"/>
    <w:rsid w:val="00A663A2"/>
    <w:rsid w:val="00A674B4"/>
    <w:rsid w:val="00A715F9"/>
    <w:rsid w:val="00A7291C"/>
    <w:rsid w:val="00A749E2"/>
    <w:rsid w:val="00A754BF"/>
    <w:rsid w:val="00A75B06"/>
    <w:rsid w:val="00A800FC"/>
    <w:rsid w:val="00A80AB6"/>
    <w:rsid w:val="00A81B73"/>
    <w:rsid w:val="00A82F8A"/>
    <w:rsid w:val="00A85584"/>
    <w:rsid w:val="00A86FA3"/>
    <w:rsid w:val="00A87702"/>
    <w:rsid w:val="00A87AF1"/>
    <w:rsid w:val="00A90050"/>
    <w:rsid w:val="00A906B6"/>
    <w:rsid w:val="00A91980"/>
    <w:rsid w:val="00A91A51"/>
    <w:rsid w:val="00A9221B"/>
    <w:rsid w:val="00A93480"/>
    <w:rsid w:val="00A95502"/>
    <w:rsid w:val="00AA14A3"/>
    <w:rsid w:val="00AA1C6D"/>
    <w:rsid w:val="00AA27E2"/>
    <w:rsid w:val="00AA2BF4"/>
    <w:rsid w:val="00AA3F5F"/>
    <w:rsid w:val="00AA4CB3"/>
    <w:rsid w:val="00AA6016"/>
    <w:rsid w:val="00AA6F80"/>
    <w:rsid w:val="00AB0643"/>
    <w:rsid w:val="00AB0E97"/>
    <w:rsid w:val="00AB21E1"/>
    <w:rsid w:val="00AB3330"/>
    <w:rsid w:val="00AB3C4E"/>
    <w:rsid w:val="00AB5F3D"/>
    <w:rsid w:val="00AB7C48"/>
    <w:rsid w:val="00AC0B5B"/>
    <w:rsid w:val="00AC132C"/>
    <w:rsid w:val="00AC4C86"/>
    <w:rsid w:val="00AC613F"/>
    <w:rsid w:val="00AC7561"/>
    <w:rsid w:val="00AC7D6F"/>
    <w:rsid w:val="00AD0187"/>
    <w:rsid w:val="00AD0C94"/>
    <w:rsid w:val="00AD2DE2"/>
    <w:rsid w:val="00AD3945"/>
    <w:rsid w:val="00AD3A44"/>
    <w:rsid w:val="00AD3B8C"/>
    <w:rsid w:val="00AD5A56"/>
    <w:rsid w:val="00AD6F5D"/>
    <w:rsid w:val="00AE09C4"/>
    <w:rsid w:val="00AE4F53"/>
    <w:rsid w:val="00AE512D"/>
    <w:rsid w:val="00AE7028"/>
    <w:rsid w:val="00AF3FDD"/>
    <w:rsid w:val="00AF4A4D"/>
    <w:rsid w:val="00AF4F4A"/>
    <w:rsid w:val="00AF5088"/>
    <w:rsid w:val="00AF6C4A"/>
    <w:rsid w:val="00AF7759"/>
    <w:rsid w:val="00B0158E"/>
    <w:rsid w:val="00B01A81"/>
    <w:rsid w:val="00B01D97"/>
    <w:rsid w:val="00B0384D"/>
    <w:rsid w:val="00B04B65"/>
    <w:rsid w:val="00B059DA"/>
    <w:rsid w:val="00B07024"/>
    <w:rsid w:val="00B07871"/>
    <w:rsid w:val="00B12565"/>
    <w:rsid w:val="00B13874"/>
    <w:rsid w:val="00B13B68"/>
    <w:rsid w:val="00B171BE"/>
    <w:rsid w:val="00B20F9B"/>
    <w:rsid w:val="00B223B7"/>
    <w:rsid w:val="00B241F1"/>
    <w:rsid w:val="00B2427A"/>
    <w:rsid w:val="00B25C5E"/>
    <w:rsid w:val="00B25D9D"/>
    <w:rsid w:val="00B26143"/>
    <w:rsid w:val="00B26EB9"/>
    <w:rsid w:val="00B26F2E"/>
    <w:rsid w:val="00B31845"/>
    <w:rsid w:val="00B31935"/>
    <w:rsid w:val="00B34571"/>
    <w:rsid w:val="00B371AA"/>
    <w:rsid w:val="00B3724C"/>
    <w:rsid w:val="00B4024E"/>
    <w:rsid w:val="00B41DE5"/>
    <w:rsid w:val="00B434E2"/>
    <w:rsid w:val="00B44166"/>
    <w:rsid w:val="00B45503"/>
    <w:rsid w:val="00B46223"/>
    <w:rsid w:val="00B46658"/>
    <w:rsid w:val="00B5065B"/>
    <w:rsid w:val="00B52127"/>
    <w:rsid w:val="00B55634"/>
    <w:rsid w:val="00B60F37"/>
    <w:rsid w:val="00B6271C"/>
    <w:rsid w:val="00B63434"/>
    <w:rsid w:val="00B64FE1"/>
    <w:rsid w:val="00B65A0D"/>
    <w:rsid w:val="00B666F9"/>
    <w:rsid w:val="00B67AF2"/>
    <w:rsid w:val="00B7505E"/>
    <w:rsid w:val="00B77DC8"/>
    <w:rsid w:val="00B77EAC"/>
    <w:rsid w:val="00B802C8"/>
    <w:rsid w:val="00B80422"/>
    <w:rsid w:val="00B81A66"/>
    <w:rsid w:val="00B82C40"/>
    <w:rsid w:val="00B8509A"/>
    <w:rsid w:val="00B87AE7"/>
    <w:rsid w:val="00B92FC5"/>
    <w:rsid w:val="00B9346F"/>
    <w:rsid w:val="00B938A5"/>
    <w:rsid w:val="00B945C7"/>
    <w:rsid w:val="00B950B6"/>
    <w:rsid w:val="00B96395"/>
    <w:rsid w:val="00B96994"/>
    <w:rsid w:val="00B97428"/>
    <w:rsid w:val="00B97BF6"/>
    <w:rsid w:val="00B97C11"/>
    <w:rsid w:val="00BA14C2"/>
    <w:rsid w:val="00BA4D30"/>
    <w:rsid w:val="00BA7307"/>
    <w:rsid w:val="00BA9B12"/>
    <w:rsid w:val="00BB2DB3"/>
    <w:rsid w:val="00BB2FA4"/>
    <w:rsid w:val="00BB3195"/>
    <w:rsid w:val="00BB3752"/>
    <w:rsid w:val="00BB44BA"/>
    <w:rsid w:val="00BB4686"/>
    <w:rsid w:val="00BB4949"/>
    <w:rsid w:val="00BB4F77"/>
    <w:rsid w:val="00BB5634"/>
    <w:rsid w:val="00BB614A"/>
    <w:rsid w:val="00BC0409"/>
    <w:rsid w:val="00BC0B36"/>
    <w:rsid w:val="00BC1D55"/>
    <w:rsid w:val="00BC24A1"/>
    <w:rsid w:val="00BC488C"/>
    <w:rsid w:val="00BC7C9F"/>
    <w:rsid w:val="00BD1781"/>
    <w:rsid w:val="00BD2078"/>
    <w:rsid w:val="00BD3715"/>
    <w:rsid w:val="00BD6351"/>
    <w:rsid w:val="00BD6580"/>
    <w:rsid w:val="00BE07E4"/>
    <w:rsid w:val="00BE226C"/>
    <w:rsid w:val="00BE4621"/>
    <w:rsid w:val="00BF2221"/>
    <w:rsid w:val="00BF22C7"/>
    <w:rsid w:val="00BF49BF"/>
    <w:rsid w:val="00BF4C37"/>
    <w:rsid w:val="00BF69F8"/>
    <w:rsid w:val="00BF7994"/>
    <w:rsid w:val="00C00994"/>
    <w:rsid w:val="00C00EDC"/>
    <w:rsid w:val="00C01046"/>
    <w:rsid w:val="00C0115D"/>
    <w:rsid w:val="00C020C9"/>
    <w:rsid w:val="00C02451"/>
    <w:rsid w:val="00C02CEE"/>
    <w:rsid w:val="00C03843"/>
    <w:rsid w:val="00C03CFE"/>
    <w:rsid w:val="00C0406E"/>
    <w:rsid w:val="00C04D72"/>
    <w:rsid w:val="00C0563C"/>
    <w:rsid w:val="00C06F4F"/>
    <w:rsid w:val="00C106FF"/>
    <w:rsid w:val="00C10EBE"/>
    <w:rsid w:val="00C12384"/>
    <w:rsid w:val="00C13B51"/>
    <w:rsid w:val="00C16501"/>
    <w:rsid w:val="00C22D4B"/>
    <w:rsid w:val="00C235F0"/>
    <w:rsid w:val="00C30887"/>
    <w:rsid w:val="00C30AF8"/>
    <w:rsid w:val="00C313C7"/>
    <w:rsid w:val="00C31A6B"/>
    <w:rsid w:val="00C322F3"/>
    <w:rsid w:val="00C3361E"/>
    <w:rsid w:val="00C34B07"/>
    <w:rsid w:val="00C34C2C"/>
    <w:rsid w:val="00C35573"/>
    <w:rsid w:val="00C35632"/>
    <w:rsid w:val="00C37223"/>
    <w:rsid w:val="00C37624"/>
    <w:rsid w:val="00C3B76A"/>
    <w:rsid w:val="00C40E0F"/>
    <w:rsid w:val="00C41D29"/>
    <w:rsid w:val="00C42B76"/>
    <w:rsid w:val="00C42CF5"/>
    <w:rsid w:val="00C43475"/>
    <w:rsid w:val="00C435BB"/>
    <w:rsid w:val="00C4527E"/>
    <w:rsid w:val="00C4552F"/>
    <w:rsid w:val="00C466D1"/>
    <w:rsid w:val="00C470AF"/>
    <w:rsid w:val="00C4741B"/>
    <w:rsid w:val="00C476AE"/>
    <w:rsid w:val="00C50B02"/>
    <w:rsid w:val="00C50E8E"/>
    <w:rsid w:val="00C520FA"/>
    <w:rsid w:val="00C52670"/>
    <w:rsid w:val="00C556C9"/>
    <w:rsid w:val="00C57394"/>
    <w:rsid w:val="00C61CFC"/>
    <w:rsid w:val="00C67369"/>
    <w:rsid w:val="00C704DB"/>
    <w:rsid w:val="00C711D9"/>
    <w:rsid w:val="00C73671"/>
    <w:rsid w:val="00C759E7"/>
    <w:rsid w:val="00C75A63"/>
    <w:rsid w:val="00C76E5B"/>
    <w:rsid w:val="00C76FED"/>
    <w:rsid w:val="00C8074A"/>
    <w:rsid w:val="00C8182E"/>
    <w:rsid w:val="00C81B15"/>
    <w:rsid w:val="00C82F83"/>
    <w:rsid w:val="00C82F8E"/>
    <w:rsid w:val="00C83A33"/>
    <w:rsid w:val="00C84069"/>
    <w:rsid w:val="00C846EB"/>
    <w:rsid w:val="00C8522C"/>
    <w:rsid w:val="00C85956"/>
    <w:rsid w:val="00C86037"/>
    <w:rsid w:val="00C9035E"/>
    <w:rsid w:val="00C90E7C"/>
    <w:rsid w:val="00C932B6"/>
    <w:rsid w:val="00C952E4"/>
    <w:rsid w:val="00C968E2"/>
    <w:rsid w:val="00C96907"/>
    <w:rsid w:val="00C96D96"/>
    <w:rsid w:val="00C96F10"/>
    <w:rsid w:val="00C9741F"/>
    <w:rsid w:val="00C9771E"/>
    <w:rsid w:val="00C97741"/>
    <w:rsid w:val="00C97DDD"/>
    <w:rsid w:val="00CA0F86"/>
    <w:rsid w:val="00CA3650"/>
    <w:rsid w:val="00CA46A4"/>
    <w:rsid w:val="00CA50EA"/>
    <w:rsid w:val="00CA550A"/>
    <w:rsid w:val="00CA5778"/>
    <w:rsid w:val="00CA6A8F"/>
    <w:rsid w:val="00CB39EC"/>
    <w:rsid w:val="00CB75CE"/>
    <w:rsid w:val="00CB7608"/>
    <w:rsid w:val="00CB7B03"/>
    <w:rsid w:val="00CB7CBF"/>
    <w:rsid w:val="00CC10A3"/>
    <w:rsid w:val="00CC14C2"/>
    <w:rsid w:val="00CC24C5"/>
    <w:rsid w:val="00CC24CE"/>
    <w:rsid w:val="00CC43C4"/>
    <w:rsid w:val="00CC500A"/>
    <w:rsid w:val="00CC568B"/>
    <w:rsid w:val="00CC590A"/>
    <w:rsid w:val="00CC7FC6"/>
    <w:rsid w:val="00CD10A8"/>
    <w:rsid w:val="00CD1468"/>
    <w:rsid w:val="00CD1DE9"/>
    <w:rsid w:val="00CD41F6"/>
    <w:rsid w:val="00CD47E9"/>
    <w:rsid w:val="00CD74C4"/>
    <w:rsid w:val="00CD79E2"/>
    <w:rsid w:val="00CE03EB"/>
    <w:rsid w:val="00CE1410"/>
    <w:rsid w:val="00CE269F"/>
    <w:rsid w:val="00CE33BA"/>
    <w:rsid w:val="00CE3406"/>
    <w:rsid w:val="00CE3484"/>
    <w:rsid w:val="00CE3D49"/>
    <w:rsid w:val="00CE45DA"/>
    <w:rsid w:val="00CE5AA6"/>
    <w:rsid w:val="00CE6603"/>
    <w:rsid w:val="00CE7026"/>
    <w:rsid w:val="00CF098C"/>
    <w:rsid w:val="00CF27D4"/>
    <w:rsid w:val="00CF2877"/>
    <w:rsid w:val="00CF28C9"/>
    <w:rsid w:val="00CF3540"/>
    <w:rsid w:val="00CF37A0"/>
    <w:rsid w:val="00CF3A27"/>
    <w:rsid w:val="00CF4A96"/>
    <w:rsid w:val="00CF54F5"/>
    <w:rsid w:val="00CF554D"/>
    <w:rsid w:val="00CF6479"/>
    <w:rsid w:val="00CF65DA"/>
    <w:rsid w:val="00CF68BA"/>
    <w:rsid w:val="00CF7A7A"/>
    <w:rsid w:val="00D0026E"/>
    <w:rsid w:val="00D00987"/>
    <w:rsid w:val="00D0145D"/>
    <w:rsid w:val="00D10A3E"/>
    <w:rsid w:val="00D13440"/>
    <w:rsid w:val="00D143EA"/>
    <w:rsid w:val="00D15582"/>
    <w:rsid w:val="00D22532"/>
    <w:rsid w:val="00D228DD"/>
    <w:rsid w:val="00D23811"/>
    <w:rsid w:val="00D23FD7"/>
    <w:rsid w:val="00D27BAA"/>
    <w:rsid w:val="00D308B4"/>
    <w:rsid w:val="00D322CD"/>
    <w:rsid w:val="00D324E6"/>
    <w:rsid w:val="00D32E8A"/>
    <w:rsid w:val="00D34F09"/>
    <w:rsid w:val="00D357FC"/>
    <w:rsid w:val="00D359BF"/>
    <w:rsid w:val="00D401DA"/>
    <w:rsid w:val="00D41040"/>
    <w:rsid w:val="00D4323F"/>
    <w:rsid w:val="00D44D7B"/>
    <w:rsid w:val="00D465A4"/>
    <w:rsid w:val="00D46C77"/>
    <w:rsid w:val="00D46EE1"/>
    <w:rsid w:val="00D47077"/>
    <w:rsid w:val="00D47945"/>
    <w:rsid w:val="00D50BE4"/>
    <w:rsid w:val="00D50BFA"/>
    <w:rsid w:val="00D510D7"/>
    <w:rsid w:val="00D539D2"/>
    <w:rsid w:val="00D544E9"/>
    <w:rsid w:val="00D547F3"/>
    <w:rsid w:val="00D54DB6"/>
    <w:rsid w:val="00D55037"/>
    <w:rsid w:val="00D565F5"/>
    <w:rsid w:val="00D60444"/>
    <w:rsid w:val="00D605B1"/>
    <w:rsid w:val="00D606BB"/>
    <w:rsid w:val="00D621C1"/>
    <w:rsid w:val="00D629DA"/>
    <w:rsid w:val="00D63265"/>
    <w:rsid w:val="00D64C1B"/>
    <w:rsid w:val="00D67D3D"/>
    <w:rsid w:val="00D70782"/>
    <w:rsid w:val="00D72A2A"/>
    <w:rsid w:val="00D73291"/>
    <w:rsid w:val="00D736D2"/>
    <w:rsid w:val="00D801CE"/>
    <w:rsid w:val="00D822C0"/>
    <w:rsid w:val="00D8253E"/>
    <w:rsid w:val="00D842D9"/>
    <w:rsid w:val="00D8490A"/>
    <w:rsid w:val="00D854F7"/>
    <w:rsid w:val="00D86076"/>
    <w:rsid w:val="00D95F6B"/>
    <w:rsid w:val="00D962B4"/>
    <w:rsid w:val="00D972E1"/>
    <w:rsid w:val="00D97EE5"/>
    <w:rsid w:val="00DA019F"/>
    <w:rsid w:val="00DA074F"/>
    <w:rsid w:val="00DA24C9"/>
    <w:rsid w:val="00DA4A6A"/>
    <w:rsid w:val="00DA5177"/>
    <w:rsid w:val="00DA7DED"/>
    <w:rsid w:val="00DB1EFE"/>
    <w:rsid w:val="00DB3168"/>
    <w:rsid w:val="00DB31D1"/>
    <w:rsid w:val="00DB406E"/>
    <w:rsid w:val="00DB418C"/>
    <w:rsid w:val="00DB4AAF"/>
    <w:rsid w:val="00DB657F"/>
    <w:rsid w:val="00DB7EC8"/>
    <w:rsid w:val="00DC0575"/>
    <w:rsid w:val="00DC0883"/>
    <w:rsid w:val="00DC1250"/>
    <w:rsid w:val="00DC4247"/>
    <w:rsid w:val="00DC50C4"/>
    <w:rsid w:val="00DC5195"/>
    <w:rsid w:val="00DC57BE"/>
    <w:rsid w:val="00DC67D9"/>
    <w:rsid w:val="00DD08A2"/>
    <w:rsid w:val="00DD239E"/>
    <w:rsid w:val="00DD2C75"/>
    <w:rsid w:val="00DD3BF3"/>
    <w:rsid w:val="00DD441D"/>
    <w:rsid w:val="00DD4AB2"/>
    <w:rsid w:val="00DD51B5"/>
    <w:rsid w:val="00DD5D1F"/>
    <w:rsid w:val="00DE08E5"/>
    <w:rsid w:val="00DE21A8"/>
    <w:rsid w:val="00DE45FF"/>
    <w:rsid w:val="00DE5BDF"/>
    <w:rsid w:val="00DF192E"/>
    <w:rsid w:val="00DF2C8F"/>
    <w:rsid w:val="00DF3885"/>
    <w:rsid w:val="00DF390E"/>
    <w:rsid w:val="00DF4794"/>
    <w:rsid w:val="00DF6D88"/>
    <w:rsid w:val="00E008AB"/>
    <w:rsid w:val="00E01063"/>
    <w:rsid w:val="00E02CD2"/>
    <w:rsid w:val="00E02D16"/>
    <w:rsid w:val="00E04349"/>
    <w:rsid w:val="00E04C93"/>
    <w:rsid w:val="00E062E6"/>
    <w:rsid w:val="00E07041"/>
    <w:rsid w:val="00E07380"/>
    <w:rsid w:val="00E1026C"/>
    <w:rsid w:val="00E102BE"/>
    <w:rsid w:val="00E107F5"/>
    <w:rsid w:val="00E10A53"/>
    <w:rsid w:val="00E1165D"/>
    <w:rsid w:val="00E13061"/>
    <w:rsid w:val="00E1383B"/>
    <w:rsid w:val="00E14445"/>
    <w:rsid w:val="00E155E2"/>
    <w:rsid w:val="00E15D04"/>
    <w:rsid w:val="00E201D2"/>
    <w:rsid w:val="00E208B8"/>
    <w:rsid w:val="00E20D07"/>
    <w:rsid w:val="00E22D89"/>
    <w:rsid w:val="00E23CEA"/>
    <w:rsid w:val="00E23D52"/>
    <w:rsid w:val="00E265C7"/>
    <w:rsid w:val="00E325EA"/>
    <w:rsid w:val="00E331F5"/>
    <w:rsid w:val="00E33619"/>
    <w:rsid w:val="00E34EEE"/>
    <w:rsid w:val="00E44573"/>
    <w:rsid w:val="00E45863"/>
    <w:rsid w:val="00E46277"/>
    <w:rsid w:val="00E537B8"/>
    <w:rsid w:val="00E55500"/>
    <w:rsid w:val="00E60EAA"/>
    <w:rsid w:val="00E614E3"/>
    <w:rsid w:val="00E620B8"/>
    <w:rsid w:val="00E6587B"/>
    <w:rsid w:val="00E65DEB"/>
    <w:rsid w:val="00E66019"/>
    <w:rsid w:val="00E6617E"/>
    <w:rsid w:val="00E6709A"/>
    <w:rsid w:val="00E731FE"/>
    <w:rsid w:val="00E75172"/>
    <w:rsid w:val="00E754F9"/>
    <w:rsid w:val="00E87A35"/>
    <w:rsid w:val="00E9026A"/>
    <w:rsid w:val="00E909B3"/>
    <w:rsid w:val="00E917E9"/>
    <w:rsid w:val="00E92B0B"/>
    <w:rsid w:val="00E92D99"/>
    <w:rsid w:val="00E93CB8"/>
    <w:rsid w:val="00E96162"/>
    <w:rsid w:val="00E96192"/>
    <w:rsid w:val="00E9673A"/>
    <w:rsid w:val="00EA2473"/>
    <w:rsid w:val="00EA3CE3"/>
    <w:rsid w:val="00EA68BD"/>
    <w:rsid w:val="00EB04C3"/>
    <w:rsid w:val="00EB2CEF"/>
    <w:rsid w:val="00EB3A7E"/>
    <w:rsid w:val="00EB4643"/>
    <w:rsid w:val="00EB47F7"/>
    <w:rsid w:val="00EC197D"/>
    <w:rsid w:val="00EC1C32"/>
    <w:rsid w:val="00EC3A93"/>
    <w:rsid w:val="00EC5247"/>
    <w:rsid w:val="00EC5703"/>
    <w:rsid w:val="00EC59D9"/>
    <w:rsid w:val="00EC6911"/>
    <w:rsid w:val="00EC742E"/>
    <w:rsid w:val="00ED131F"/>
    <w:rsid w:val="00ED256E"/>
    <w:rsid w:val="00ED2F69"/>
    <w:rsid w:val="00ED2FC5"/>
    <w:rsid w:val="00ED38AB"/>
    <w:rsid w:val="00ED462D"/>
    <w:rsid w:val="00ED481E"/>
    <w:rsid w:val="00ED57B4"/>
    <w:rsid w:val="00ED63DB"/>
    <w:rsid w:val="00ED6606"/>
    <w:rsid w:val="00ED7400"/>
    <w:rsid w:val="00ED7A17"/>
    <w:rsid w:val="00ED7F73"/>
    <w:rsid w:val="00EE024C"/>
    <w:rsid w:val="00EE131A"/>
    <w:rsid w:val="00EE17FF"/>
    <w:rsid w:val="00EE1926"/>
    <w:rsid w:val="00EE32B4"/>
    <w:rsid w:val="00EE37F8"/>
    <w:rsid w:val="00EE4564"/>
    <w:rsid w:val="00EE4E4A"/>
    <w:rsid w:val="00EE5E38"/>
    <w:rsid w:val="00EE7943"/>
    <w:rsid w:val="00EE7D1A"/>
    <w:rsid w:val="00EF0DB2"/>
    <w:rsid w:val="00EF3E76"/>
    <w:rsid w:val="00EF3F9D"/>
    <w:rsid w:val="00EF674A"/>
    <w:rsid w:val="00EF6E93"/>
    <w:rsid w:val="00EF75D0"/>
    <w:rsid w:val="00F02281"/>
    <w:rsid w:val="00F054BC"/>
    <w:rsid w:val="00F0588F"/>
    <w:rsid w:val="00F06633"/>
    <w:rsid w:val="00F07190"/>
    <w:rsid w:val="00F1176E"/>
    <w:rsid w:val="00F119F5"/>
    <w:rsid w:val="00F12156"/>
    <w:rsid w:val="00F12E22"/>
    <w:rsid w:val="00F14976"/>
    <w:rsid w:val="00F14E2F"/>
    <w:rsid w:val="00F15946"/>
    <w:rsid w:val="00F17680"/>
    <w:rsid w:val="00F204D2"/>
    <w:rsid w:val="00F22DB0"/>
    <w:rsid w:val="00F26299"/>
    <w:rsid w:val="00F27EEA"/>
    <w:rsid w:val="00F3037D"/>
    <w:rsid w:val="00F305EE"/>
    <w:rsid w:val="00F315F3"/>
    <w:rsid w:val="00F32819"/>
    <w:rsid w:val="00F33FFF"/>
    <w:rsid w:val="00F34AE0"/>
    <w:rsid w:val="00F35782"/>
    <w:rsid w:val="00F364C2"/>
    <w:rsid w:val="00F36554"/>
    <w:rsid w:val="00F36F8B"/>
    <w:rsid w:val="00F41CB8"/>
    <w:rsid w:val="00F4338D"/>
    <w:rsid w:val="00F43713"/>
    <w:rsid w:val="00F43DF5"/>
    <w:rsid w:val="00F44142"/>
    <w:rsid w:val="00F441E3"/>
    <w:rsid w:val="00F45B34"/>
    <w:rsid w:val="00F47242"/>
    <w:rsid w:val="00F47B83"/>
    <w:rsid w:val="00F47C30"/>
    <w:rsid w:val="00F524B3"/>
    <w:rsid w:val="00F55D36"/>
    <w:rsid w:val="00F55F1B"/>
    <w:rsid w:val="00F60728"/>
    <w:rsid w:val="00F6153E"/>
    <w:rsid w:val="00F62143"/>
    <w:rsid w:val="00F65A04"/>
    <w:rsid w:val="00F67860"/>
    <w:rsid w:val="00F71119"/>
    <w:rsid w:val="00F717BC"/>
    <w:rsid w:val="00F75CC3"/>
    <w:rsid w:val="00F769FD"/>
    <w:rsid w:val="00F805A4"/>
    <w:rsid w:val="00F80D5A"/>
    <w:rsid w:val="00F817B0"/>
    <w:rsid w:val="00F81828"/>
    <w:rsid w:val="00F84504"/>
    <w:rsid w:val="00F84CF5"/>
    <w:rsid w:val="00F84D5A"/>
    <w:rsid w:val="00F84E8B"/>
    <w:rsid w:val="00F86AD6"/>
    <w:rsid w:val="00F87562"/>
    <w:rsid w:val="00F92424"/>
    <w:rsid w:val="00F92A72"/>
    <w:rsid w:val="00F93714"/>
    <w:rsid w:val="00F93E3B"/>
    <w:rsid w:val="00F95FA7"/>
    <w:rsid w:val="00F96304"/>
    <w:rsid w:val="00F976D1"/>
    <w:rsid w:val="00FA0432"/>
    <w:rsid w:val="00FA1737"/>
    <w:rsid w:val="00FA265C"/>
    <w:rsid w:val="00FA2F3C"/>
    <w:rsid w:val="00FA5159"/>
    <w:rsid w:val="00FA5C16"/>
    <w:rsid w:val="00FA78EF"/>
    <w:rsid w:val="00FA7EB7"/>
    <w:rsid w:val="00FB14F8"/>
    <w:rsid w:val="00FB2ECA"/>
    <w:rsid w:val="00FB3040"/>
    <w:rsid w:val="00FB32F4"/>
    <w:rsid w:val="00FB37B3"/>
    <w:rsid w:val="00FB3A39"/>
    <w:rsid w:val="00FB3DD2"/>
    <w:rsid w:val="00FB45D2"/>
    <w:rsid w:val="00FB5279"/>
    <w:rsid w:val="00FB65DB"/>
    <w:rsid w:val="00FC02B6"/>
    <w:rsid w:val="00FC032D"/>
    <w:rsid w:val="00FC5472"/>
    <w:rsid w:val="00FC6545"/>
    <w:rsid w:val="00FD075E"/>
    <w:rsid w:val="00FD0D2D"/>
    <w:rsid w:val="00FD2BB2"/>
    <w:rsid w:val="00FD40B2"/>
    <w:rsid w:val="00FD40FC"/>
    <w:rsid w:val="00FD6E07"/>
    <w:rsid w:val="00FE3793"/>
    <w:rsid w:val="00FE44AD"/>
    <w:rsid w:val="00FE54DF"/>
    <w:rsid w:val="00FE561F"/>
    <w:rsid w:val="00FE576D"/>
    <w:rsid w:val="00FE7286"/>
    <w:rsid w:val="00FF1B02"/>
    <w:rsid w:val="00FF1EF9"/>
    <w:rsid w:val="00FF317E"/>
    <w:rsid w:val="00FF4131"/>
    <w:rsid w:val="00FF4B33"/>
    <w:rsid w:val="00FF7983"/>
    <w:rsid w:val="00FF7C09"/>
    <w:rsid w:val="010F38BC"/>
    <w:rsid w:val="01185028"/>
    <w:rsid w:val="0127B3A6"/>
    <w:rsid w:val="01585D99"/>
    <w:rsid w:val="0168E693"/>
    <w:rsid w:val="0170450B"/>
    <w:rsid w:val="017EAA35"/>
    <w:rsid w:val="019ABBBC"/>
    <w:rsid w:val="01B6B810"/>
    <w:rsid w:val="02945822"/>
    <w:rsid w:val="02AE7FAD"/>
    <w:rsid w:val="02C197E3"/>
    <w:rsid w:val="02C8DB21"/>
    <w:rsid w:val="031E1F1B"/>
    <w:rsid w:val="036C6A90"/>
    <w:rsid w:val="0376F672"/>
    <w:rsid w:val="03B6F71B"/>
    <w:rsid w:val="03D69686"/>
    <w:rsid w:val="040F1A42"/>
    <w:rsid w:val="04933E93"/>
    <w:rsid w:val="04B851D9"/>
    <w:rsid w:val="04D30B1F"/>
    <w:rsid w:val="05356B48"/>
    <w:rsid w:val="05418FCD"/>
    <w:rsid w:val="05B46A99"/>
    <w:rsid w:val="05C00551"/>
    <w:rsid w:val="05D0612A"/>
    <w:rsid w:val="0628A9C3"/>
    <w:rsid w:val="0633D53E"/>
    <w:rsid w:val="0642EFD5"/>
    <w:rsid w:val="067BD039"/>
    <w:rsid w:val="06B1C02A"/>
    <w:rsid w:val="06C73891"/>
    <w:rsid w:val="07A8CCD5"/>
    <w:rsid w:val="07AADCDC"/>
    <w:rsid w:val="07D594A0"/>
    <w:rsid w:val="080C3020"/>
    <w:rsid w:val="081D3546"/>
    <w:rsid w:val="083949BB"/>
    <w:rsid w:val="08441ECD"/>
    <w:rsid w:val="08D9922F"/>
    <w:rsid w:val="09233A7D"/>
    <w:rsid w:val="09313DC8"/>
    <w:rsid w:val="094C5E29"/>
    <w:rsid w:val="097924D7"/>
    <w:rsid w:val="09D397DD"/>
    <w:rsid w:val="0A444A7B"/>
    <w:rsid w:val="0A54534F"/>
    <w:rsid w:val="0A7AA0FC"/>
    <w:rsid w:val="0ADE0B50"/>
    <w:rsid w:val="0B119F0A"/>
    <w:rsid w:val="0B2D9505"/>
    <w:rsid w:val="0B54472B"/>
    <w:rsid w:val="0B6FC6AD"/>
    <w:rsid w:val="0B712E25"/>
    <w:rsid w:val="0B776D78"/>
    <w:rsid w:val="0BC167A6"/>
    <w:rsid w:val="0BD2E4CF"/>
    <w:rsid w:val="0BE793C0"/>
    <w:rsid w:val="0C36EBEA"/>
    <w:rsid w:val="0C71A7FF"/>
    <w:rsid w:val="0C9ABDAE"/>
    <w:rsid w:val="0CB08537"/>
    <w:rsid w:val="0CE1C199"/>
    <w:rsid w:val="0D640726"/>
    <w:rsid w:val="0DA30B78"/>
    <w:rsid w:val="0DB58797"/>
    <w:rsid w:val="0DBEDD3E"/>
    <w:rsid w:val="0DF4B237"/>
    <w:rsid w:val="0DF6ED93"/>
    <w:rsid w:val="0E02BF2B"/>
    <w:rsid w:val="0E22E1B2"/>
    <w:rsid w:val="0E7CAABA"/>
    <w:rsid w:val="0E95B8BB"/>
    <w:rsid w:val="0E991D6A"/>
    <w:rsid w:val="0EAA0D2B"/>
    <w:rsid w:val="0EAA71ED"/>
    <w:rsid w:val="0EDE35A8"/>
    <w:rsid w:val="0F21D738"/>
    <w:rsid w:val="0F3305CC"/>
    <w:rsid w:val="0F3E0A70"/>
    <w:rsid w:val="0F4D98DF"/>
    <w:rsid w:val="0F8D1B40"/>
    <w:rsid w:val="0F90C1C1"/>
    <w:rsid w:val="0FD989A4"/>
    <w:rsid w:val="0FE9224B"/>
    <w:rsid w:val="0FF2CE91"/>
    <w:rsid w:val="10112318"/>
    <w:rsid w:val="102006D5"/>
    <w:rsid w:val="10888C95"/>
    <w:rsid w:val="108A8B68"/>
    <w:rsid w:val="10911D01"/>
    <w:rsid w:val="1115206A"/>
    <w:rsid w:val="11351B63"/>
    <w:rsid w:val="11695353"/>
    <w:rsid w:val="11D3BDBE"/>
    <w:rsid w:val="11D95D49"/>
    <w:rsid w:val="11E10116"/>
    <w:rsid w:val="11F2F5A5"/>
    <w:rsid w:val="120A94FB"/>
    <w:rsid w:val="1224450D"/>
    <w:rsid w:val="124235FB"/>
    <w:rsid w:val="126F8B83"/>
    <w:rsid w:val="12758F34"/>
    <w:rsid w:val="12785D4A"/>
    <w:rsid w:val="12A780D1"/>
    <w:rsid w:val="12D1891A"/>
    <w:rsid w:val="13443F03"/>
    <w:rsid w:val="1346ADCC"/>
    <w:rsid w:val="1376F03F"/>
    <w:rsid w:val="13ED9AB5"/>
    <w:rsid w:val="142A5F37"/>
    <w:rsid w:val="14859D0A"/>
    <w:rsid w:val="14BE3307"/>
    <w:rsid w:val="14C86ADB"/>
    <w:rsid w:val="14C94665"/>
    <w:rsid w:val="14CAC2F5"/>
    <w:rsid w:val="14EC4162"/>
    <w:rsid w:val="154449BA"/>
    <w:rsid w:val="15AEC200"/>
    <w:rsid w:val="15B9541B"/>
    <w:rsid w:val="1636E256"/>
    <w:rsid w:val="166BE004"/>
    <w:rsid w:val="16865090"/>
    <w:rsid w:val="16951EFF"/>
    <w:rsid w:val="16C1227C"/>
    <w:rsid w:val="1715A59C"/>
    <w:rsid w:val="171A1263"/>
    <w:rsid w:val="17296955"/>
    <w:rsid w:val="18279C42"/>
    <w:rsid w:val="1831A61D"/>
    <w:rsid w:val="1850FBA6"/>
    <w:rsid w:val="18E85F8E"/>
    <w:rsid w:val="18F6F3A4"/>
    <w:rsid w:val="190F3CAD"/>
    <w:rsid w:val="197546B3"/>
    <w:rsid w:val="198A2D0C"/>
    <w:rsid w:val="19A61596"/>
    <w:rsid w:val="1A06502B"/>
    <w:rsid w:val="1A0E4F4B"/>
    <w:rsid w:val="1AA7AD4B"/>
    <w:rsid w:val="1AC752EE"/>
    <w:rsid w:val="1AC7ACF0"/>
    <w:rsid w:val="1B0680EC"/>
    <w:rsid w:val="1B3179EE"/>
    <w:rsid w:val="1B476EFE"/>
    <w:rsid w:val="1B7FA69E"/>
    <w:rsid w:val="1BBD2618"/>
    <w:rsid w:val="1BD7EC7F"/>
    <w:rsid w:val="1BDD2F4E"/>
    <w:rsid w:val="1BDDF72E"/>
    <w:rsid w:val="1BFFA083"/>
    <w:rsid w:val="1C079840"/>
    <w:rsid w:val="1C75CE70"/>
    <w:rsid w:val="1C81F5DF"/>
    <w:rsid w:val="1DB9BA2D"/>
    <w:rsid w:val="1DCFAAF4"/>
    <w:rsid w:val="1DDE19C5"/>
    <w:rsid w:val="1E041AE5"/>
    <w:rsid w:val="1E5E89B6"/>
    <w:rsid w:val="1E5F7EE2"/>
    <w:rsid w:val="1E62D253"/>
    <w:rsid w:val="1E9DA929"/>
    <w:rsid w:val="1F0C9B2D"/>
    <w:rsid w:val="1F0F9AEE"/>
    <w:rsid w:val="1F19A30D"/>
    <w:rsid w:val="1F2FF813"/>
    <w:rsid w:val="1F71AAB2"/>
    <w:rsid w:val="1F77CCB4"/>
    <w:rsid w:val="1FBD6F25"/>
    <w:rsid w:val="1FFC2689"/>
    <w:rsid w:val="202724D8"/>
    <w:rsid w:val="208CDB4B"/>
    <w:rsid w:val="20AE67CB"/>
    <w:rsid w:val="20BA29C0"/>
    <w:rsid w:val="20FBF3B5"/>
    <w:rsid w:val="213D63E2"/>
    <w:rsid w:val="215072B1"/>
    <w:rsid w:val="217354E9"/>
    <w:rsid w:val="21B27E7E"/>
    <w:rsid w:val="2207890E"/>
    <w:rsid w:val="22171DC8"/>
    <w:rsid w:val="223C576D"/>
    <w:rsid w:val="22452E2A"/>
    <w:rsid w:val="227E5A4B"/>
    <w:rsid w:val="2288F8F5"/>
    <w:rsid w:val="22A3EA55"/>
    <w:rsid w:val="22A4E9DE"/>
    <w:rsid w:val="22AF5967"/>
    <w:rsid w:val="22C74712"/>
    <w:rsid w:val="231E5F23"/>
    <w:rsid w:val="233DD5B2"/>
    <w:rsid w:val="236103DE"/>
    <w:rsid w:val="236AF8A8"/>
    <w:rsid w:val="2396F9E5"/>
    <w:rsid w:val="23ABEEFE"/>
    <w:rsid w:val="244B3EA0"/>
    <w:rsid w:val="24877404"/>
    <w:rsid w:val="249E4521"/>
    <w:rsid w:val="24C0E972"/>
    <w:rsid w:val="2507D287"/>
    <w:rsid w:val="250E9D6F"/>
    <w:rsid w:val="258010A3"/>
    <w:rsid w:val="2588D21E"/>
    <w:rsid w:val="25B09374"/>
    <w:rsid w:val="25C938D0"/>
    <w:rsid w:val="25E56862"/>
    <w:rsid w:val="25E9C4CC"/>
    <w:rsid w:val="25ED1E78"/>
    <w:rsid w:val="25F93955"/>
    <w:rsid w:val="2616F2D1"/>
    <w:rsid w:val="262441C7"/>
    <w:rsid w:val="26290ABF"/>
    <w:rsid w:val="262E09DD"/>
    <w:rsid w:val="265B6CD9"/>
    <w:rsid w:val="2662305B"/>
    <w:rsid w:val="26713E0A"/>
    <w:rsid w:val="2720AD2D"/>
    <w:rsid w:val="272A4E53"/>
    <w:rsid w:val="2784F89A"/>
    <w:rsid w:val="282F2354"/>
    <w:rsid w:val="28FD0228"/>
    <w:rsid w:val="2946EEB8"/>
    <w:rsid w:val="296F4545"/>
    <w:rsid w:val="29732514"/>
    <w:rsid w:val="299C8820"/>
    <w:rsid w:val="29AEC803"/>
    <w:rsid w:val="29C44308"/>
    <w:rsid w:val="29DE8C8A"/>
    <w:rsid w:val="29F5379B"/>
    <w:rsid w:val="2A30D55C"/>
    <w:rsid w:val="2A3B086A"/>
    <w:rsid w:val="2B05A5D1"/>
    <w:rsid w:val="2BB19EEB"/>
    <w:rsid w:val="2BBE5BC9"/>
    <w:rsid w:val="2BF982A7"/>
    <w:rsid w:val="2C8144E6"/>
    <w:rsid w:val="2CA62AA0"/>
    <w:rsid w:val="2CCE3D09"/>
    <w:rsid w:val="2CD48E87"/>
    <w:rsid w:val="2CDEE795"/>
    <w:rsid w:val="2CE371FB"/>
    <w:rsid w:val="2D053012"/>
    <w:rsid w:val="2D35821E"/>
    <w:rsid w:val="2D57157C"/>
    <w:rsid w:val="2DC8C2A8"/>
    <w:rsid w:val="2E355078"/>
    <w:rsid w:val="2E61C1CC"/>
    <w:rsid w:val="2E66DBBD"/>
    <w:rsid w:val="2E871AC7"/>
    <w:rsid w:val="2F1BCD46"/>
    <w:rsid w:val="2F1F7B30"/>
    <w:rsid w:val="2F7A60E8"/>
    <w:rsid w:val="2F9EE257"/>
    <w:rsid w:val="2FC718B1"/>
    <w:rsid w:val="30279F45"/>
    <w:rsid w:val="30B0E606"/>
    <w:rsid w:val="30C85447"/>
    <w:rsid w:val="30E6C16D"/>
    <w:rsid w:val="30FEDD98"/>
    <w:rsid w:val="311744EE"/>
    <w:rsid w:val="31388D6E"/>
    <w:rsid w:val="3157DA94"/>
    <w:rsid w:val="31826458"/>
    <w:rsid w:val="31AA9A83"/>
    <w:rsid w:val="323387AE"/>
    <w:rsid w:val="3246CE1F"/>
    <w:rsid w:val="32640805"/>
    <w:rsid w:val="3266337F"/>
    <w:rsid w:val="32843A06"/>
    <w:rsid w:val="3299D927"/>
    <w:rsid w:val="32A242FD"/>
    <w:rsid w:val="32AD9E52"/>
    <w:rsid w:val="330BDD5B"/>
    <w:rsid w:val="3310483B"/>
    <w:rsid w:val="333B5C1C"/>
    <w:rsid w:val="33565A12"/>
    <w:rsid w:val="33578F34"/>
    <w:rsid w:val="336A9B36"/>
    <w:rsid w:val="344F9825"/>
    <w:rsid w:val="34678F9B"/>
    <w:rsid w:val="34A10C9C"/>
    <w:rsid w:val="34A5BA78"/>
    <w:rsid w:val="34CACFF2"/>
    <w:rsid w:val="34ED4034"/>
    <w:rsid w:val="35670425"/>
    <w:rsid w:val="358CEE93"/>
    <w:rsid w:val="35BA5D11"/>
    <w:rsid w:val="35CA850A"/>
    <w:rsid w:val="35CE06BE"/>
    <w:rsid w:val="35DF1819"/>
    <w:rsid w:val="3602861D"/>
    <w:rsid w:val="365A7A98"/>
    <w:rsid w:val="368225B4"/>
    <w:rsid w:val="36C415AB"/>
    <w:rsid w:val="36E826DE"/>
    <w:rsid w:val="3735357D"/>
    <w:rsid w:val="37611BCD"/>
    <w:rsid w:val="37D2D57F"/>
    <w:rsid w:val="37DFC76C"/>
    <w:rsid w:val="37EAA52B"/>
    <w:rsid w:val="37F476B3"/>
    <w:rsid w:val="380CD602"/>
    <w:rsid w:val="381A247E"/>
    <w:rsid w:val="3845E7A3"/>
    <w:rsid w:val="388D3DCB"/>
    <w:rsid w:val="38DCB775"/>
    <w:rsid w:val="397A1E68"/>
    <w:rsid w:val="39858049"/>
    <w:rsid w:val="3986362E"/>
    <w:rsid w:val="39AB3D92"/>
    <w:rsid w:val="39B22A43"/>
    <w:rsid w:val="39E94C74"/>
    <w:rsid w:val="3A1F5161"/>
    <w:rsid w:val="3A707E4B"/>
    <w:rsid w:val="3A7CFADA"/>
    <w:rsid w:val="3AA12CA7"/>
    <w:rsid w:val="3AB7BD6E"/>
    <w:rsid w:val="3AD10922"/>
    <w:rsid w:val="3B032C81"/>
    <w:rsid w:val="3B9515FD"/>
    <w:rsid w:val="3BA666C3"/>
    <w:rsid w:val="3BDEC610"/>
    <w:rsid w:val="3C4A1E35"/>
    <w:rsid w:val="3C810391"/>
    <w:rsid w:val="3CFD19CE"/>
    <w:rsid w:val="3D058BBE"/>
    <w:rsid w:val="3D3422A0"/>
    <w:rsid w:val="3D4D074B"/>
    <w:rsid w:val="3D9F9560"/>
    <w:rsid w:val="3DFBB3ED"/>
    <w:rsid w:val="3E260A26"/>
    <w:rsid w:val="3E3833C7"/>
    <w:rsid w:val="3EF33F37"/>
    <w:rsid w:val="3F013DDB"/>
    <w:rsid w:val="3F2C1B2E"/>
    <w:rsid w:val="3F319ED0"/>
    <w:rsid w:val="3F89F778"/>
    <w:rsid w:val="3FBB1A3E"/>
    <w:rsid w:val="3FFB568F"/>
    <w:rsid w:val="4065454E"/>
    <w:rsid w:val="4070C19F"/>
    <w:rsid w:val="410A9291"/>
    <w:rsid w:val="412B2056"/>
    <w:rsid w:val="4131D397"/>
    <w:rsid w:val="4145299F"/>
    <w:rsid w:val="415FE13A"/>
    <w:rsid w:val="4198D78B"/>
    <w:rsid w:val="41EC0CD6"/>
    <w:rsid w:val="42165663"/>
    <w:rsid w:val="421908EE"/>
    <w:rsid w:val="42406885"/>
    <w:rsid w:val="4281C5EF"/>
    <w:rsid w:val="428DC5C6"/>
    <w:rsid w:val="42D1047D"/>
    <w:rsid w:val="43042691"/>
    <w:rsid w:val="43232F7D"/>
    <w:rsid w:val="43543826"/>
    <w:rsid w:val="4372E249"/>
    <w:rsid w:val="43C5B45C"/>
    <w:rsid w:val="43F1F185"/>
    <w:rsid w:val="4434765F"/>
    <w:rsid w:val="44556673"/>
    <w:rsid w:val="4475980E"/>
    <w:rsid w:val="4487895D"/>
    <w:rsid w:val="448CBF29"/>
    <w:rsid w:val="44E47AC8"/>
    <w:rsid w:val="453F710B"/>
    <w:rsid w:val="454D4062"/>
    <w:rsid w:val="459F91AA"/>
    <w:rsid w:val="45F941E8"/>
    <w:rsid w:val="45FFDB0F"/>
    <w:rsid w:val="469970A5"/>
    <w:rsid w:val="47104C32"/>
    <w:rsid w:val="4727E39D"/>
    <w:rsid w:val="4738DAA0"/>
    <w:rsid w:val="4747950D"/>
    <w:rsid w:val="47568B80"/>
    <w:rsid w:val="4789235D"/>
    <w:rsid w:val="4797BC15"/>
    <w:rsid w:val="47D1EE9A"/>
    <w:rsid w:val="47DB9F48"/>
    <w:rsid w:val="47E3B9CB"/>
    <w:rsid w:val="47FD31C8"/>
    <w:rsid w:val="483A1673"/>
    <w:rsid w:val="485AA97D"/>
    <w:rsid w:val="48949502"/>
    <w:rsid w:val="489999C0"/>
    <w:rsid w:val="48CD6584"/>
    <w:rsid w:val="48E4B881"/>
    <w:rsid w:val="48F319DB"/>
    <w:rsid w:val="491B7302"/>
    <w:rsid w:val="4947FA84"/>
    <w:rsid w:val="49E54B79"/>
    <w:rsid w:val="4A29760B"/>
    <w:rsid w:val="4A52227B"/>
    <w:rsid w:val="4ABB70AA"/>
    <w:rsid w:val="4B235025"/>
    <w:rsid w:val="4B32B6B0"/>
    <w:rsid w:val="4B8F6603"/>
    <w:rsid w:val="4B9B3926"/>
    <w:rsid w:val="4C17E570"/>
    <w:rsid w:val="4C27FF19"/>
    <w:rsid w:val="4C292675"/>
    <w:rsid w:val="4C896B53"/>
    <w:rsid w:val="4C919871"/>
    <w:rsid w:val="4CA27604"/>
    <w:rsid w:val="4CED1E85"/>
    <w:rsid w:val="4CED3D64"/>
    <w:rsid w:val="4D12483E"/>
    <w:rsid w:val="4D755868"/>
    <w:rsid w:val="4DA18ABD"/>
    <w:rsid w:val="4DA4B744"/>
    <w:rsid w:val="4DC6A159"/>
    <w:rsid w:val="4DE02153"/>
    <w:rsid w:val="4DF5F1B4"/>
    <w:rsid w:val="4E51CAD4"/>
    <w:rsid w:val="4E65434D"/>
    <w:rsid w:val="4E7F73BA"/>
    <w:rsid w:val="4F5BACD7"/>
    <w:rsid w:val="4F71D386"/>
    <w:rsid w:val="5021CBC7"/>
    <w:rsid w:val="505E614B"/>
    <w:rsid w:val="50740BD5"/>
    <w:rsid w:val="50A19C7F"/>
    <w:rsid w:val="50A5BB5B"/>
    <w:rsid w:val="50DB0BEF"/>
    <w:rsid w:val="50E216C9"/>
    <w:rsid w:val="50EF61F0"/>
    <w:rsid w:val="50F2C078"/>
    <w:rsid w:val="5122A55E"/>
    <w:rsid w:val="5141106E"/>
    <w:rsid w:val="517B4BE3"/>
    <w:rsid w:val="519511C1"/>
    <w:rsid w:val="519EF35C"/>
    <w:rsid w:val="51BCA016"/>
    <w:rsid w:val="520CB179"/>
    <w:rsid w:val="521CACA2"/>
    <w:rsid w:val="525B23CB"/>
    <w:rsid w:val="52929912"/>
    <w:rsid w:val="529DB5A7"/>
    <w:rsid w:val="52CD82F2"/>
    <w:rsid w:val="52E3B7E5"/>
    <w:rsid w:val="52F0485B"/>
    <w:rsid w:val="52F40972"/>
    <w:rsid w:val="530B1B33"/>
    <w:rsid w:val="53C20C9C"/>
    <w:rsid w:val="54679ECB"/>
    <w:rsid w:val="549E2C1F"/>
    <w:rsid w:val="549F9545"/>
    <w:rsid w:val="54A357BD"/>
    <w:rsid w:val="54BC757F"/>
    <w:rsid w:val="54BDB121"/>
    <w:rsid w:val="54DC92B8"/>
    <w:rsid w:val="5513EFF4"/>
    <w:rsid w:val="5530355F"/>
    <w:rsid w:val="555A290E"/>
    <w:rsid w:val="55AE8C03"/>
    <w:rsid w:val="55F55BF5"/>
    <w:rsid w:val="565C09AC"/>
    <w:rsid w:val="5663CB8A"/>
    <w:rsid w:val="56918BCB"/>
    <w:rsid w:val="56AAA971"/>
    <w:rsid w:val="56C35555"/>
    <w:rsid w:val="56EADDCA"/>
    <w:rsid w:val="5707CFBC"/>
    <w:rsid w:val="57E5CED5"/>
    <w:rsid w:val="57F1CF5F"/>
    <w:rsid w:val="57F27B01"/>
    <w:rsid w:val="58159317"/>
    <w:rsid w:val="5845D1DD"/>
    <w:rsid w:val="58606430"/>
    <w:rsid w:val="5868F0B8"/>
    <w:rsid w:val="58A24E7C"/>
    <w:rsid w:val="58A7CC5A"/>
    <w:rsid w:val="58C0096E"/>
    <w:rsid w:val="5909328E"/>
    <w:rsid w:val="593D5EB7"/>
    <w:rsid w:val="596158B1"/>
    <w:rsid w:val="597DD918"/>
    <w:rsid w:val="5989785D"/>
    <w:rsid w:val="599827C1"/>
    <w:rsid w:val="59C32390"/>
    <w:rsid w:val="5A696B61"/>
    <w:rsid w:val="5ADB62A0"/>
    <w:rsid w:val="5B4700B3"/>
    <w:rsid w:val="5B492495"/>
    <w:rsid w:val="5B5BD9E2"/>
    <w:rsid w:val="5B5EEFBC"/>
    <w:rsid w:val="5B89B1C0"/>
    <w:rsid w:val="5BAB024A"/>
    <w:rsid w:val="5BB1E328"/>
    <w:rsid w:val="5BB7A69B"/>
    <w:rsid w:val="5C6BE698"/>
    <w:rsid w:val="5CCDBD07"/>
    <w:rsid w:val="5D004C3D"/>
    <w:rsid w:val="5D21DE98"/>
    <w:rsid w:val="5D916655"/>
    <w:rsid w:val="5DC1A4FB"/>
    <w:rsid w:val="5DE77DB4"/>
    <w:rsid w:val="5E0BC0F0"/>
    <w:rsid w:val="5E17E208"/>
    <w:rsid w:val="5E3C2446"/>
    <w:rsid w:val="5E4CF72D"/>
    <w:rsid w:val="5E63BCAA"/>
    <w:rsid w:val="5EC7C213"/>
    <w:rsid w:val="5F1AA453"/>
    <w:rsid w:val="5F21D85E"/>
    <w:rsid w:val="5FEAFE81"/>
    <w:rsid w:val="60198390"/>
    <w:rsid w:val="602251F2"/>
    <w:rsid w:val="60334645"/>
    <w:rsid w:val="60551F5A"/>
    <w:rsid w:val="6085028A"/>
    <w:rsid w:val="6166C946"/>
    <w:rsid w:val="61E89CE9"/>
    <w:rsid w:val="61F26217"/>
    <w:rsid w:val="61FA8DA4"/>
    <w:rsid w:val="625E9B1E"/>
    <w:rsid w:val="629B25ED"/>
    <w:rsid w:val="62AE2E78"/>
    <w:rsid w:val="63136ABC"/>
    <w:rsid w:val="6317C09F"/>
    <w:rsid w:val="631D00B5"/>
    <w:rsid w:val="6343B2C1"/>
    <w:rsid w:val="635AABB8"/>
    <w:rsid w:val="635E732D"/>
    <w:rsid w:val="6416C3B3"/>
    <w:rsid w:val="64217150"/>
    <w:rsid w:val="6448E56F"/>
    <w:rsid w:val="64628B40"/>
    <w:rsid w:val="64729A7A"/>
    <w:rsid w:val="64C1584F"/>
    <w:rsid w:val="64D0B121"/>
    <w:rsid w:val="65313638"/>
    <w:rsid w:val="653D94EA"/>
    <w:rsid w:val="6548146C"/>
    <w:rsid w:val="654CD96F"/>
    <w:rsid w:val="65879E05"/>
    <w:rsid w:val="65B6470F"/>
    <w:rsid w:val="65BF41CF"/>
    <w:rsid w:val="65C36D59"/>
    <w:rsid w:val="65DB9E4D"/>
    <w:rsid w:val="66440800"/>
    <w:rsid w:val="664B2A99"/>
    <w:rsid w:val="667486C8"/>
    <w:rsid w:val="6685BE6E"/>
    <w:rsid w:val="66BFD733"/>
    <w:rsid w:val="66F77C90"/>
    <w:rsid w:val="67398F71"/>
    <w:rsid w:val="6768FB97"/>
    <w:rsid w:val="67833335"/>
    <w:rsid w:val="678B7BFA"/>
    <w:rsid w:val="67BEF232"/>
    <w:rsid w:val="67C7F38A"/>
    <w:rsid w:val="67D1456F"/>
    <w:rsid w:val="67EAE3F1"/>
    <w:rsid w:val="6829280E"/>
    <w:rsid w:val="687A7379"/>
    <w:rsid w:val="688FC21D"/>
    <w:rsid w:val="689E7451"/>
    <w:rsid w:val="68BB1981"/>
    <w:rsid w:val="68EBF107"/>
    <w:rsid w:val="6906426B"/>
    <w:rsid w:val="69452D08"/>
    <w:rsid w:val="698B1E9B"/>
    <w:rsid w:val="698C1D74"/>
    <w:rsid w:val="69941F71"/>
    <w:rsid w:val="69AE8703"/>
    <w:rsid w:val="69C1071D"/>
    <w:rsid w:val="69C7586E"/>
    <w:rsid w:val="69E9BB79"/>
    <w:rsid w:val="69FD81DA"/>
    <w:rsid w:val="6A170D37"/>
    <w:rsid w:val="6A3C8687"/>
    <w:rsid w:val="6A47EFAE"/>
    <w:rsid w:val="6A5220F5"/>
    <w:rsid w:val="6AD0D8E5"/>
    <w:rsid w:val="6B153D44"/>
    <w:rsid w:val="6B245CA4"/>
    <w:rsid w:val="6B29A9A4"/>
    <w:rsid w:val="6B32194D"/>
    <w:rsid w:val="6B443C80"/>
    <w:rsid w:val="6B44D6CB"/>
    <w:rsid w:val="6B60B828"/>
    <w:rsid w:val="6BDF4DD1"/>
    <w:rsid w:val="6BE72522"/>
    <w:rsid w:val="6BF2649B"/>
    <w:rsid w:val="6C07E6E2"/>
    <w:rsid w:val="6C5869CF"/>
    <w:rsid w:val="6C5F3EBF"/>
    <w:rsid w:val="6CBB97E8"/>
    <w:rsid w:val="6CBD2EC3"/>
    <w:rsid w:val="6CC9B9D0"/>
    <w:rsid w:val="6D14AEC4"/>
    <w:rsid w:val="6D1D9E18"/>
    <w:rsid w:val="6D2C1B8C"/>
    <w:rsid w:val="6D386B91"/>
    <w:rsid w:val="6D577CDD"/>
    <w:rsid w:val="6D7A1FE1"/>
    <w:rsid w:val="6D84A430"/>
    <w:rsid w:val="6D959814"/>
    <w:rsid w:val="6E7BB5D8"/>
    <w:rsid w:val="6E91B80D"/>
    <w:rsid w:val="6EC6C2F9"/>
    <w:rsid w:val="6EE4E087"/>
    <w:rsid w:val="6F138830"/>
    <w:rsid w:val="6FB9A249"/>
    <w:rsid w:val="70A6CCF5"/>
    <w:rsid w:val="70C26E3C"/>
    <w:rsid w:val="70E2D189"/>
    <w:rsid w:val="7183119F"/>
    <w:rsid w:val="718BB259"/>
    <w:rsid w:val="71912A05"/>
    <w:rsid w:val="7198D652"/>
    <w:rsid w:val="71A9AEA5"/>
    <w:rsid w:val="71DBB04A"/>
    <w:rsid w:val="71F913FB"/>
    <w:rsid w:val="72601E73"/>
    <w:rsid w:val="728A4036"/>
    <w:rsid w:val="72A34125"/>
    <w:rsid w:val="72F3C9C1"/>
    <w:rsid w:val="72F6DEBD"/>
    <w:rsid w:val="7309A866"/>
    <w:rsid w:val="7399281F"/>
    <w:rsid w:val="73DC39D9"/>
    <w:rsid w:val="7418AE32"/>
    <w:rsid w:val="7444CF35"/>
    <w:rsid w:val="74614362"/>
    <w:rsid w:val="74849712"/>
    <w:rsid w:val="749960C3"/>
    <w:rsid w:val="74B07174"/>
    <w:rsid w:val="74B30873"/>
    <w:rsid w:val="74B6BEAD"/>
    <w:rsid w:val="74E83C62"/>
    <w:rsid w:val="7513B329"/>
    <w:rsid w:val="757D877F"/>
    <w:rsid w:val="75BA6F46"/>
    <w:rsid w:val="76022D9A"/>
    <w:rsid w:val="761C449D"/>
    <w:rsid w:val="7697E545"/>
    <w:rsid w:val="7699CD03"/>
    <w:rsid w:val="76D4B770"/>
    <w:rsid w:val="76FFB1B1"/>
    <w:rsid w:val="772D58B0"/>
    <w:rsid w:val="7743095A"/>
    <w:rsid w:val="77568CD9"/>
    <w:rsid w:val="77720AD3"/>
    <w:rsid w:val="777A6667"/>
    <w:rsid w:val="77E1AC41"/>
    <w:rsid w:val="77E983BD"/>
    <w:rsid w:val="7807B57A"/>
    <w:rsid w:val="78127C56"/>
    <w:rsid w:val="787D9214"/>
    <w:rsid w:val="789EC7D2"/>
    <w:rsid w:val="78A9C2E5"/>
    <w:rsid w:val="78E5F57C"/>
    <w:rsid w:val="79024E12"/>
    <w:rsid w:val="7988F011"/>
    <w:rsid w:val="7995904F"/>
    <w:rsid w:val="79D31458"/>
    <w:rsid w:val="79E3D8A3"/>
    <w:rsid w:val="79F68DFA"/>
    <w:rsid w:val="7A1E052D"/>
    <w:rsid w:val="7A2838EA"/>
    <w:rsid w:val="7A4760E3"/>
    <w:rsid w:val="7A613182"/>
    <w:rsid w:val="7A6C0210"/>
    <w:rsid w:val="7A872330"/>
    <w:rsid w:val="7A9DFEAD"/>
    <w:rsid w:val="7B138B23"/>
    <w:rsid w:val="7B273D3F"/>
    <w:rsid w:val="7B390AFC"/>
    <w:rsid w:val="7B409E98"/>
    <w:rsid w:val="7B85ED17"/>
    <w:rsid w:val="7C654CB6"/>
    <w:rsid w:val="7C66F5A4"/>
    <w:rsid w:val="7C695A40"/>
    <w:rsid w:val="7D2C0722"/>
    <w:rsid w:val="7D31B0F5"/>
    <w:rsid w:val="7D33C0C4"/>
    <w:rsid w:val="7D6648A2"/>
    <w:rsid w:val="7DF03CB0"/>
    <w:rsid w:val="7E20CD6D"/>
    <w:rsid w:val="7E6C5FB5"/>
    <w:rsid w:val="7E9E823D"/>
    <w:rsid w:val="7EC49EAE"/>
    <w:rsid w:val="7ECF5733"/>
    <w:rsid w:val="7EDF7E9A"/>
    <w:rsid w:val="7F137C5B"/>
    <w:rsid w:val="7F1DFC02"/>
    <w:rsid w:val="7F252D2D"/>
    <w:rsid w:val="7F3B0E5A"/>
    <w:rsid w:val="7F65DF72"/>
    <w:rsid w:val="7F7625F1"/>
    <w:rsid w:val="7F994F62"/>
    <w:rsid w:val="7FCAD2C1"/>
    <w:rsid w:val="7FCDEBE0"/>
    <w:rsid w:val="7FEF614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DE56E"/>
  <w15:docId w15:val="{C244A7B9-88AF-424B-B525-5F4FD481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877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E07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07E4"/>
    <w:rPr>
      <w:rFonts w:ascii="Segoe UI" w:hAnsi="Segoe UI" w:cs="Segoe UI"/>
      <w:sz w:val="18"/>
      <w:szCs w:val="18"/>
    </w:rPr>
  </w:style>
  <w:style w:type="paragraph" w:styleId="Paragraphedeliste">
    <w:name w:val="List Paragraph"/>
    <w:basedOn w:val="Normal"/>
    <w:uiPriority w:val="34"/>
    <w:qFormat/>
    <w:rsid w:val="00467E89"/>
    <w:pPr>
      <w:ind w:left="720"/>
      <w:contextualSpacing/>
    </w:pPr>
  </w:style>
  <w:style w:type="paragraph" w:styleId="En-tte">
    <w:name w:val="header"/>
    <w:basedOn w:val="Normal"/>
    <w:link w:val="En-tteCar"/>
    <w:uiPriority w:val="99"/>
    <w:unhideWhenUsed/>
    <w:rsid w:val="00D357FC"/>
    <w:pPr>
      <w:tabs>
        <w:tab w:val="center" w:pos="4536"/>
        <w:tab w:val="right" w:pos="9072"/>
      </w:tabs>
      <w:spacing w:after="0" w:line="240" w:lineRule="auto"/>
    </w:pPr>
  </w:style>
  <w:style w:type="character" w:customStyle="1" w:styleId="En-tteCar">
    <w:name w:val="En-tête Car"/>
    <w:basedOn w:val="Policepardfaut"/>
    <w:link w:val="En-tte"/>
    <w:uiPriority w:val="99"/>
    <w:rsid w:val="00D357FC"/>
  </w:style>
  <w:style w:type="paragraph" w:styleId="Pieddepage">
    <w:name w:val="footer"/>
    <w:basedOn w:val="Normal"/>
    <w:link w:val="PieddepageCar"/>
    <w:uiPriority w:val="99"/>
    <w:unhideWhenUsed/>
    <w:rsid w:val="00D357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57FC"/>
  </w:style>
  <w:style w:type="character" w:styleId="Marquedecommentaire">
    <w:name w:val="annotation reference"/>
    <w:basedOn w:val="Policepardfaut"/>
    <w:uiPriority w:val="99"/>
    <w:semiHidden/>
    <w:unhideWhenUsed/>
    <w:rsid w:val="00024E0C"/>
    <w:rPr>
      <w:sz w:val="16"/>
      <w:szCs w:val="16"/>
    </w:rPr>
  </w:style>
  <w:style w:type="paragraph" w:styleId="Commentaire">
    <w:name w:val="annotation text"/>
    <w:basedOn w:val="Normal"/>
    <w:link w:val="CommentaireCar"/>
    <w:uiPriority w:val="99"/>
    <w:unhideWhenUsed/>
    <w:rsid w:val="00024E0C"/>
    <w:pPr>
      <w:spacing w:line="240" w:lineRule="auto"/>
    </w:pPr>
    <w:rPr>
      <w:sz w:val="20"/>
      <w:szCs w:val="20"/>
    </w:rPr>
  </w:style>
  <w:style w:type="character" w:customStyle="1" w:styleId="CommentaireCar">
    <w:name w:val="Commentaire Car"/>
    <w:basedOn w:val="Policepardfaut"/>
    <w:link w:val="Commentaire"/>
    <w:uiPriority w:val="99"/>
    <w:rsid w:val="00024E0C"/>
    <w:rPr>
      <w:sz w:val="20"/>
      <w:szCs w:val="20"/>
    </w:rPr>
  </w:style>
  <w:style w:type="paragraph" w:styleId="Objetducommentaire">
    <w:name w:val="annotation subject"/>
    <w:basedOn w:val="Commentaire"/>
    <w:next w:val="Commentaire"/>
    <w:link w:val="ObjetducommentaireCar"/>
    <w:uiPriority w:val="99"/>
    <w:semiHidden/>
    <w:unhideWhenUsed/>
    <w:rsid w:val="00024E0C"/>
    <w:rPr>
      <w:b/>
      <w:bCs/>
    </w:rPr>
  </w:style>
  <w:style w:type="character" w:customStyle="1" w:styleId="ObjetducommentaireCar">
    <w:name w:val="Objet du commentaire Car"/>
    <w:basedOn w:val="CommentaireCar"/>
    <w:link w:val="Objetducommentaire"/>
    <w:uiPriority w:val="99"/>
    <w:semiHidden/>
    <w:rsid w:val="00024E0C"/>
    <w:rPr>
      <w:b/>
      <w:bCs/>
      <w:sz w:val="20"/>
      <w:szCs w:val="20"/>
    </w:rPr>
  </w:style>
  <w:style w:type="character" w:customStyle="1" w:styleId="Titre3Car">
    <w:name w:val="Titre 3 Car"/>
    <w:basedOn w:val="Policepardfaut"/>
    <w:link w:val="Titre3"/>
    <w:uiPriority w:val="9"/>
    <w:rsid w:val="001877D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877D9"/>
    <w:rPr>
      <w:b/>
      <w:bCs/>
    </w:rPr>
  </w:style>
  <w:style w:type="character" w:styleId="Accentuation">
    <w:name w:val="Emphasis"/>
    <w:basedOn w:val="Policepardfaut"/>
    <w:uiPriority w:val="20"/>
    <w:qFormat/>
    <w:rsid w:val="001877D9"/>
    <w:rPr>
      <w:i/>
      <w:iCs/>
    </w:rPr>
  </w:style>
  <w:style w:type="paragraph" w:styleId="Corpsdetexte">
    <w:name w:val="Body Text"/>
    <w:basedOn w:val="Normal"/>
    <w:link w:val="CorpsdetexteCar"/>
    <w:uiPriority w:val="1"/>
    <w:qFormat/>
    <w:rsid w:val="001527D8"/>
    <w:pPr>
      <w:widowControl w:val="0"/>
      <w:autoSpaceDE w:val="0"/>
      <w:autoSpaceDN w:val="0"/>
      <w:spacing w:after="0" w:line="240" w:lineRule="auto"/>
    </w:pPr>
    <w:rPr>
      <w:rFonts w:ascii="Times New Roman" w:eastAsia="Times New Roman" w:hAnsi="Times New Roman" w:cs="Times New Roman"/>
      <w:lang w:val="fr-BE"/>
    </w:rPr>
  </w:style>
  <w:style w:type="character" w:customStyle="1" w:styleId="CorpsdetexteCar">
    <w:name w:val="Corps de texte Car"/>
    <w:basedOn w:val="Policepardfaut"/>
    <w:link w:val="Corpsdetexte"/>
    <w:uiPriority w:val="1"/>
    <w:rsid w:val="001527D8"/>
    <w:rPr>
      <w:rFonts w:ascii="Times New Roman" w:eastAsia="Times New Roman" w:hAnsi="Times New Roman" w:cs="Times New Roman"/>
      <w:lang w:val="fr-BE"/>
    </w:rPr>
  </w:style>
  <w:style w:type="paragraph" w:styleId="Rvision">
    <w:name w:val="Revision"/>
    <w:hidden/>
    <w:uiPriority w:val="99"/>
    <w:semiHidden/>
    <w:rsid w:val="00BB2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1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9C91FE2406B4480F2F601AAD05C64" ma:contentTypeVersion="13" ma:contentTypeDescription="Create a new document." ma:contentTypeScope="" ma:versionID="2003f2a65f420d5d257032ea7dd85d57">
  <xsd:schema xmlns:xsd="http://www.w3.org/2001/XMLSchema" xmlns:xs="http://www.w3.org/2001/XMLSchema" xmlns:p="http://schemas.microsoft.com/office/2006/metadata/properties" xmlns:ns3="e70ae5fa-c2d2-4a8b-af53-8d7cb237ad15" xmlns:ns4="c8044956-6361-4560-8a6e-d4b0bc079137" targetNamespace="http://schemas.microsoft.com/office/2006/metadata/properties" ma:root="true" ma:fieldsID="59c52e84b87c8af64b5b4b1a9eb6b0d9" ns3:_="" ns4:_="">
    <xsd:import namespace="e70ae5fa-c2d2-4a8b-af53-8d7cb237ad15"/>
    <xsd:import namespace="c8044956-6361-4560-8a6e-d4b0bc079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e5fa-c2d2-4a8b-af53-8d7cb237ad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44956-6361-4560-8a6e-d4b0bc0791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5C362-A181-4D4E-B283-AC1D718E3F15}">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e70ae5fa-c2d2-4a8b-af53-8d7cb237ad15"/>
    <ds:schemaRef ds:uri="c8044956-6361-4560-8a6e-d4b0bc079137"/>
    <ds:schemaRef ds:uri="http://purl.org/dc/terms/"/>
    <ds:schemaRef ds:uri="http://purl.org/dc/elements/1.1/"/>
  </ds:schemaRefs>
</ds:datastoreItem>
</file>

<file path=customXml/itemProps2.xml><?xml version="1.0" encoding="utf-8"?>
<ds:datastoreItem xmlns:ds="http://schemas.openxmlformats.org/officeDocument/2006/customXml" ds:itemID="{7DF48CD1-CFEB-49B5-80BF-171D84651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e5fa-c2d2-4a8b-af53-8d7cb237ad15"/>
    <ds:schemaRef ds:uri="c8044956-6361-4560-8a6e-d4b0bc07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58F21-B7FE-4F08-A206-DF3025CA0A86}">
  <ds:schemaRefs>
    <ds:schemaRef ds:uri="http://schemas.openxmlformats.org/officeDocument/2006/bibliography"/>
  </ds:schemaRefs>
</ds:datastoreItem>
</file>

<file path=customXml/itemProps4.xml><?xml version="1.0" encoding="utf-8"?>
<ds:datastoreItem xmlns:ds="http://schemas.openxmlformats.org/officeDocument/2006/customXml" ds:itemID="{3194860F-A037-403A-9618-76C510E9C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5111</Characters>
  <Application>Microsoft Office Word</Application>
  <DocSecurity>0</DocSecurity>
  <Lines>42</Lines>
  <Paragraphs>12</Paragraphs>
  <ScaleCrop>false</ScaleCrop>
  <Company>HP</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Marc MAMINIAINA</cp:lastModifiedBy>
  <cp:revision>2</cp:revision>
  <cp:lastPrinted>2020-09-15T08:55:00Z</cp:lastPrinted>
  <dcterms:created xsi:type="dcterms:W3CDTF">2024-11-29T05:38:00Z</dcterms:created>
  <dcterms:modified xsi:type="dcterms:W3CDTF">2024-11-29T05:38:00Z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0x010100D9C9C91FE2406B4480F2F601AAD05C64</vt:lpwstr>
  </property>
  <property fmtid="{D5CDD505-2E9C-101B-9397-08002B2CF9AE}" pid="3" name="GrammarlyDocumentId">
    <vt:lpwstr>5920012ee5d1446e5604923cc01aa798a9d94909d24a33d2ab505ec740047649</vt:lpwstr>
  </property>
</Properties>
</file>