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FBDEE" w14:textId="77777777" w:rsidR="00100122" w:rsidRPr="00D876B5" w:rsidRDefault="00100122" w:rsidP="003E5EED">
      <w:pPr>
        <w:rPr>
          <w:highlight w:val="lightGray"/>
          <w:lang w:val="fr-FR"/>
        </w:rPr>
      </w:pPr>
      <w:bookmarkStart w:id="0" w:name="_Hlk36622819"/>
      <w:bookmarkEnd w:id="0"/>
    </w:p>
    <w:p w14:paraId="7F762009" w14:textId="77777777" w:rsidR="00586BA5" w:rsidRPr="00D876B5" w:rsidRDefault="00586BA5" w:rsidP="00C33A5A">
      <w:pPr>
        <w:rPr>
          <w:highlight w:val="lightGray"/>
          <w:lang w:val="fr-FR"/>
        </w:rPr>
      </w:pPr>
    </w:p>
    <w:p w14:paraId="71B7EB88" w14:textId="3F853260" w:rsidR="00586BA5" w:rsidRPr="00D876B5" w:rsidRDefault="00F23D50" w:rsidP="00F23D50">
      <w:pPr>
        <w:jc w:val="right"/>
        <w:rPr>
          <w:sz w:val="28"/>
          <w:szCs w:val="28"/>
          <w:highlight w:val="lightGray"/>
          <w:lang w:val="fr-FR"/>
        </w:rPr>
      </w:pPr>
      <w:r w:rsidRPr="00D876B5">
        <w:rPr>
          <w:sz w:val="28"/>
          <w:szCs w:val="28"/>
          <w:highlight w:val="lightGray"/>
          <w:lang w:val="fr-FR"/>
        </w:rPr>
        <w:t>3.</w:t>
      </w:r>
      <w:r w:rsidR="006956D1">
        <w:rPr>
          <w:sz w:val="28"/>
          <w:szCs w:val="28"/>
          <w:highlight w:val="lightGray"/>
          <w:lang w:val="fr-FR"/>
        </w:rPr>
        <w:t>1</w:t>
      </w:r>
      <w:r w:rsidRPr="00D876B5">
        <w:rPr>
          <w:sz w:val="28"/>
          <w:szCs w:val="28"/>
          <w:highlight w:val="lightGray"/>
          <w:lang w:val="fr-FR"/>
        </w:rPr>
        <w:t>. Annexe 1</w:t>
      </w:r>
    </w:p>
    <w:p w14:paraId="37D3C0C2" w14:textId="77777777" w:rsidR="00586BA5" w:rsidRPr="00D876B5" w:rsidRDefault="00586BA5" w:rsidP="00C33A5A">
      <w:pPr>
        <w:rPr>
          <w:highlight w:val="lightGray"/>
          <w:lang w:val="fr-FR"/>
        </w:rPr>
      </w:pPr>
    </w:p>
    <w:p w14:paraId="5196B229" w14:textId="77777777" w:rsidR="00586BA5" w:rsidRPr="00D876B5" w:rsidRDefault="00586BA5" w:rsidP="00C33A5A">
      <w:pPr>
        <w:rPr>
          <w:highlight w:val="lightGray"/>
          <w:lang w:val="fr-FR"/>
        </w:rPr>
      </w:pPr>
    </w:p>
    <w:p w14:paraId="1D3DA703" w14:textId="77777777" w:rsidR="00586BA5" w:rsidRPr="00D876B5" w:rsidRDefault="00586BA5" w:rsidP="00C33A5A">
      <w:pPr>
        <w:rPr>
          <w:highlight w:val="lightGray"/>
          <w:lang w:val="fr-FR"/>
        </w:rPr>
      </w:pPr>
    </w:p>
    <w:p w14:paraId="613CE8F1" w14:textId="77777777" w:rsidR="00100122" w:rsidRPr="00D876B5" w:rsidRDefault="00100122" w:rsidP="00C33A5A">
      <w:pPr>
        <w:rPr>
          <w:highlight w:val="lightGray"/>
          <w:lang w:val="fr-FR"/>
        </w:rPr>
      </w:pPr>
    </w:p>
    <w:p w14:paraId="068E49A3" w14:textId="77777777" w:rsidR="000F7C8E" w:rsidRPr="00D876B5" w:rsidRDefault="00043EEB" w:rsidP="008624DB">
      <w:pPr>
        <w:jc w:val="center"/>
        <w:rPr>
          <w:rFonts w:ascii="Arial" w:hAnsi="Arial" w:cs="Arial"/>
          <w:color w:val="006994"/>
          <w:sz w:val="72"/>
          <w:szCs w:val="72"/>
          <w:lang w:val="fr-FR"/>
        </w:rPr>
      </w:pPr>
      <w:r w:rsidRPr="00D876B5">
        <w:rPr>
          <w:rFonts w:ascii="Arial" w:hAnsi="Arial" w:cs="Arial"/>
          <w:color w:val="006994"/>
          <w:sz w:val="72"/>
          <w:szCs w:val="72"/>
          <w:lang w:val="fr-FR"/>
        </w:rPr>
        <w:t>Termes de référence</w:t>
      </w:r>
      <w:r w:rsidR="008624DB" w:rsidRPr="00D876B5">
        <w:rPr>
          <w:rFonts w:ascii="Arial" w:hAnsi="Arial" w:cs="Arial"/>
          <w:color w:val="006994"/>
          <w:sz w:val="72"/>
          <w:szCs w:val="72"/>
          <w:lang w:val="fr-FR"/>
        </w:rPr>
        <w:t xml:space="preserve"> </w:t>
      </w:r>
    </w:p>
    <w:p w14:paraId="0798B617" w14:textId="14F7EEBB" w:rsidR="00043EEB" w:rsidRPr="00D876B5" w:rsidRDefault="0017000A" w:rsidP="008624DB">
      <w:pPr>
        <w:jc w:val="center"/>
        <w:rPr>
          <w:rFonts w:ascii="Arial" w:hAnsi="Arial" w:cs="Arial"/>
          <w:color w:val="006994"/>
          <w:sz w:val="72"/>
          <w:szCs w:val="72"/>
          <w:lang w:val="fr-FR"/>
        </w:rPr>
      </w:pPr>
      <w:proofErr w:type="gramStart"/>
      <w:r w:rsidRPr="00D876B5">
        <w:rPr>
          <w:rFonts w:ascii="Arial" w:hAnsi="Arial" w:cs="Arial"/>
          <w:color w:val="006994"/>
          <w:sz w:val="72"/>
          <w:szCs w:val="72"/>
          <w:lang w:val="fr-FR"/>
        </w:rPr>
        <w:t>du</w:t>
      </w:r>
      <w:proofErr w:type="gramEnd"/>
      <w:r w:rsidRPr="00D876B5">
        <w:rPr>
          <w:rFonts w:ascii="Arial" w:hAnsi="Arial" w:cs="Arial"/>
          <w:color w:val="006994"/>
          <w:sz w:val="72"/>
          <w:szCs w:val="72"/>
          <w:lang w:val="fr-FR"/>
        </w:rPr>
        <w:t xml:space="preserve"> </w:t>
      </w:r>
      <w:r w:rsidR="00043EEB" w:rsidRPr="00D876B5">
        <w:rPr>
          <w:rFonts w:ascii="Arial" w:hAnsi="Arial" w:cs="Arial"/>
          <w:color w:val="006994"/>
          <w:sz w:val="72"/>
          <w:szCs w:val="72"/>
          <w:lang w:val="fr-FR"/>
        </w:rPr>
        <w:t>Comité budgétaire</w:t>
      </w:r>
    </w:p>
    <w:p w14:paraId="4B9B5AC5" w14:textId="77777777" w:rsidR="00D345D9" w:rsidRPr="00D876B5" w:rsidRDefault="005229F2" w:rsidP="00586BA5">
      <w:pPr>
        <w:jc w:val="center"/>
        <w:rPr>
          <w:rFonts w:ascii="Arial" w:hAnsi="Arial" w:cs="Arial"/>
          <w:color w:val="006994"/>
          <w:sz w:val="36"/>
          <w:szCs w:val="36"/>
          <w:lang w:val="fr-FR"/>
        </w:rPr>
      </w:pPr>
      <w:r w:rsidRPr="00D876B5">
        <w:rPr>
          <w:noProof/>
          <w:sz w:val="24"/>
          <w:szCs w:val="24"/>
          <w:lang w:val="fr-FR" w:eastAsia="fr-FR"/>
        </w:rPr>
        <w:drawing>
          <wp:inline distT="0" distB="0" distL="0" distR="0" wp14:anchorId="79C9AA9D" wp14:editId="48A35454">
            <wp:extent cx="4901279" cy="3413052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341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1814" w14:textId="77777777" w:rsidR="00D345D9" w:rsidRPr="00D876B5" w:rsidRDefault="00D345D9" w:rsidP="00F6083D">
      <w:pPr>
        <w:rPr>
          <w:rFonts w:ascii="Arial" w:hAnsi="Arial" w:cs="Arial"/>
          <w:color w:val="006994"/>
          <w:sz w:val="36"/>
          <w:szCs w:val="36"/>
          <w:lang w:val="fr-FR"/>
        </w:rPr>
      </w:pPr>
    </w:p>
    <w:p w14:paraId="4A243C72" w14:textId="77777777" w:rsidR="00BA79E4" w:rsidRPr="00D876B5" w:rsidRDefault="00BA79E4" w:rsidP="00F6083D">
      <w:pPr>
        <w:rPr>
          <w:rFonts w:ascii="Arial" w:hAnsi="Arial" w:cs="Arial"/>
          <w:color w:val="006994"/>
          <w:sz w:val="36"/>
          <w:szCs w:val="36"/>
          <w:lang w:val="fr-FR"/>
        </w:rPr>
      </w:pPr>
    </w:p>
    <w:p w14:paraId="6B2FB4F5" w14:textId="77777777" w:rsidR="00BA79E4" w:rsidRPr="00D876B5" w:rsidRDefault="00BA79E4" w:rsidP="00F6083D">
      <w:pPr>
        <w:rPr>
          <w:rFonts w:ascii="Arial" w:hAnsi="Arial" w:cs="Arial"/>
          <w:color w:val="006994"/>
          <w:sz w:val="36"/>
          <w:szCs w:val="36"/>
          <w:lang w:val="fr-FR"/>
        </w:rPr>
      </w:pPr>
    </w:p>
    <w:p w14:paraId="203E0927" w14:textId="337E502F" w:rsidR="00D345D9" w:rsidRPr="007774D8" w:rsidRDefault="007774D8" w:rsidP="00090BFD">
      <w:pPr>
        <w:jc w:val="right"/>
        <w:rPr>
          <w:rFonts w:ascii="Arial" w:hAnsi="Arial" w:cs="Arial"/>
          <w:color w:val="006994"/>
          <w:sz w:val="28"/>
          <w:szCs w:val="28"/>
          <w:lang w:val="fr-FR"/>
        </w:rPr>
      </w:pPr>
      <w:r>
        <w:rPr>
          <w:rFonts w:ascii="Arial" w:hAnsi="Arial" w:cs="Arial"/>
          <w:color w:val="006994"/>
          <w:sz w:val="28"/>
          <w:szCs w:val="28"/>
          <w:lang w:val="fr-FR"/>
        </w:rPr>
        <w:t xml:space="preserve">Soumis à l’approbation </w:t>
      </w:r>
      <w:r w:rsidRPr="007774D8">
        <w:rPr>
          <w:rFonts w:ascii="Arial" w:hAnsi="Arial" w:cs="Arial"/>
          <w:color w:val="006994"/>
          <w:sz w:val="28"/>
          <w:szCs w:val="28"/>
          <w:lang w:val="fr-FR"/>
        </w:rPr>
        <w:t>du 38</w:t>
      </w:r>
      <w:r w:rsidRPr="007774D8">
        <w:rPr>
          <w:rFonts w:ascii="Arial" w:hAnsi="Arial" w:cs="Arial"/>
          <w:color w:val="006994"/>
          <w:sz w:val="28"/>
          <w:szCs w:val="28"/>
          <w:vertAlign w:val="superscript"/>
          <w:lang w:val="fr-FR"/>
        </w:rPr>
        <w:t>e</w:t>
      </w:r>
      <w:r w:rsidRPr="007774D8">
        <w:rPr>
          <w:rFonts w:ascii="Arial" w:hAnsi="Arial" w:cs="Arial"/>
          <w:color w:val="006994"/>
          <w:sz w:val="28"/>
          <w:szCs w:val="28"/>
          <w:lang w:val="fr-FR"/>
        </w:rPr>
        <w:t xml:space="preserve"> Conseil des ministres de la COI</w:t>
      </w:r>
    </w:p>
    <w:p w14:paraId="148BEFD6" w14:textId="61BD3A9C" w:rsidR="007774D8" w:rsidRPr="00D876B5" w:rsidRDefault="007774D8" w:rsidP="00090BFD">
      <w:pPr>
        <w:jc w:val="right"/>
        <w:rPr>
          <w:rFonts w:ascii="Arial" w:hAnsi="Arial" w:cs="Arial"/>
          <w:color w:val="006994"/>
          <w:sz w:val="28"/>
          <w:szCs w:val="28"/>
          <w:lang w:val="fr-FR"/>
        </w:rPr>
      </w:pPr>
      <w:r w:rsidRPr="007774D8">
        <w:rPr>
          <w:rFonts w:ascii="Arial" w:hAnsi="Arial" w:cs="Arial"/>
          <w:color w:val="006994"/>
          <w:sz w:val="28"/>
          <w:szCs w:val="28"/>
          <w:lang w:val="fr-FR"/>
        </w:rPr>
        <w:t>17 mai 2024</w:t>
      </w:r>
    </w:p>
    <w:p w14:paraId="584744A3" w14:textId="77777777" w:rsidR="00752389" w:rsidRPr="00D876B5" w:rsidRDefault="00752389" w:rsidP="00A40581">
      <w:pPr>
        <w:pStyle w:val="TM1"/>
      </w:pPr>
    </w:p>
    <w:p w14:paraId="5DF10463" w14:textId="77777777" w:rsidR="00A40581" w:rsidRDefault="00A40581" w:rsidP="00A40581">
      <w:pPr>
        <w:pStyle w:val="TM1"/>
        <w:sectPr w:rsidR="00A40581" w:rsidSect="00361CC2">
          <w:footerReference w:type="default" r:id="rId9"/>
          <w:footerReference w:type="first" r:id="rId10"/>
          <w:pgSz w:w="11906" w:h="16838"/>
          <w:pgMar w:top="851" w:right="1474" w:bottom="1361" w:left="1405" w:header="170" w:footer="304" w:gutter="340"/>
          <w:cols w:space="708"/>
          <w:titlePg/>
          <w:docGrid w:linePitch="360"/>
        </w:sectPr>
      </w:pPr>
    </w:p>
    <w:p w14:paraId="10C9D124" w14:textId="77777777" w:rsidR="00752389" w:rsidRPr="00D876B5" w:rsidRDefault="00752389" w:rsidP="00A40581">
      <w:pPr>
        <w:pStyle w:val="TM1"/>
      </w:pPr>
    </w:p>
    <w:p w14:paraId="13B795C0" w14:textId="77777777" w:rsidR="00752389" w:rsidRPr="00D876B5" w:rsidRDefault="00752389" w:rsidP="00A40581">
      <w:pPr>
        <w:pStyle w:val="TM1"/>
      </w:pPr>
    </w:p>
    <w:p w14:paraId="5301B50E" w14:textId="77777777" w:rsidR="00752389" w:rsidRPr="00D876B5" w:rsidRDefault="00752389" w:rsidP="00A40581">
      <w:pPr>
        <w:pStyle w:val="TM1"/>
      </w:pPr>
    </w:p>
    <w:p w14:paraId="255C506A" w14:textId="77777777" w:rsidR="00752389" w:rsidRPr="00D876B5" w:rsidRDefault="00752389" w:rsidP="00A40581">
      <w:pPr>
        <w:pStyle w:val="TM1"/>
      </w:pPr>
    </w:p>
    <w:p w14:paraId="021518D4" w14:textId="038BCDA1" w:rsidR="00043EEB" w:rsidRPr="00D876B5" w:rsidRDefault="00043EEB" w:rsidP="00A40581">
      <w:pPr>
        <w:pStyle w:val="TM1"/>
      </w:pPr>
      <w:r w:rsidRPr="00D876B5">
        <w:t>Table des matières</w:t>
      </w:r>
    </w:p>
    <w:p w14:paraId="05EF5AD7" w14:textId="77777777" w:rsidR="00C33A5A" w:rsidRPr="00D876B5" w:rsidRDefault="00C33A5A" w:rsidP="00A40581">
      <w:pPr>
        <w:pStyle w:val="TM1"/>
        <w:rPr>
          <w:highlight w:val="lightGray"/>
        </w:rPr>
      </w:pPr>
    </w:p>
    <w:p w14:paraId="7F8C0877" w14:textId="77777777" w:rsidR="00E5756D" w:rsidRPr="00D876B5" w:rsidRDefault="00E5756D" w:rsidP="00E5756D">
      <w:pPr>
        <w:rPr>
          <w:highlight w:val="lightGray"/>
          <w:lang w:val="fr-FR"/>
        </w:rPr>
      </w:pPr>
    </w:p>
    <w:p w14:paraId="3D28FE15" w14:textId="25DBAE75" w:rsidR="007774D8" w:rsidRDefault="00C33A5A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r w:rsidRPr="00D876B5">
        <w:rPr>
          <w:highlight w:val="lightGray"/>
        </w:rPr>
        <w:fldChar w:fldCharType="begin"/>
      </w:r>
      <w:r w:rsidRPr="00D876B5">
        <w:rPr>
          <w:highlight w:val="lightGray"/>
        </w:rPr>
        <w:instrText xml:space="preserve"> TOC \o "1-2" \h \z \u </w:instrText>
      </w:r>
      <w:r w:rsidRPr="00D876B5">
        <w:rPr>
          <w:highlight w:val="lightGray"/>
        </w:rPr>
        <w:fldChar w:fldCharType="separate"/>
      </w:r>
      <w:hyperlink w:anchor="_Toc166245118" w:history="1">
        <w:r w:rsidR="007774D8" w:rsidRPr="00E16914">
          <w:rPr>
            <w:rStyle w:val="Lienhypertexte"/>
            <w:rFonts w:ascii="Verdana" w:hAnsi="Verdana" w:cs="Arial"/>
            <w:noProof/>
          </w:rPr>
          <w:t>1.</w:t>
        </w:r>
        <w:r w:rsidR="007774D8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="007774D8" w:rsidRPr="00E16914">
          <w:rPr>
            <w:rStyle w:val="Lienhypertexte"/>
            <w:rFonts w:ascii="Verdana" w:hAnsi="Verdana" w:cs="Arial"/>
            <w:noProof/>
          </w:rPr>
          <w:t>Introduction</w:t>
        </w:r>
        <w:r w:rsidR="007774D8">
          <w:rPr>
            <w:noProof/>
            <w:webHidden/>
          </w:rPr>
          <w:tab/>
        </w:r>
        <w:r w:rsidR="007774D8">
          <w:rPr>
            <w:noProof/>
            <w:webHidden/>
          </w:rPr>
          <w:fldChar w:fldCharType="begin"/>
        </w:r>
        <w:r w:rsidR="007774D8">
          <w:rPr>
            <w:noProof/>
            <w:webHidden/>
          </w:rPr>
          <w:instrText xml:space="preserve"> PAGEREF _Toc166245118 \h </w:instrText>
        </w:r>
        <w:r w:rsidR="007774D8">
          <w:rPr>
            <w:noProof/>
            <w:webHidden/>
          </w:rPr>
        </w:r>
        <w:r w:rsidR="007774D8">
          <w:rPr>
            <w:noProof/>
            <w:webHidden/>
          </w:rPr>
          <w:fldChar w:fldCharType="separate"/>
        </w:r>
        <w:r w:rsidR="007774D8">
          <w:rPr>
            <w:noProof/>
            <w:webHidden/>
          </w:rPr>
          <w:t>3</w:t>
        </w:r>
        <w:r w:rsidR="007774D8">
          <w:rPr>
            <w:noProof/>
            <w:webHidden/>
          </w:rPr>
          <w:fldChar w:fldCharType="end"/>
        </w:r>
      </w:hyperlink>
    </w:p>
    <w:p w14:paraId="68A83774" w14:textId="7ED99FE8" w:rsidR="007774D8" w:rsidRDefault="007774D8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hyperlink w:anchor="_Toc166245119" w:history="1">
        <w:r w:rsidRPr="00E16914">
          <w:rPr>
            <w:rStyle w:val="Lienhypertexte"/>
            <w:rFonts w:ascii="Verdana" w:hAnsi="Verdana" w:cs="Arial"/>
            <w:noProof/>
          </w:rPr>
          <w:t>2.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E16914">
          <w:rPr>
            <w:rStyle w:val="Lienhypertexte"/>
            <w:rFonts w:ascii="Verdana" w:hAnsi="Verdana" w:cs="Arial"/>
            <w:noProof/>
          </w:rPr>
          <w:t>Composition et Présidence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_Toc166245119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645674" w14:textId="706F68B9" w:rsidR="007774D8" w:rsidRDefault="007774D8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hyperlink w:anchor="_Toc166245120" w:history="1">
        <w:r w:rsidRPr="00E16914">
          <w:rPr>
            <w:rStyle w:val="Lienhypertexte"/>
            <w:rFonts w:ascii="Verdana" w:hAnsi="Verdana" w:cs="Arial"/>
            <w:noProof/>
          </w:rPr>
          <w:t>3.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E16914">
          <w:rPr>
            <w:rStyle w:val="Lienhypertexte"/>
            <w:rFonts w:ascii="Verdana" w:hAnsi="Verdana" w:cs="Arial"/>
            <w:noProof/>
          </w:rPr>
          <w:t>Réunions et mode de fonctionnement du Comité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_Toc166245120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55568A" w14:textId="7FC3F852" w:rsidR="007774D8" w:rsidRDefault="007774D8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hyperlink w:anchor="_Toc166245121" w:history="1">
        <w:r w:rsidRPr="00E16914">
          <w:rPr>
            <w:rStyle w:val="Lienhypertexte"/>
            <w:rFonts w:ascii="Verdana" w:hAnsi="Verdana" w:cs="Arial"/>
            <w:noProof/>
          </w:rPr>
          <w:t>4.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E16914">
          <w:rPr>
            <w:rStyle w:val="Lienhypertexte"/>
            <w:rFonts w:ascii="Verdana" w:hAnsi="Verdana" w:cs="Arial"/>
            <w:noProof/>
          </w:rPr>
          <w:t>Quorum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_Toc166245121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0E5C107" w14:textId="3EBB7525" w:rsidR="007774D8" w:rsidRDefault="007774D8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hyperlink w:anchor="_Toc166245122" w:history="1">
        <w:r w:rsidRPr="00E16914">
          <w:rPr>
            <w:rStyle w:val="Lienhypertexte"/>
            <w:rFonts w:ascii="Verdana" w:hAnsi="Verdana" w:cs="Arial"/>
            <w:noProof/>
          </w:rPr>
          <w:t>5.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E16914">
          <w:rPr>
            <w:rStyle w:val="Lienhypertexte"/>
            <w:rFonts w:ascii="Verdana" w:hAnsi="Verdana" w:cs="Arial"/>
            <w:noProof/>
          </w:rPr>
          <w:t>Rôles et responsabilités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_Toc166245122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92AFBAB" w14:textId="38FBB8F0" w:rsidR="007774D8" w:rsidRDefault="007774D8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hyperlink w:anchor="_Toc166245123" w:history="1">
        <w:r w:rsidRPr="00E16914">
          <w:rPr>
            <w:rStyle w:val="Lienhypertexte"/>
            <w:rFonts w:ascii="Verdana" w:hAnsi="Verdana" w:cs="Arial"/>
            <w:noProof/>
          </w:rPr>
          <w:t>6.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E16914">
          <w:rPr>
            <w:rStyle w:val="Lienhypertexte"/>
            <w:rFonts w:ascii="Verdana" w:hAnsi="Verdana" w:cs="Arial"/>
            <w:noProof/>
          </w:rPr>
          <w:t>Responsabilités en matière de compte-rendu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_Toc166245123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058599" w14:textId="517B5CF8" w:rsidR="007774D8" w:rsidRDefault="007774D8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hyperlink w:anchor="_Toc166245124" w:history="1">
        <w:r w:rsidRPr="00E16914">
          <w:rPr>
            <w:rStyle w:val="Lienhypertexte"/>
            <w:rFonts w:ascii="Verdana" w:hAnsi="Verdana" w:cs="Arial"/>
            <w:noProof/>
          </w:rPr>
          <w:t>7.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E16914">
          <w:rPr>
            <w:rStyle w:val="Lienhypertexte"/>
            <w:rFonts w:ascii="Verdana" w:hAnsi="Verdana" w:cs="Arial"/>
            <w:noProof/>
          </w:rPr>
          <w:t>Secrétariat du Comité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_Toc166245124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E2F414" w14:textId="4904C689" w:rsidR="007774D8" w:rsidRDefault="007774D8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hyperlink w:anchor="_Toc166245125" w:history="1">
        <w:r w:rsidRPr="00E16914">
          <w:rPr>
            <w:rStyle w:val="Lienhypertexte"/>
            <w:rFonts w:ascii="Verdana" w:hAnsi="Verdana" w:cs="Arial"/>
            <w:noProof/>
          </w:rPr>
          <w:t>8.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E16914">
          <w:rPr>
            <w:rStyle w:val="Lienhypertexte"/>
            <w:rFonts w:ascii="Verdana" w:hAnsi="Verdana" w:cs="Arial"/>
            <w:noProof/>
          </w:rPr>
          <w:t>Révision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_Toc166245125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BA97A0" w14:textId="030E0152" w:rsidR="007774D8" w:rsidRDefault="007774D8">
      <w:pPr>
        <w:pStyle w:val="TM1"/>
        <w:tabs>
          <w:tab w:val="left" w:pos="880"/>
        </w:tabs>
        <w:rPr>
          <w:rFonts w:eastAsiaTheme="minorEastAsia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hyperlink w:anchor="_Toc166245126" w:history="1">
        <w:r w:rsidRPr="00E16914">
          <w:rPr>
            <w:rStyle w:val="Lienhypertexte"/>
            <w:rFonts w:ascii="Verdana" w:hAnsi="Verdana" w:cs="Arial"/>
            <w:noProof/>
          </w:rPr>
          <w:t>9.</w:t>
        </w:r>
        <w:r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E16914">
          <w:rPr>
            <w:rStyle w:val="Lienhypertexte"/>
            <w:rFonts w:ascii="Verdana" w:hAnsi="Verdana" w:cs="Arial"/>
            <w:noProof/>
          </w:rPr>
          <w:t>Entrée en vigueur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_Toc166245126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3CB521A" w14:textId="1D57D8C7" w:rsidR="00C33A5A" w:rsidRDefault="00C33A5A" w:rsidP="00E5756D">
      <w:pPr>
        <w:spacing w:before="240" w:after="360"/>
        <w:rPr>
          <w:sz w:val="20"/>
          <w:szCs w:val="20"/>
          <w:highlight w:val="lightGray"/>
          <w:lang w:val="fr-FR"/>
        </w:rPr>
      </w:pPr>
      <w:r w:rsidRPr="00D876B5">
        <w:rPr>
          <w:sz w:val="20"/>
          <w:szCs w:val="20"/>
          <w:highlight w:val="lightGray"/>
          <w:lang w:val="fr-FR"/>
        </w:rPr>
        <w:fldChar w:fldCharType="end"/>
      </w:r>
    </w:p>
    <w:p w14:paraId="5DE57174" w14:textId="77777777" w:rsidR="00193749" w:rsidRDefault="00193749" w:rsidP="00E5756D">
      <w:pPr>
        <w:spacing w:before="240" w:after="360"/>
        <w:rPr>
          <w:bCs/>
          <w:highlight w:val="lightGray"/>
          <w:lang w:val="fr-FR"/>
        </w:rPr>
        <w:sectPr w:rsidR="00193749" w:rsidSect="00361CC2">
          <w:headerReference w:type="default" r:id="rId11"/>
          <w:headerReference w:type="first" r:id="rId12"/>
          <w:footerReference w:type="first" r:id="rId13"/>
          <w:pgSz w:w="11906" w:h="16838"/>
          <w:pgMar w:top="851" w:right="1474" w:bottom="1361" w:left="1405" w:header="170" w:footer="304" w:gutter="340"/>
          <w:cols w:space="708"/>
          <w:titlePg/>
          <w:docGrid w:linePitch="360"/>
        </w:sectPr>
      </w:pPr>
    </w:p>
    <w:p w14:paraId="014440BB" w14:textId="77777777" w:rsidR="00861A96" w:rsidRPr="00F336DF" w:rsidRDefault="00861A96" w:rsidP="00C0083E">
      <w:pPr>
        <w:pStyle w:val="Titre1"/>
        <w:numPr>
          <w:ilvl w:val="0"/>
          <w:numId w:val="2"/>
        </w:numPr>
        <w:spacing w:before="240" w:after="240"/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</w:pPr>
      <w:bookmarkStart w:id="1" w:name="_Toc46990672"/>
      <w:bookmarkStart w:id="2" w:name="_Toc166245118"/>
      <w:r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lastRenderedPageBreak/>
        <w:t>Introduction</w:t>
      </w:r>
      <w:bookmarkEnd w:id="1"/>
      <w:bookmarkEnd w:id="2"/>
    </w:p>
    <w:p w14:paraId="407C20B4" w14:textId="4FE079D4" w:rsidR="00B076A1" w:rsidRPr="00F336DF" w:rsidRDefault="00B076A1" w:rsidP="00B076A1">
      <w:pPr>
        <w:pStyle w:val="Corpsdetexte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Le Comité budgétaire a été créé le </w:t>
      </w:r>
      <w:r w:rsidR="00F93FCC" w:rsidRPr="00F336DF">
        <w:rPr>
          <w:rFonts w:ascii="Verdana" w:hAnsi="Verdana"/>
          <w:sz w:val="20"/>
          <w:szCs w:val="20"/>
          <w:lang w:val="fr-FR"/>
        </w:rPr>
        <w:t>10 février 2011</w:t>
      </w:r>
      <w:r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935525" w:rsidRPr="00F336DF">
        <w:rPr>
          <w:rFonts w:ascii="Verdana" w:hAnsi="Verdana"/>
          <w:sz w:val="20"/>
          <w:szCs w:val="20"/>
          <w:lang w:val="fr-FR"/>
        </w:rPr>
        <w:t>en tant qu’instance statu</w:t>
      </w:r>
      <w:r w:rsidR="00C7632A" w:rsidRPr="00F336DF">
        <w:rPr>
          <w:rFonts w:ascii="Verdana" w:hAnsi="Verdana"/>
          <w:sz w:val="20"/>
          <w:szCs w:val="20"/>
          <w:lang w:val="fr-FR"/>
        </w:rPr>
        <w:t>t</w:t>
      </w:r>
      <w:r w:rsidR="00935525" w:rsidRPr="00F336DF">
        <w:rPr>
          <w:rFonts w:ascii="Verdana" w:hAnsi="Verdana"/>
          <w:sz w:val="20"/>
          <w:szCs w:val="20"/>
          <w:lang w:val="fr-FR"/>
        </w:rPr>
        <w:t xml:space="preserve">aire </w:t>
      </w:r>
      <w:r w:rsidR="00D876B5" w:rsidRPr="00F336DF">
        <w:rPr>
          <w:rFonts w:ascii="Verdana" w:hAnsi="Verdana"/>
          <w:sz w:val="20"/>
          <w:szCs w:val="20"/>
          <w:lang w:val="fr-FR"/>
        </w:rPr>
        <w:t>à la suite d’une</w:t>
      </w:r>
      <w:r w:rsidRPr="00F336DF">
        <w:rPr>
          <w:rFonts w:ascii="Verdana" w:hAnsi="Verdana"/>
          <w:sz w:val="20"/>
          <w:szCs w:val="20"/>
          <w:lang w:val="fr-FR"/>
        </w:rPr>
        <w:t xml:space="preserve"> résolution prise </w:t>
      </w:r>
      <w:r w:rsidR="00F93FCC" w:rsidRPr="00F336DF">
        <w:rPr>
          <w:rFonts w:ascii="Verdana" w:hAnsi="Verdana"/>
          <w:sz w:val="20"/>
          <w:szCs w:val="20"/>
          <w:lang w:val="fr-FR"/>
        </w:rPr>
        <w:t xml:space="preserve">par le Comité des OPL suivant la réunion </w:t>
      </w:r>
      <w:r w:rsidR="00EF60AC" w:rsidRPr="00F336DF">
        <w:rPr>
          <w:rFonts w:ascii="Verdana" w:hAnsi="Verdana"/>
          <w:sz w:val="20"/>
          <w:szCs w:val="20"/>
          <w:lang w:val="fr-FR"/>
        </w:rPr>
        <w:t>0</w:t>
      </w:r>
      <w:r w:rsidR="00F93FCC" w:rsidRPr="00F336DF">
        <w:rPr>
          <w:rFonts w:ascii="Verdana" w:hAnsi="Verdana"/>
          <w:sz w:val="20"/>
          <w:szCs w:val="20"/>
          <w:lang w:val="fr-FR"/>
        </w:rPr>
        <w:t xml:space="preserve">1/2011 </w:t>
      </w:r>
      <w:r w:rsidR="00EF60AC" w:rsidRPr="00F336DF">
        <w:rPr>
          <w:rFonts w:ascii="Verdana" w:hAnsi="Verdana"/>
          <w:sz w:val="20"/>
          <w:szCs w:val="20"/>
          <w:lang w:val="fr-FR"/>
        </w:rPr>
        <w:t>des</w:t>
      </w:r>
      <w:r w:rsidR="00F93FCC" w:rsidRPr="00F336DF">
        <w:rPr>
          <w:rFonts w:ascii="Verdana" w:hAnsi="Verdana"/>
          <w:sz w:val="20"/>
          <w:szCs w:val="20"/>
          <w:lang w:val="fr-FR"/>
        </w:rPr>
        <w:t xml:space="preserve"> 9 et 10 février 2011 à Maurice.</w:t>
      </w:r>
    </w:p>
    <w:p w14:paraId="74FF6630" w14:textId="0D054088" w:rsidR="00B076A1" w:rsidRPr="00F336DF" w:rsidRDefault="002A40F6" w:rsidP="00B076A1">
      <w:pPr>
        <w:pStyle w:val="Corpsdetexte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L</w:t>
      </w:r>
      <w:r w:rsidR="00B076A1" w:rsidRPr="00F336DF">
        <w:rPr>
          <w:rFonts w:ascii="Verdana" w:hAnsi="Verdana"/>
          <w:sz w:val="20"/>
          <w:szCs w:val="20"/>
          <w:lang w:val="fr-FR"/>
        </w:rPr>
        <w:t xml:space="preserve">a création d’un comité d’examen du budget </w:t>
      </w:r>
      <w:r w:rsidR="00C7632A" w:rsidRPr="00F336DF">
        <w:rPr>
          <w:rFonts w:ascii="Verdana" w:hAnsi="Verdana"/>
          <w:sz w:val="20"/>
          <w:szCs w:val="20"/>
          <w:lang w:val="fr-FR"/>
        </w:rPr>
        <w:t xml:space="preserve">en appui au </w:t>
      </w:r>
      <w:r w:rsidR="00B076A1" w:rsidRPr="00F336DF">
        <w:rPr>
          <w:rFonts w:ascii="Verdana" w:hAnsi="Verdana"/>
          <w:sz w:val="20"/>
          <w:szCs w:val="20"/>
          <w:lang w:val="fr-FR"/>
        </w:rPr>
        <w:t xml:space="preserve">comité des </w:t>
      </w:r>
      <w:r w:rsidR="0017000A" w:rsidRPr="00F336DF">
        <w:rPr>
          <w:rFonts w:ascii="Verdana" w:hAnsi="Verdana"/>
          <w:sz w:val="20"/>
          <w:szCs w:val="20"/>
          <w:lang w:val="fr-FR"/>
        </w:rPr>
        <w:t xml:space="preserve">Officiers permanents de liaison </w:t>
      </w:r>
      <w:r w:rsidR="00C7632A" w:rsidRPr="00F336DF">
        <w:rPr>
          <w:rFonts w:ascii="Verdana" w:hAnsi="Verdana"/>
          <w:sz w:val="20"/>
          <w:szCs w:val="20"/>
          <w:lang w:val="fr-FR"/>
        </w:rPr>
        <w:t xml:space="preserve">(OPL) </w:t>
      </w:r>
      <w:r w:rsidR="0017000A" w:rsidRPr="00F336DF">
        <w:rPr>
          <w:rFonts w:ascii="Verdana" w:hAnsi="Verdana"/>
          <w:sz w:val="20"/>
          <w:szCs w:val="20"/>
          <w:lang w:val="fr-FR"/>
        </w:rPr>
        <w:t xml:space="preserve">de la COI </w:t>
      </w:r>
      <w:r w:rsidRPr="00F336DF">
        <w:rPr>
          <w:rFonts w:ascii="Verdana" w:hAnsi="Verdana"/>
          <w:sz w:val="20"/>
          <w:szCs w:val="20"/>
          <w:lang w:val="fr-FR"/>
        </w:rPr>
        <w:t>a pour finalité</w:t>
      </w:r>
      <w:r w:rsidR="00B076A1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Pr="00F336DF">
        <w:rPr>
          <w:rFonts w:ascii="Verdana" w:hAnsi="Verdana"/>
          <w:sz w:val="20"/>
          <w:szCs w:val="20"/>
          <w:lang w:val="fr-FR"/>
        </w:rPr>
        <w:t>d’</w:t>
      </w:r>
      <w:r w:rsidR="00B076A1" w:rsidRPr="00F336DF">
        <w:rPr>
          <w:rFonts w:ascii="Verdana" w:hAnsi="Verdana"/>
          <w:sz w:val="20"/>
          <w:szCs w:val="20"/>
          <w:lang w:val="fr-FR"/>
        </w:rPr>
        <w:t xml:space="preserve">améliorer l’efficacité de la réunion </w:t>
      </w:r>
      <w:r w:rsidRPr="00F336DF">
        <w:rPr>
          <w:rFonts w:ascii="Verdana" w:hAnsi="Verdana"/>
          <w:sz w:val="20"/>
          <w:szCs w:val="20"/>
          <w:lang w:val="fr-FR"/>
        </w:rPr>
        <w:t xml:space="preserve">du comité des </w:t>
      </w:r>
      <w:r w:rsidR="00B076A1" w:rsidRPr="00F336DF">
        <w:rPr>
          <w:rFonts w:ascii="Verdana" w:hAnsi="Verdana"/>
          <w:sz w:val="20"/>
          <w:szCs w:val="20"/>
          <w:lang w:val="fr-FR"/>
        </w:rPr>
        <w:t xml:space="preserve">OPL dans l’exercice de ses responsabilités en matière d’approbation et d’examen des budgets et des états financiers du Secrétariat </w:t>
      </w:r>
      <w:r w:rsidR="00D876B5" w:rsidRPr="00F336DF">
        <w:rPr>
          <w:rFonts w:ascii="Verdana" w:hAnsi="Verdana"/>
          <w:sz w:val="20"/>
          <w:szCs w:val="20"/>
          <w:lang w:val="fr-FR"/>
        </w:rPr>
        <w:t>g</w:t>
      </w:r>
      <w:r w:rsidR="00651C40" w:rsidRPr="00F336DF">
        <w:rPr>
          <w:rFonts w:ascii="Verdana" w:hAnsi="Verdana"/>
          <w:sz w:val="20"/>
          <w:szCs w:val="20"/>
          <w:lang w:val="fr-FR"/>
        </w:rPr>
        <w:t xml:space="preserve">énéral </w:t>
      </w:r>
      <w:r w:rsidR="00B076A1" w:rsidRPr="00F336DF">
        <w:rPr>
          <w:rFonts w:ascii="Verdana" w:hAnsi="Verdana"/>
          <w:sz w:val="20"/>
          <w:szCs w:val="20"/>
          <w:lang w:val="fr-FR"/>
        </w:rPr>
        <w:t>et de</w:t>
      </w:r>
      <w:r w:rsidR="0017000A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Pr="00F336DF">
        <w:rPr>
          <w:rFonts w:ascii="Verdana" w:hAnsi="Verdana"/>
          <w:sz w:val="20"/>
          <w:szCs w:val="20"/>
          <w:lang w:val="fr-FR"/>
        </w:rPr>
        <w:t xml:space="preserve">son portefeuille de </w:t>
      </w:r>
      <w:r w:rsidR="00B076A1" w:rsidRPr="00F336DF">
        <w:rPr>
          <w:rFonts w:ascii="Verdana" w:hAnsi="Verdana"/>
          <w:sz w:val="20"/>
          <w:szCs w:val="20"/>
          <w:lang w:val="fr-FR"/>
        </w:rPr>
        <w:t>projets.</w:t>
      </w:r>
      <w:r w:rsidRPr="00F336DF">
        <w:rPr>
          <w:rFonts w:ascii="Verdana" w:hAnsi="Verdana"/>
          <w:sz w:val="20"/>
          <w:szCs w:val="20"/>
          <w:lang w:val="fr-FR"/>
        </w:rPr>
        <w:t xml:space="preserve"> </w:t>
      </w:r>
    </w:p>
    <w:p w14:paraId="7C2FE0DF" w14:textId="1FD84DE2" w:rsidR="00DC54AF" w:rsidRPr="00F336DF" w:rsidRDefault="00DC54AF" w:rsidP="00DC54AF">
      <w:pPr>
        <w:pStyle w:val="Corpsdetexte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Le </w:t>
      </w:r>
      <w:r w:rsidR="00D876B5" w:rsidRPr="00F336DF">
        <w:rPr>
          <w:rFonts w:ascii="Verdana" w:hAnsi="Verdana"/>
          <w:sz w:val="20"/>
          <w:szCs w:val="20"/>
          <w:lang w:val="fr-FR"/>
        </w:rPr>
        <w:t>Comité</w:t>
      </w:r>
      <w:r w:rsidRPr="00F336DF">
        <w:rPr>
          <w:rFonts w:ascii="Verdana" w:hAnsi="Verdana"/>
          <w:sz w:val="20"/>
          <w:szCs w:val="20"/>
          <w:lang w:val="fr-FR"/>
        </w:rPr>
        <w:t xml:space="preserve">́ budgétaire est chargé de l’examen technique de tout document </w:t>
      </w:r>
      <w:r w:rsidR="00D876B5" w:rsidRPr="00F336DF">
        <w:rPr>
          <w:rFonts w:ascii="Verdana" w:hAnsi="Verdana"/>
          <w:sz w:val="20"/>
          <w:szCs w:val="20"/>
          <w:lang w:val="fr-FR"/>
        </w:rPr>
        <w:t>présenté</w:t>
      </w:r>
      <w:r w:rsidRPr="00F336DF">
        <w:rPr>
          <w:rFonts w:ascii="Verdana" w:hAnsi="Verdana"/>
          <w:sz w:val="20"/>
          <w:szCs w:val="20"/>
          <w:lang w:val="fr-FR"/>
        </w:rPr>
        <w:t xml:space="preserve">́ aux instances ayant des incidences </w:t>
      </w:r>
      <w:r w:rsidR="00D876B5" w:rsidRPr="00F336DF">
        <w:rPr>
          <w:rFonts w:ascii="Verdana" w:hAnsi="Verdana"/>
          <w:sz w:val="20"/>
          <w:szCs w:val="20"/>
          <w:lang w:val="fr-FR"/>
        </w:rPr>
        <w:t>financières</w:t>
      </w:r>
      <w:r w:rsidRPr="00F336DF">
        <w:rPr>
          <w:rFonts w:ascii="Verdana" w:hAnsi="Verdana"/>
          <w:sz w:val="20"/>
          <w:szCs w:val="20"/>
          <w:lang w:val="fr-FR"/>
        </w:rPr>
        <w:t xml:space="preserve"> ou </w:t>
      </w:r>
      <w:r w:rsidR="00D876B5" w:rsidRPr="00F336DF">
        <w:rPr>
          <w:rFonts w:ascii="Verdana" w:hAnsi="Verdana"/>
          <w:sz w:val="20"/>
          <w:szCs w:val="20"/>
          <w:lang w:val="fr-FR"/>
        </w:rPr>
        <w:t>budgétaires</w:t>
      </w:r>
      <w:r w:rsidRPr="00F336DF">
        <w:rPr>
          <w:rFonts w:ascii="Verdana" w:hAnsi="Verdana"/>
          <w:sz w:val="20"/>
          <w:szCs w:val="20"/>
          <w:lang w:val="fr-FR"/>
        </w:rPr>
        <w:t xml:space="preserve">, ou de toute autre question d’ordre financier </w:t>
      </w:r>
      <w:r w:rsidR="00C7632A" w:rsidRPr="00F336DF">
        <w:rPr>
          <w:rFonts w:ascii="Verdana" w:hAnsi="Verdana"/>
          <w:sz w:val="20"/>
          <w:szCs w:val="20"/>
          <w:lang w:val="fr-FR"/>
        </w:rPr>
        <w:t xml:space="preserve">ou </w:t>
      </w:r>
      <w:r w:rsidR="00D876B5" w:rsidRPr="00F336DF">
        <w:rPr>
          <w:rFonts w:ascii="Verdana" w:hAnsi="Verdana"/>
          <w:sz w:val="20"/>
          <w:szCs w:val="20"/>
          <w:lang w:val="fr-FR"/>
        </w:rPr>
        <w:t>budgétaire</w:t>
      </w:r>
      <w:r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D876B5" w:rsidRPr="00F336DF">
        <w:rPr>
          <w:rFonts w:ascii="Verdana" w:hAnsi="Verdana"/>
          <w:sz w:val="20"/>
          <w:szCs w:val="20"/>
          <w:lang w:val="fr-FR"/>
        </w:rPr>
        <w:t>à la demande des</w:t>
      </w:r>
      <w:r w:rsidRPr="00F336DF">
        <w:rPr>
          <w:rFonts w:ascii="Verdana" w:hAnsi="Verdana"/>
          <w:sz w:val="20"/>
          <w:szCs w:val="20"/>
          <w:lang w:val="fr-FR"/>
        </w:rPr>
        <w:t xml:space="preserve"> instances</w:t>
      </w:r>
      <w:r w:rsidR="00C7632A" w:rsidRPr="00F336DF">
        <w:rPr>
          <w:rFonts w:ascii="Verdana" w:hAnsi="Verdana"/>
          <w:sz w:val="20"/>
          <w:szCs w:val="20"/>
          <w:lang w:val="fr-FR"/>
        </w:rPr>
        <w:t xml:space="preserve"> de la COI</w:t>
      </w:r>
      <w:r w:rsidRPr="00F336DF">
        <w:rPr>
          <w:rFonts w:ascii="Verdana" w:hAnsi="Verdana"/>
          <w:sz w:val="20"/>
          <w:szCs w:val="20"/>
          <w:lang w:val="fr-FR"/>
        </w:rPr>
        <w:t xml:space="preserve">. </w:t>
      </w:r>
    </w:p>
    <w:p w14:paraId="4673DE3F" w14:textId="43E9A691" w:rsidR="00211D8D" w:rsidRPr="00F336DF" w:rsidRDefault="00861A96" w:rsidP="00C0083E">
      <w:pPr>
        <w:pStyle w:val="Titre1"/>
        <w:numPr>
          <w:ilvl w:val="0"/>
          <w:numId w:val="2"/>
        </w:numPr>
        <w:spacing w:before="240" w:after="240"/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</w:pPr>
      <w:bookmarkStart w:id="3" w:name="_Toc46990673"/>
      <w:bookmarkStart w:id="4" w:name="_Toc166245119"/>
      <w:r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>Composition</w:t>
      </w:r>
      <w:r w:rsidR="00E06DF3"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 xml:space="preserve"> </w:t>
      </w:r>
      <w:bookmarkEnd w:id="3"/>
      <w:r w:rsidR="00651C40"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 xml:space="preserve">et </w:t>
      </w:r>
      <w:r w:rsidR="00555299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>P</w:t>
      </w:r>
      <w:r w:rsidR="00980CE8"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>résidence</w:t>
      </w:r>
      <w:bookmarkEnd w:id="4"/>
    </w:p>
    <w:p w14:paraId="3CB736F3" w14:textId="525F5F3D" w:rsidR="00B076A1" w:rsidRPr="00F336DF" w:rsidRDefault="00B076A1" w:rsidP="00B076A1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Le </w:t>
      </w:r>
      <w:r w:rsidR="00D876B5" w:rsidRPr="00F336DF">
        <w:rPr>
          <w:rFonts w:ascii="Verdana" w:hAnsi="Verdana"/>
          <w:sz w:val="20"/>
          <w:szCs w:val="20"/>
          <w:lang w:val="fr-FR"/>
        </w:rPr>
        <w:t>C</w:t>
      </w:r>
      <w:r w:rsidRPr="00F336DF">
        <w:rPr>
          <w:rFonts w:ascii="Verdana" w:hAnsi="Verdana"/>
          <w:sz w:val="20"/>
          <w:szCs w:val="20"/>
          <w:lang w:val="fr-FR"/>
        </w:rPr>
        <w:t xml:space="preserve">omité budgétaire est composé </w:t>
      </w:r>
      <w:r w:rsidR="0017000A" w:rsidRPr="00F336DF">
        <w:rPr>
          <w:rFonts w:ascii="Verdana" w:hAnsi="Verdana"/>
          <w:sz w:val="20"/>
          <w:szCs w:val="20"/>
          <w:lang w:val="fr-FR"/>
        </w:rPr>
        <w:t>d’</w:t>
      </w:r>
      <w:r w:rsidRPr="00F336DF">
        <w:rPr>
          <w:rFonts w:ascii="Verdana" w:hAnsi="Verdana"/>
          <w:sz w:val="20"/>
          <w:szCs w:val="20"/>
          <w:lang w:val="fr-FR"/>
        </w:rPr>
        <w:t xml:space="preserve">un maximum </w:t>
      </w:r>
      <w:r w:rsidR="002A40F6" w:rsidRPr="00F336DF">
        <w:rPr>
          <w:rFonts w:ascii="Verdana" w:hAnsi="Verdana"/>
          <w:sz w:val="20"/>
          <w:szCs w:val="20"/>
          <w:lang w:val="fr-FR"/>
        </w:rPr>
        <w:t xml:space="preserve">de </w:t>
      </w:r>
      <w:r w:rsidR="00FA5ADB" w:rsidRPr="00F336DF">
        <w:rPr>
          <w:rFonts w:ascii="Verdana" w:hAnsi="Verdana"/>
          <w:sz w:val="20"/>
          <w:szCs w:val="20"/>
          <w:lang w:val="fr-FR"/>
        </w:rPr>
        <w:t xml:space="preserve">deux représentants </w:t>
      </w:r>
      <w:r w:rsidR="00FA5ADB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désignés par </w:t>
      </w:r>
      <w:r w:rsidR="002A40F6" w:rsidRPr="00F336DF">
        <w:rPr>
          <w:rFonts w:ascii="Verdana" w:hAnsi="Verdana"/>
          <w:sz w:val="20"/>
          <w:szCs w:val="20"/>
          <w:lang w:val="fr-FR"/>
        </w:rPr>
        <w:t>chaque État membre</w:t>
      </w:r>
      <w:r w:rsidR="00C7632A" w:rsidRPr="00F336DF">
        <w:rPr>
          <w:rFonts w:ascii="Verdana" w:hAnsi="Verdana"/>
          <w:sz w:val="20"/>
          <w:szCs w:val="20"/>
          <w:lang w:val="fr-FR"/>
        </w:rPr>
        <w:t>,</w:t>
      </w:r>
      <w:r w:rsidR="00F75995" w:rsidRPr="00F336DF">
        <w:rPr>
          <w:rFonts w:ascii="Verdana" w:hAnsi="Verdana"/>
          <w:sz w:val="20"/>
          <w:szCs w:val="20"/>
          <w:lang w:val="fr-FR"/>
        </w:rPr>
        <w:t xml:space="preserve"> dont un membre</w:t>
      </w:r>
      <w:r w:rsidR="002A40F6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C7632A" w:rsidRPr="00F336DF">
        <w:rPr>
          <w:rFonts w:ascii="Verdana" w:hAnsi="Verdana"/>
          <w:sz w:val="20"/>
          <w:szCs w:val="20"/>
          <w:lang w:val="fr-FR"/>
        </w:rPr>
        <w:t xml:space="preserve">désigné </w:t>
      </w:r>
      <w:r w:rsidR="00F75995" w:rsidRPr="00F336DF">
        <w:rPr>
          <w:rFonts w:ascii="Verdana" w:hAnsi="Verdana"/>
          <w:sz w:val="20"/>
          <w:szCs w:val="20"/>
          <w:lang w:val="fr-FR"/>
        </w:rPr>
        <w:t>comme</w:t>
      </w:r>
      <w:r w:rsidR="002A40F6" w:rsidRPr="00F336DF">
        <w:rPr>
          <w:rFonts w:ascii="Verdana" w:hAnsi="Verdana"/>
          <w:sz w:val="20"/>
          <w:szCs w:val="20"/>
          <w:lang w:val="fr-FR"/>
        </w:rPr>
        <w:t xml:space="preserve"> suppléant</w:t>
      </w:r>
      <w:r w:rsidRPr="00F336DF">
        <w:rPr>
          <w:rFonts w:ascii="Verdana" w:hAnsi="Verdana"/>
          <w:sz w:val="20"/>
          <w:szCs w:val="20"/>
          <w:lang w:val="fr-FR"/>
        </w:rPr>
        <w:t>.</w:t>
      </w:r>
    </w:p>
    <w:p w14:paraId="56D4FB3F" w14:textId="77777777" w:rsidR="00F43528" w:rsidRPr="00F336DF" w:rsidRDefault="00F43528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</w:p>
    <w:p w14:paraId="2F4AB970" w14:textId="3ED76D93" w:rsidR="0024544C" w:rsidRPr="0024544C" w:rsidRDefault="0024544C" w:rsidP="0024544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fr-FR"/>
        </w:rPr>
      </w:pPr>
      <w:r w:rsidRPr="0024544C">
        <w:rPr>
          <w:rFonts w:ascii="Verdana" w:eastAsia="Times New Roman" w:hAnsi="Verdana"/>
          <w:sz w:val="20"/>
          <w:szCs w:val="20"/>
          <w:lang w:val="fr-FR"/>
        </w:rPr>
        <w:t>Afin de garantir l’absence de conflits d’intérêt entre le Comité budgétaire avec les instances décisionnelles de la COI dont il est un organe consultatif, les membres du Comité budgétaire</w:t>
      </w:r>
      <w:r w:rsidR="0007325B">
        <w:rPr>
          <w:rFonts w:ascii="Verdana" w:eastAsia="Times New Roman" w:hAnsi="Verdana"/>
          <w:sz w:val="20"/>
          <w:szCs w:val="20"/>
          <w:lang w:val="fr-FR"/>
        </w:rPr>
        <w:t xml:space="preserve">, prioritairement issus des administrations nationales chargées du budget et des finances, </w:t>
      </w:r>
      <w:r w:rsidRPr="0024544C">
        <w:rPr>
          <w:rFonts w:ascii="Verdana" w:eastAsia="Times New Roman" w:hAnsi="Verdana"/>
          <w:sz w:val="20"/>
          <w:szCs w:val="20"/>
          <w:lang w:val="fr-FR"/>
        </w:rPr>
        <w:t xml:space="preserve">ne peuvent également occuper la fonction d’OPL ou d’OPL adjoint. </w:t>
      </w:r>
    </w:p>
    <w:p w14:paraId="4F7BB332" w14:textId="77777777" w:rsidR="00B076A1" w:rsidRPr="00F336DF" w:rsidRDefault="00B076A1" w:rsidP="00B076A1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</w:p>
    <w:p w14:paraId="66C1A703" w14:textId="54D3F431" w:rsidR="00F43528" w:rsidRPr="00F336DF" w:rsidRDefault="00504352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A la nomination de tout nouveau membre par un Etat membre</w:t>
      </w:r>
      <w:r w:rsidR="00F43528" w:rsidRPr="00F336DF">
        <w:rPr>
          <w:rFonts w:ascii="Verdana" w:hAnsi="Verdana"/>
          <w:sz w:val="20"/>
          <w:szCs w:val="20"/>
          <w:lang w:val="fr-FR"/>
        </w:rPr>
        <w:t>, le Secréta</w:t>
      </w:r>
      <w:r w:rsidRPr="00F336DF">
        <w:rPr>
          <w:rFonts w:ascii="Verdana" w:hAnsi="Verdana"/>
          <w:sz w:val="20"/>
          <w:szCs w:val="20"/>
          <w:lang w:val="fr-FR"/>
        </w:rPr>
        <w:t>riat</w:t>
      </w:r>
      <w:r w:rsidR="00F43528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Pr="00F336DF">
        <w:rPr>
          <w:rFonts w:ascii="Verdana" w:hAnsi="Verdana"/>
          <w:sz w:val="20"/>
          <w:szCs w:val="20"/>
          <w:lang w:val="fr-FR"/>
        </w:rPr>
        <w:t>g</w:t>
      </w:r>
      <w:r w:rsidR="00F43528" w:rsidRPr="00F336DF">
        <w:rPr>
          <w:rFonts w:ascii="Verdana" w:hAnsi="Verdana"/>
          <w:sz w:val="20"/>
          <w:szCs w:val="20"/>
          <w:lang w:val="fr-FR"/>
        </w:rPr>
        <w:t xml:space="preserve">énéral lui transmet </w:t>
      </w:r>
      <w:r w:rsidRPr="00F336DF">
        <w:rPr>
          <w:rFonts w:ascii="Verdana" w:hAnsi="Verdana"/>
          <w:sz w:val="20"/>
          <w:szCs w:val="20"/>
          <w:lang w:val="fr-FR"/>
        </w:rPr>
        <w:t>l’ensemble de la documentation nécessaire à l’exécution de sa mission au sein du Comité, notamment</w:t>
      </w:r>
      <w:r w:rsidR="00F75995" w:rsidRPr="00F336DF">
        <w:rPr>
          <w:rFonts w:ascii="Verdana" w:hAnsi="Verdana"/>
          <w:sz w:val="20"/>
          <w:szCs w:val="20"/>
          <w:lang w:val="fr-FR"/>
        </w:rPr>
        <w:t xml:space="preserve"> le </w:t>
      </w:r>
      <w:r w:rsidRPr="00F336DF">
        <w:rPr>
          <w:rFonts w:ascii="Verdana" w:hAnsi="Verdana"/>
          <w:sz w:val="20"/>
          <w:szCs w:val="20"/>
          <w:lang w:val="fr-FR"/>
        </w:rPr>
        <w:t>r</w:t>
      </w:r>
      <w:r w:rsidR="00F75995" w:rsidRPr="00F336DF">
        <w:rPr>
          <w:rFonts w:ascii="Verdana" w:hAnsi="Verdana"/>
          <w:sz w:val="20"/>
          <w:szCs w:val="20"/>
          <w:lang w:val="fr-FR"/>
        </w:rPr>
        <w:t>èglement financier en vigueur, le manuel de procédure</w:t>
      </w:r>
      <w:r w:rsidR="00C7632A" w:rsidRPr="00F336DF">
        <w:rPr>
          <w:rFonts w:ascii="Verdana" w:hAnsi="Verdana"/>
          <w:sz w:val="20"/>
          <w:szCs w:val="20"/>
          <w:lang w:val="fr-FR"/>
        </w:rPr>
        <w:t>s</w:t>
      </w:r>
      <w:r w:rsidR="00F75995" w:rsidRPr="00F336DF">
        <w:rPr>
          <w:rFonts w:ascii="Verdana" w:hAnsi="Verdana"/>
          <w:sz w:val="20"/>
          <w:szCs w:val="20"/>
          <w:lang w:val="fr-FR"/>
        </w:rPr>
        <w:t xml:space="preserve"> Budget et Finance</w:t>
      </w:r>
      <w:r w:rsidR="00C7632A" w:rsidRPr="00F336DF">
        <w:rPr>
          <w:rFonts w:ascii="Verdana" w:hAnsi="Verdana"/>
          <w:sz w:val="20"/>
          <w:szCs w:val="20"/>
          <w:lang w:val="fr-FR"/>
        </w:rPr>
        <w:t>,</w:t>
      </w:r>
      <w:r w:rsidR="00F75995" w:rsidRPr="00F336DF">
        <w:rPr>
          <w:rFonts w:ascii="Verdana" w:hAnsi="Verdana"/>
          <w:sz w:val="20"/>
          <w:szCs w:val="20"/>
          <w:lang w:val="fr-FR"/>
        </w:rPr>
        <w:t xml:space="preserve"> ainsi que </w:t>
      </w:r>
      <w:r w:rsidR="00F43528" w:rsidRPr="00F336DF">
        <w:rPr>
          <w:rFonts w:ascii="Verdana" w:hAnsi="Verdana"/>
          <w:sz w:val="20"/>
          <w:szCs w:val="20"/>
          <w:lang w:val="fr-FR"/>
        </w:rPr>
        <w:t>les politiques et procédures de la COI</w:t>
      </w:r>
      <w:r w:rsidR="00F43528" w:rsidRPr="00F336DF" w:rsidDel="002A40F6">
        <w:rPr>
          <w:rFonts w:ascii="Verdana" w:hAnsi="Verdana"/>
          <w:sz w:val="20"/>
          <w:szCs w:val="20"/>
          <w:lang w:val="fr-FR"/>
        </w:rPr>
        <w:t xml:space="preserve"> </w:t>
      </w:r>
      <w:r w:rsidR="00F43528" w:rsidRPr="00F336DF">
        <w:rPr>
          <w:rFonts w:ascii="Verdana" w:hAnsi="Verdana"/>
          <w:sz w:val="20"/>
          <w:szCs w:val="20"/>
          <w:lang w:val="fr-FR"/>
        </w:rPr>
        <w:t>ayant trait au code d’éthique</w:t>
      </w:r>
      <w:r w:rsidR="00C7632A" w:rsidRPr="00F336DF">
        <w:rPr>
          <w:rFonts w:ascii="Verdana" w:hAnsi="Verdana"/>
          <w:sz w:val="20"/>
          <w:szCs w:val="20"/>
          <w:lang w:val="fr-FR"/>
        </w:rPr>
        <w:t xml:space="preserve">, aux procédures de lanceur d’alerte </w:t>
      </w:r>
      <w:r w:rsidR="00F7166A" w:rsidRPr="00F336DF">
        <w:rPr>
          <w:rFonts w:ascii="Verdana" w:hAnsi="Verdana"/>
          <w:sz w:val="20"/>
          <w:szCs w:val="20"/>
          <w:lang w:val="fr-FR"/>
        </w:rPr>
        <w:t xml:space="preserve">et </w:t>
      </w:r>
      <w:r w:rsidR="00C7632A" w:rsidRPr="00F336DF">
        <w:rPr>
          <w:rFonts w:ascii="Verdana" w:hAnsi="Verdana"/>
          <w:sz w:val="20"/>
          <w:szCs w:val="20"/>
          <w:lang w:val="fr-FR"/>
        </w:rPr>
        <w:t xml:space="preserve">aux procédures </w:t>
      </w:r>
      <w:r w:rsidR="00030772" w:rsidRPr="00F336DF">
        <w:rPr>
          <w:rFonts w:ascii="Verdana" w:hAnsi="Verdana"/>
          <w:sz w:val="20"/>
          <w:szCs w:val="20"/>
          <w:lang w:val="fr-FR"/>
        </w:rPr>
        <w:t>de Lutte Anti-Blanchiment &amp; Financement du Terrorisme (</w:t>
      </w:r>
      <w:r w:rsidR="00C7632A" w:rsidRPr="00F336DF">
        <w:rPr>
          <w:rFonts w:ascii="Verdana" w:hAnsi="Verdana"/>
          <w:sz w:val="20"/>
          <w:szCs w:val="20"/>
          <w:lang w:val="fr-FR"/>
        </w:rPr>
        <w:t>LAB/FT</w:t>
      </w:r>
      <w:r w:rsidR="00030772" w:rsidRPr="00F336DF">
        <w:rPr>
          <w:rFonts w:ascii="Verdana" w:hAnsi="Verdana"/>
          <w:sz w:val="20"/>
          <w:szCs w:val="20"/>
          <w:lang w:val="fr-FR"/>
        </w:rPr>
        <w:t>)</w:t>
      </w:r>
      <w:r w:rsidR="00F43528" w:rsidRPr="00F336DF">
        <w:rPr>
          <w:rFonts w:ascii="Verdana" w:hAnsi="Verdana"/>
          <w:sz w:val="20"/>
          <w:szCs w:val="20"/>
          <w:lang w:val="fr-FR"/>
        </w:rPr>
        <w:t xml:space="preserve">. </w:t>
      </w:r>
      <w:r w:rsidR="000902B7" w:rsidRPr="00F336DF">
        <w:rPr>
          <w:rFonts w:ascii="Verdana" w:hAnsi="Verdana"/>
          <w:sz w:val="20"/>
          <w:szCs w:val="20"/>
          <w:lang w:val="fr-FR"/>
        </w:rPr>
        <w:t>Tous les</w:t>
      </w:r>
      <w:r w:rsidR="00F43528" w:rsidRPr="00F336DF">
        <w:rPr>
          <w:rFonts w:ascii="Verdana" w:hAnsi="Verdana"/>
          <w:sz w:val="20"/>
          <w:szCs w:val="20"/>
          <w:lang w:val="fr-FR"/>
        </w:rPr>
        <w:t xml:space="preserve"> membre</w:t>
      </w:r>
      <w:r w:rsidR="000902B7" w:rsidRPr="00F336DF">
        <w:rPr>
          <w:rFonts w:ascii="Verdana" w:hAnsi="Verdana"/>
          <w:sz w:val="20"/>
          <w:szCs w:val="20"/>
          <w:lang w:val="fr-FR"/>
        </w:rPr>
        <w:t>s du Comité budgétaire sont</w:t>
      </w:r>
      <w:r w:rsidR="0088752D" w:rsidRPr="00F336DF">
        <w:rPr>
          <w:rFonts w:ascii="Verdana" w:hAnsi="Verdana"/>
          <w:sz w:val="20"/>
          <w:szCs w:val="20"/>
          <w:lang w:val="fr-FR"/>
        </w:rPr>
        <w:t xml:space="preserve"> tenus</w:t>
      </w:r>
      <w:r w:rsidR="00F43528" w:rsidRPr="00F336DF">
        <w:rPr>
          <w:rFonts w:ascii="Verdana" w:hAnsi="Verdana"/>
          <w:sz w:val="20"/>
          <w:szCs w:val="20"/>
          <w:lang w:val="fr-FR"/>
        </w:rPr>
        <w:t xml:space="preserve"> de reconnaître avoir lu </w:t>
      </w:r>
      <w:r w:rsidR="0088752D" w:rsidRPr="00F336DF">
        <w:rPr>
          <w:rFonts w:ascii="Verdana" w:hAnsi="Verdana"/>
          <w:sz w:val="20"/>
          <w:szCs w:val="20"/>
          <w:lang w:val="fr-FR"/>
        </w:rPr>
        <w:t xml:space="preserve">dans leur intégralité </w:t>
      </w:r>
      <w:r w:rsidR="00F43528" w:rsidRPr="00F336DF">
        <w:rPr>
          <w:rFonts w:ascii="Verdana" w:hAnsi="Verdana"/>
          <w:sz w:val="20"/>
          <w:szCs w:val="20"/>
          <w:lang w:val="fr-FR"/>
        </w:rPr>
        <w:t>et compris les politiques et procédures</w:t>
      </w:r>
      <w:r w:rsidR="0088752D" w:rsidRPr="00F336DF">
        <w:rPr>
          <w:rFonts w:ascii="Verdana" w:hAnsi="Verdana"/>
          <w:sz w:val="20"/>
          <w:szCs w:val="20"/>
          <w:lang w:val="fr-FR"/>
        </w:rPr>
        <w:t xml:space="preserve"> de la COI </w:t>
      </w:r>
      <w:r w:rsidR="00F43528" w:rsidRPr="00F336DF">
        <w:rPr>
          <w:rFonts w:ascii="Verdana" w:hAnsi="Verdana"/>
          <w:sz w:val="20"/>
          <w:szCs w:val="20"/>
          <w:lang w:val="fr-FR"/>
        </w:rPr>
        <w:t>et de s'engager à les respecter.</w:t>
      </w:r>
    </w:p>
    <w:p w14:paraId="39AA0F8A" w14:textId="77777777" w:rsidR="00F43528" w:rsidRPr="00F336DF" w:rsidRDefault="00F43528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</w:p>
    <w:p w14:paraId="4C22FE7E" w14:textId="511085EA" w:rsidR="00F43528" w:rsidRPr="00F336DF" w:rsidRDefault="00F43528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Seuls les membres </w:t>
      </w:r>
      <w:r w:rsidR="00F75995" w:rsidRPr="00F336DF">
        <w:rPr>
          <w:rFonts w:ascii="Verdana" w:hAnsi="Verdana"/>
          <w:sz w:val="20"/>
          <w:szCs w:val="20"/>
          <w:lang w:val="fr-FR"/>
        </w:rPr>
        <w:t xml:space="preserve">désignés </w:t>
      </w:r>
      <w:r w:rsidRPr="00F336DF">
        <w:rPr>
          <w:rFonts w:ascii="Verdana" w:hAnsi="Verdana"/>
          <w:sz w:val="20"/>
          <w:szCs w:val="20"/>
          <w:lang w:val="fr-FR"/>
        </w:rPr>
        <w:t xml:space="preserve">du Comité </w:t>
      </w:r>
      <w:r w:rsidR="0006297F" w:rsidRPr="00F336DF">
        <w:rPr>
          <w:rFonts w:ascii="Verdana" w:hAnsi="Verdana"/>
          <w:sz w:val="20"/>
          <w:szCs w:val="20"/>
          <w:lang w:val="fr-FR"/>
        </w:rPr>
        <w:t>siègent</w:t>
      </w:r>
      <w:r w:rsidRPr="00F336DF">
        <w:rPr>
          <w:rFonts w:ascii="Verdana" w:hAnsi="Verdana"/>
          <w:sz w:val="20"/>
          <w:szCs w:val="20"/>
          <w:lang w:val="fr-FR"/>
        </w:rPr>
        <w:t xml:space="preserve"> aux réunions du Comité. Toutefois, les non-membres peuvent être invités à assister à tout ou partie des réunions lorsque cela est jugé approprié et nécessaire</w:t>
      </w:r>
      <w:r w:rsidR="00F75995" w:rsidRPr="00F336DF">
        <w:rPr>
          <w:rFonts w:ascii="Verdana" w:hAnsi="Verdana"/>
          <w:sz w:val="20"/>
          <w:szCs w:val="20"/>
          <w:lang w:val="fr-FR"/>
        </w:rPr>
        <w:t xml:space="preserve"> après validation du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="00001C91" w:rsidRPr="00F336DF">
        <w:rPr>
          <w:rFonts w:ascii="Verdana" w:hAnsi="Verdana"/>
          <w:sz w:val="20"/>
          <w:szCs w:val="20"/>
          <w:lang w:val="fr-FR"/>
        </w:rPr>
        <w:t xml:space="preserve"> du Comité</w:t>
      </w:r>
      <w:r w:rsidR="00F75995" w:rsidRPr="00F336DF">
        <w:rPr>
          <w:rFonts w:ascii="Verdana" w:hAnsi="Verdana"/>
          <w:sz w:val="20"/>
          <w:szCs w:val="20"/>
          <w:lang w:val="fr-FR"/>
        </w:rPr>
        <w:t>.</w:t>
      </w:r>
    </w:p>
    <w:p w14:paraId="79064ACA" w14:textId="77777777" w:rsidR="00F43528" w:rsidRPr="00F336DF" w:rsidRDefault="00F43528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</w:p>
    <w:p w14:paraId="5ECD9F7E" w14:textId="2D3B3155" w:rsidR="00F43528" w:rsidRPr="00F336DF" w:rsidRDefault="00F43528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Le </w:t>
      </w:r>
      <w:r w:rsidR="00F75995" w:rsidRPr="00F336DF">
        <w:rPr>
          <w:rFonts w:ascii="Verdana" w:hAnsi="Verdana"/>
          <w:sz w:val="20"/>
          <w:szCs w:val="20"/>
          <w:lang w:val="fr-FR"/>
        </w:rPr>
        <w:t xml:space="preserve">Chef </w:t>
      </w:r>
      <w:r w:rsidRPr="00F336DF">
        <w:rPr>
          <w:rFonts w:ascii="Verdana" w:hAnsi="Verdana"/>
          <w:sz w:val="20"/>
          <w:szCs w:val="20"/>
          <w:lang w:val="fr-FR"/>
        </w:rPr>
        <w:t xml:space="preserve">du Service </w:t>
      </w:r>
      <w:r w:rsidR="00F75995" w:rsidRPr="00F336DF">
        <w:rPr>
          <w:rFonts w:ascii="Verdana" w:hAnsi="Verdana"/>
          <w:sz w:val="20"/>
          <w:szCs w:val="20"/>
          <w:lang w:val="fr-FR"/>
        </w:rPr>
        <w:t>Budget et Finance</w:t>
      </w:r>
      <w:r w:rsidR="0006297F" w:rsidRPr="00F336DF">
        <w:rPr>
          <w:rFonts w:ascii="Verdana" w:hAnsi="Verdana"/>
          <w:sz w:val="20"/>
          <w:szCs w:val="20"/>
          <w:lang w:val="fr-FR"/>
        </w:rPr>
        <w:t xml:space="preserve"> du Secrétariat général de la COI</w:t>
      </w:r>
      <w:r w:rsidR="00F75995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Pr="00F336DF">
        <w:rPr>
          <w:rFonts w:ascii="Verdana" w:hAnsi="Verdana"/>
          <w:sz w:val="20"/>
          <w:szCs w:val="20"/>
          <w:lang w:val="fr-FR"/>
        </w:rPr>
        <w:t>assiste à toutes les réunions</w:t>
      </w:r>
      <w:r w:rsidR="006E54BB" w:rsidRPr="00F336DF">
        <w:rPr>
          <w:rFonts w:ascii="Verdana" w:hAnsi="Verdana"/>
          <w:sz w:val="20"/>
          <w:szCs w:val="20"/>
          <w:lang w:val="fr-FR"/>
        </w:rPr>
        <w:t>. L</w:t>
      </w:r>
      <w:r w:rsidRPr="00F336DF">
        <w:rPr>
          <w:rFonts w:ascii="Verdana" w:hAnsi="Verdana"/>
          <w:sz w:val="20"/>
          <w:szCs w:val="20"/>
          <w:lang w:val="fr-FR"/>
        </w:rPr>
        <w:t xml:space="preserve">e Secrétaire </w:t>
      </w:r>
      <w:r w:rsidR="006E54BB" w:rsidRPr="00F336DF">
        <w:rPr>
          <w:rFonts w:ascii="Verdana" w:hAnsi="Verdana"/>
          <w:sz w:val="20"/>
          <w:szCs w:val="20"/>
          <w:lang w:val="fr-FR"/>
        </w:rPr>
        <w:t>g</w:t>
      </w:r>
      <w:r w:rsidRPr="00F336DF">
        <w:rPr>
          <w:rFonts w:ascii="Verdana" w:hAnsi="Verdana"/>
          <w:sz w:val="20"/>
          <w:szCs w:val="20"/>
          <w:lang w:val="fr-FR"/>
        </w:rPr>
        <w:t>énéral</w:t>
      </w:r>
      <w:r w:rsidR="006E54BB" w:rsidRPr="00F336DF">
        <w:rPr>
          <w:rFonts w:ascii="Verdana" w:hAnsi="Verdana"/>
          <w:sz w:val="20"/>
          <w:szCs w:val="20"/>
          <w:lang w:val="fr-FR"/>
        </w:rPr>
        <w:t xml:space="preserve"> de la COI</w:t>
      </w:r>
      <w:r w:rsidRPr="00F336DF">
        <w:rPr>
          <w:rFonts w:ascii="Verdana" w:hAnsi="Verdana"/>
          <w:sz w:val="20"/>
          <w:szCs w:val="20"/>
          <w:lang w:val="fr-FR"/>
        </w:rPr>
        <w:t xml:space="preserve"> peut désigner, au cas par cas, les représentants dont il estime la participation nécessaire.</w:t>
      </w:r>
    </w:p>
    <w:p w14:paraId="3A228F1D" w14:textId="77777777" w:rsidR="00F43528" w:rsidRPr="00F336DF" w:rsidRDefault="00F43528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</w:p>
    <w:p w14:paraId="055235F6" w14:textId="52E04633" w:rsidR="00E17F89" w:rsidRDefault="00311993" w:rsidP="0093321A">
      <w:pPr>
        <w:pStyle w:val="pf0"/>
        <w:jc w:val="both"/>
        <w:rPr>
          <w:rFonts w:ascii="Arial" w:hAnsi="Arial" w:cs="Arial"/>
          <w:sz w:val="20"/>
          <w:szCs w:val="20"/>
        </w:rPr>
      </w:pPr>
      <w:r w:rsidRPr="00F336DF">
        <w:rPr>
          <w:rFonts w:ascii="Verdana" w:hAnsi="Verdana"/>
          <w:sz w:val="20"/>
          <w:szCs w:val="20"/>
        </w:rPr>
        <w:t xml:space="preserve">La </w:t>
      </w:r>
      <w:r w:rsidR="00980CE8" w:rsidRPr="00F336DF">
        <w:rPr>
          <w:rFonts w:ascii="Verdana" w:hAnsi="Verdana"/>
          <w:sz w:val="20"/>
          <w:szCs w:val="20"/>
        </w:rPr>
        <w:t>Présidence</w:t>
      </w:r>
      <w:r w:rsidRPr="00F336DF">
        <w:rPr>
          <w:rFonts w:ascii="Verdana" w:hAnsi="Verdana"/>
          <w:sz w:val="20"/>
          <w:szCs w:val="20"/>
        </w:rPr>
        <w:t xml:space="preserve"> </w:t>
      </w:r>
      <w:r w:rsidR="00E7633F" w:rsidRPr="00F336DF">
        <w:rPr>
          <w:rFonts w:ascii="Verdana" w:hAnsi="Verdana"/>
          <w:sz w:val="20"/>
          <w:szCs w:val="20"/>
        </w:rPr>
        <w:t>d</w:t>
      </w:r>
      <w:r w:rsidRPr="00F336DF">
        <w:rPr>
          <w:rFonts w:ascii="Verdana" w:hAnsi="Verdana"/>
          <w:sz w:val="20"/>
          <w:szCs w:val="20"/>
        </w:rPr>
        <w:t>u Comité budgétaire</w:t>
      </w:r>
      <w:r w:rsidR="00D51EA7" w:rsidRPr="00F336DF">
        <w:rPr>
          <w:rFonts w:ascii="Verdana" w:hAnsi="Verdana"/>
          <w:sz w:val="20"/>
          <w:szCs w:val="20"/>
        </w:rPr>
        <w:t xml:space="preserve"> revient au pays qui assure la </w:t>
      </w:r>
      <w:r w:rsidR="00980CE8" w:rsidRPr="00F336DF">
        <w:rPr>
          <w:rFonts w:ascii="Verdana" w:hAnsi="Verdana"/>
          <w:sz w:val="20"/>
          <w:szCs w:val="20"/>
        </w:rPr>
        <w:t>présidence</w:t>
      </w:r>
      <w:r w:rsidR="00D51EA7" w:rsidRPr="00F336DF">
        <w:rPr>
          <w:rFonts w:ascii="Verdana" w:hAnsi="Verdana"/>
          <w:sz w:val="20"/>
          <w:szCs w:val="20"/>
        </w:rPr>
        <w:t xml:space="preserve"> </w:t>
      </w:r>
      <w:r w:rsidR="006E54BB" w:rsidRPr="00F336DF">
        <w:rPr>
          <w:rFonts w:ascii="Verdana" w:hAnsi="Verdana"/>
          <w:sz w:val="20"/>
          <w:szCs w:val="20"/>
        </w:rPr>
        <w:t xml:space="preserve">du Conseil des ministres </w:t>
      </w:r>
      <w:r w:rsidR="00D51EA7" w:rsidRPr="00F336DF">
        <w:rPr>
          <w:rFonts w:ascii="Verdana" w:hAnsi="Verdana"/>
          <w:sz w:val="20"/>
          <w:szCs w:val="20"/>
        </w:rPr>
        <w:t xml:space="preserve">de la COI. La </w:t>
      </w:r>
      <w:r w:rsidR="00980CE8" w:rsidRPr="00F336DF">
        <w:rPr>
          <w:rFonts w:ascii="Verdana" w:hAnsi="Verdana"/>
          <w:sz w:val="20"/>
          <w:szCs w:val="20"/>
        </w:rPr>
        <w:t>Vice-Présidence</w:t>
      </w:r>
      <w:r w:rsidR="006E54BB" w:rsidRPr="00F336DF">
        <w:rPr>
          <w:rFonts w:ascii="Verdana" w:hAnsi="Verdana"/>
          <w:sz w:val="20"/>
          <w:szCs w:val="20"/>
        </w:rPr>
        <w:t xml:space="preserve"> du Comité</w:t>
      </w:r>
      <w:r w:rsidR="00D51EA7" w:rsidRPr="00F336DF">
        <w:rPr>
          <w:rFonts w:ascii="Verdana" w:hAnsi="Verdana"/>
          <w:sz w:val="20"/>
          <w:szCs w:val="20"/>
        </w:rPr>
        <w:t xml:space="preserve"> revient au pays qui assurera la </w:t>
      </w:r>
      <w:r w:rsidR="006E54BB" w:rsidRPr="00F336DF">
        <w:rPr>
          <w:rFonts w:ascii="Verdana" w:hAnsi="Verdana"/>
          <w:sz w:val="20"/>
          <w:szCs w:val="20"/>
        </w:rPr>
        <w:t xml:space="preserve">prochaine </w:t>
      </w:r>
      <w:r w:rsidR="00980CE8" w:rsidRPr="00F336DF">
        <w:rPr>
          <w:rFonts w:ascii="Verdana" w:hAnsi="Verdana"/>
          <w:sz w:val="20"/>
          <w:szCs w:val="20"/>
        </w:rPr>
        <w:t>Présidence</w:t>
      </w:r>
      <w:r w:rsidR="00D51EA7" w:rsidRPr="00F336DF">
        <w:rPr>
          <w:rFonts w:ascii="Verdana" w:hAnsi="Verdana"/>
          <w:sz w:val="20"/>
          <w:szCs w:val="20"/>
        </w:rPr>
        <w:t xml:space="preserve"> de la COI. </w:t>
      </w:r>
      <w:r w:rsidR="00E17F89" w:rsidRPr="0093321A">
        <w:rPr>
          <w:rStyle w:val="cf01"/>
          <w:rFonts w:ascii="Verdana" w:hAnsi="Verdana"/>
          <w:sz w:val="20"/>
          <w:szCs w:val="20"/>
        </w:rPr>
        <w:t xml:space="preserve">Le mandat de la présidence et de la vice-présidence du Comité budgétaire est </w:t>
      </w:r>
      <w:r w:rsidR="0093321A" w:rsidRPr="0093321A">
        <w:rPr>
          <w:rStyle w:val="cf01"/>
          <w:rFonts w:ascii="Verdana" w:hAnsi="Verdana"/>
          <w:sz w:val="20"/>
          <w:szCs w:val="20"/>
        </w:rPr>
        <w:t>calqué</w:t>
      </w:r>
      <w:r w:rsidR="00E17F89" w:rsidRPr="0093321A">
        <w:rPr>
          <w:rStyle w:val="cf01"/>
          <w:rFonts w:ascii="Verdana" w:hAnsi="Verdana"/>
          <w:sz w:val="20"/>
          <w:szCs w:val="20"/>
        </w:rPr>
        <w:t xml:space="preserve"> sur la durée de la présidence en exercice du Conseil des ministres de la COI soit 1 année selon les textes de l’organisation.</w:t>
      </w:r>
      <w:r w:rsidR="00E17F89" w:rsidRPr="0093321A">
        <w:rPr>
          <w:rStyle w:val="cf01"/>
          <w:sz w:val="20"/>
          <w:szCs w:val="20"/>
        </w:rPr>
        <w:t xml:space="preserve"> </w:t>
      </w:r>
    </w:p>
    <w:p w14:paraId="123D8038" w14:textId="3DECD5F7" w:rsidR="00D51EA7" w:rsidRPr="00F336DF" w:rsidRDefault="00D51EA7" w:rsidP="00D51EA7">
      <w:pPr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.</w:t>
      </w:r>
    </w:p>
    <w:p w14:paraId="579675B5" w14:textId="50220DE8" w:rsidR="00B076A1" w:rsidRPr="00F336DF" w:rsidRDefault="00030772" w:rsidP="00B076A1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lastRenderedPageBreak/>
        <w:t>L</w:t>
      </w:r>
      <w:r w:rsidR="00D51EA7" w:rsidRPr="00F336DF">
        <w:rPr>
          <w:rFonts w:ascii="Verdana" w:hAnsi="Verdana"/>
          <w:sz w:val="20"/>
          <w:szCs w:val="20"/>
          <w:lang w:val="fr-FR"/>
        </w:rPr>
        <w:t xml:space="preserve">e changement de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="00F43528" w:rsidRPr="00F336DF">
        <w:rPr>
          <w:rFonts w:ascii="Verdana" w:hAnsi="Verdana"/>
          <w:sz w:val="20"/>
          <w:szCs w:val="20"/>
          <w:lang w:val="fr-FR"/>
        </w:rPr>
        <w:t xml:space="preserve"> et </w:t>
      </w:r>
      <w:r w:rsidR="00D51EA7" w:rsidRPr="00F336DF">
        <w:rPr>
          <w:rFonts w:ascii="Verdana" w:hAnsi="Verdana"/>
          <w:sz w:val="20"/>
          <w:szCs w:val="20"/>
          <w:lang w:val="fr-FR"/>
        </w:rPr>
        <w:t>d</w:t>
      </w:r>
      <w:r w:rsidR="00B3009F" w:rsidRPr="00F336DF">
        <w:rPr>
          <w:rFonts w:ascii="Verdana" w:hAnsi="Verdana"/>
          <w:sz w:val="20"/>
          <w:szCs w:val="20"/>
          <w:lang w:val="fr-FR"/>
        </w:rPr>
        <w:t>e</w:t>
      </w:r>
      <w:r w:rsidR="00D51EA7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555299">
        <w:rPr>
          <w:rFonts w:ascii="Verdana" w:hAnsi="Verdana"/>
          <w:sz w:val="20"/>
          <w:szCs w:val="20"/>
          <w:lang w:val="fr-FR"/>
        </w:rPr>
        <w:t>Vice-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="00F43528" w:rsidRPr="00F336DF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F43528" w:rsidRPr="00F336DF">
        <w:rPr>
          <w:rFonts w:ascii="Verdana" w:hAnsi="Verdana"/>
          <w:sz w:val="20"/>
          <w:szCs w:val="20"/>
          <w:lang w:val="fr-FR"/>
        </w:rPr>
        <w:t>intervie</w:t>
      </w:r>
      <w:r w:rsidR="006A3E5A" w:rsidRPr="00F336DF">
        <w:rPr>
          <w:rFonts w:ascii="Verdana" w:hAnsi="Verdana"/>
          <w:sz w:val="20"/>
          <w:szCs w:val="20"/>
          <w:lang w:val="fr-FR"/>
        </w:rPr>
        <w:t>t</w:t>
      </w:r>
      <w:proofErr w:type="spellEnd"/>
      <w:r w:rsidR="00F43528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D51EA7" w:rsidRPr="00F336DF">
        <w:rPr>
          <w:rFonts w:ascii="Verdana" w:hAnsi="Verdana"/>
          <w:sz w:val="20"/>
          <w:szCs w:val="20"/>
          <w:lang w:val="fr-FR"/>
        </w:rPr>
        <w:t xml:space="preserve">automatiquement </w:t>
      </w:r>
      <w:r w:rsidR="002C4F8B" w:rsidRPr="00F336DF">
        <w:rPr>
          <w:rFonts w:ascii="Verdana" w:hAnsi="Verdana"/>
          <w:sz w:val="20"/>
          <w:szCs w:val="20"/>
          <w:lang w:val="fr-FR"/>
        </w:rPr>
        <w:t xml:space="preserve">au moment de la passation à la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présidence</w:t>
      </w:r>
      <w:r w:rsidR="002C4F8B" w:rsidRPr="00F336DF">
        <w:rPr>
          <w:rFonts w:ascii="Verdana" w:hAnsi="Verdana"/>
          <w:sz w:val="20"/>
          <w:szCs w:val="20"/>
          <w:lang w:val="fr-FR"/>
        </w:rPr>
        <w:t xml:space="preserve"> de l’organisation.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Présidence</w:t>
      </w:r>
    </w:p>
    <w:p w14:paraId="422E7F50" w14:textId="77777777" w:rsidR="00B076A1" w:rsidRPr="00F336DF" w:rsidRDefault="00B076A1" w:rsidP="00B076A1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</w:p>
    <w:p w14:paraId="246B8D06" w14:textId="34E23A8D" w:rsidR="00F43528" w:rsidRPr="00F336DF" w:rsidRDefault="00F43528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Le poste de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Pr="00F336DF">
        <w:rPr>
          <w:rFonts w:ascii="Verdana" w:hAnsi="Verdana"/>
          <w:sz w:val="20"/>
          <w:szCs w:val="20"/>
          <w:lang w:val="fr-FR"/>
        </w:rPr>
        <w:t xml:space="preserve"> devient automatiquement vacant si le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Pr="00F336DF">
        <w:rPr>
          <w:rFonts w:ascii="Verdana" w:hAnsi="Verdana"/>
          <w:sz w:val="20"/>
          <w:szCs w:val="20"/>
          <w:lang w:val="fr-FR"/>
        </w:rPr>
        <w:t xml:space="preserve"> cesse d’être membre du Comité. Le poste de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Pr="00F336DF">
        <w:rPr>
          <w:rFonts w:ascii="Verdana" w:hAnsi="Verdana"/>
          <w:sz w:val="20"/>
          <w:szCs w:val="20"/>
          <w:lang w:val="fr-FR"/>
        </w:rPr>
        <w:t xml:space="preserve"> peut également être considéré comme vacant si, pour une raison quelconque, le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Pr="00F336DF">
        <w:rPr>
          <w:rFonts w:ascii="Verdana" w:hAnsi="Verdana"/>
          <w:sz w:val="20"/>
          <w:szCs w:val="20"/>
          <w:lang w:val="fr-FR"/>
        </w:rPr>
        <w:t xml:space="preserve"> se trouve dans l’incapacité d’assumer ses rôles et responsabilités au cours de sa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présidence</w:t>
      </w:r>
      <w:r w:rsidRPr="00F336DF">
        <w:rPr>
          <w:rFonts w:ascii="Verdana" w:hAnsi="Verdana"/>
          <w:sz w:val="20"/>
          <w:szCs w:val="20"/>
          <w:lang w:val="fr-FR"/>
        </w:rPr>
        <w:t>.</w:t>
      </w:r>
    </w:p>
    <w:p w14:paraId="4D0DDAD2" w14:textId="77777777" w:rsidR="00F43528" w:rsidRPr="00F336DF" w:rsidRDefault="00F43528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</w:p>
    <w:p w14:paraId="27909A9C" w14:textId="77A98B82" w:rsidR="00F43528" w:rsidRPr="00F336DF" w:rsidRDefault="00F43528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En l'absence du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Pr="00F336DF">
        <w:rPr>
          <w:rFonts w:ascii="Verdana" w:hAnsi="Verdana"/>
          <w:sz w:val="20"/>
          <w:szCs w:val="20"/>
          <w:lang w:val="fr-FR"/>
        </w:rPr>
        <w:t xml:space="preserve">, le </w:t>
      </w:r>
      <w:r w:rsidR="00980CE8" w:rsidRPr="00F336DF">
        <w:rPr>
          <w:rFonts w:ascii="Verdana" w:hAnsi="Verdana"/>
          <w:sz w:val="20"/>
          <w:szCs w:val="20"/>
          <w:lang w:val="fr-FR"/>
        </w:rPr>
        <w:t>Vice-Président</w:t>
      </w:r>
      <w:r w:rsidRPr="00F336DF">
        <w:rPr>
          <w:rFonts w:ascii="Verdana" w:hAnsi="Verdana"/>
          <w:sz w:val="20"/>
          <w:szCs w:val="20"/>
          <w:lang w:val="fr-FR"/>
        </w:rPr>
        <w:t xml:space="preserve"> exerce les rôles et responsabilités du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Pr="00F336DF">
        <w:rPr>
          <w:rFonts w:ascii="Verdana" w:hAnsi="Verdana"/>
          <w:sz w:val="20"/>
          <w:szCs w:val="20"/>
          <w:lang w:val="fr-FR"/>
        </w:rPr>
        <w:t>.</w:t>
      </w:r>
    </w:p>
    <w:p w14:paraId="76EF8DA4" w14:textId="77777777" w:rsidR="00F43528" w:rsidRPr="00F336DF" w:rsidRDefault="00F43528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</w:p>
    <w:p w14:paraId="5F19C450" w14:textId="00193C14" w:rsidR="00F43528" w:rsidRPr="00F336DF" w:rsidRDefault="00F43528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Si le </w:t>
      </w:r>
      <w:r w:rsidR="00980CE8" w:rsidRPr="00F336DF">
        <w:rPr>
          <w:rFonts w:ascii="Verdana" w:hAnsi="Verdana"/>
          <w:sz w:val="20"/>
          <w:szCs w:val="20"/>
          <w:lang w:val="fr-FR"/>
        </w:rPr>
        <w:t>Vice-Président</w:t>
      </w:r>
      <w:r w:rsidRPr="00F336DF">
        <w:rPr>
          <w:rFonts w:ascii="Verdana" w:hAnsi="Verdana"/>
          <w:sz w:val="20"/>
          <w:szCs w:val="20"/>
          <w:lang w:val="fr-FR"/>
        </w:rPr>
        <w:t xml:space="preserve"> n'est plus membre du Comité budgétaire, le Comité élit un nouveau </w:t>
      </w:r>
      <w:r w:rsidR="00980CE8" w:rsidRPr="00F336DF">
        <w:rPr>
          <w:rFonts w:ascii="Verdana" w:hAnsi="Verdana"/>
          <w:sz w:val="20"/>
          <w:szCs w:val="20"/>
          <w:lang w:val="fr-FR"/>
        </w:rPr>
        <w:t>Vice-Président</w:t>
      </w:r>
      <w:r w:rsidR="00D51EA7" w:rsidRPr="00F336DF">
        <w:rPr>
          <w:rFonts w:ascii="Verdana" w:hAnsi="Verdana"/>
          <w:sz w:val="20"/>
          <w:szCs w:val="20"/>
          <w:lang w:val="fr-FR"/>
        </w:rPr>
        <w:t xml:space="preserve"> parmi ses membres.</w:t>
      </w:r>
    </w:p>
    <w:p w14:paraId="7A8D1517" w14:textId="77777777" w:rsidR="00F43528" w:rsidRPr="00F336DF" w:rsidRDefault="00F43528" w:rsidP="00F43528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</w:p>
    <w:p w14:paraId="19F219F5" w14:textId="2DAFAA18" w:rsidR="00CE133C" w:rsidRPr="00F336DF" w:rsidRDefault="00CE133C" w:rsidP="00CE133C">
      <w:pPr>
        <w:pStyle w:val="Titre1"/>
        <w:numPr>
          <w:ilvl w:val="0"/>
          <w:numId w:val="2"/>
        </w:numPr>
        <w:spacing w:before="240" w:after="240"/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</w:pPr>
      <w:bookmarkStart w:id="5" w:name="_Toc166245120"/>
      <w:r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 xml:space="preserve">Réunions et mode de fonctionnement du </w:t>
      </w:r>
      <w:r w:rsidR="00F43528"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>C</w:t>
      </w:r>
      <w:r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>omité</w:t>
      </w:r>
      <w:bookmarkEnd w:id="5"/>
    </w:p>
    <w:p w14:paraId="4FD29106" w14:textId="4F3825A6" w:rsidR="001F590C" w:rsidRPr="00F336DF" w:rsidRDefault="00CE133C" w:rsidP="000A3FFA">
      <w:pPr>
        <w:spacing w:after="120"/>
        <w:jc w:val="both"/>
        <w:rPr>
          <w:rFonts w:ascii="Verdana" w:hAnsi="Verdana" w:cs="Arial"/>
          <w:color w:val="000000" w:themeColor="text1"/>
          <w:sz w:val="20"/>
          <w:szCs w:val="20"/>
          <w:lang w:val="fr-FR"/>
        </w:rPr>
      </w:pP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Le Comité </w:t>
      </w:r>
      <w:r w:rsidR="003B645C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doit tenir 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des réunions au moins deux </w:t>
      </w:r>
      <w:r w:rsidR="00043A36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fois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 </w:t>
      </w:r>
      <w:r w:rsidR="004D217F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par an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. Le Comité </w:t>
      </w:r>
      <w:r w:rsidR="00FE7BB2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peut 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également </w:t>
      </w:r>
      <w:r w:rsidR="00FE7BB2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tenir des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 réunion</w:t>
      </w:r>
      <w:r w:rsidR="00FE7BB2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s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 extraordinaire</w:t>
      </w:r>
      <w:r w:rsidR="00FE7BB2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s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 pour </w:t>
      </w:r>
      <w:r w:rsidR="00FE7BB2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examiner </w:t>
      </w:r>
      <w:r w:rsidR="00043A36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des </w:t>
      </w:r>
      <w:r w:rsidR="00C7632A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documents budgétaires et financiers </w:t>
      </w:r>
      <w:r w:rsidR="00FE7BB2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et émettre ses recommandations sur les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 budgets</w:t>
      </w:r>
      <w:r w:rsidR="00FE7BB2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 </w:t>
      </w:r>
      <w:r w:rsidR="00043A36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pour</w:t>
      </w:r>
      <w:r w:rsidR="004D217F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 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l'exercice financier </w:t>
      </w:r>
      <w:r w:rsidR="0097564F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en cours ou 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à venir</w:t>
      </w:r>
      <w:r w:rsidR="0097564F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, sur les budgets rectificatifs</w:t>
      </w:r>
      <w:r w:rsidR="00C7632A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,</w:t>
      </w:r>
      <w:r w:rsidR="0097564F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 ainsi que sur </w:t>
      </w:r>
      <w:r w:rsidR="00C7632A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toute </w:t>
      </w:r>
      <w:r w:rsidR="0097564F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proposition du Secrétariat général et </w:t>
      </w:r>
      <w:r w:rsidR="00C7632A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d</w:t>
      </w:r>
      <w:r w:rsidR="0097564F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es instances décisionnelles de la COI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. </w:t>
      </w:r>
      <w:r w:rsidR="0097564F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L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e calendrier des réunions du Comité </w:t>
      </w:r>
      <w:r w:rsidR="003B645C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budgétaire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 peut </w:t>
      </w:r>
      <w:r w:rsidR="004D217F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se résumer </w:t>
      </w:r>
      <w:r w:rsidR="00C7632A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de </w:t>
      </w:r>
      <w:r w:rsidR="0097564F"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 xml:space="preserve">façon indicative </w:t>
      </w:r>
      <w:r w:rsidRPr="00F336DF">
        <w:rPr>
          <w:rFonts w:ascii="Verdana" w:hAnsi="Verdana" w:cs="Arial"/>
          <w:color w:val="000000" w:themeColor="text1"/>
          <w:sz w:val="20"/>
          <w:szCs w:val="20"/>
          <w:lang w:val="fr-FR"/>
        </w:rPr>
        <w:t>comme suit :</w:t>
      </w:r>
    </w:p>
    <w:tbl>
      <w:tblPr>
        <w:tblStyle w:val="Grilledutableau"/>
        <w:tblpPr w:leftFromText="180" w:rightFromText="180" w:vertAnchor="text" w:horzAnchor="margin" w:tblpX="-10" w:tblpY="52"/>
        <w:tblW w:w="8642" w:type="dxa"/>
        <w:tblLook w:val="04A0" w:firstRow="1" w:lastRow="0" w:firstColumn="1" w:lastColumn="0" w:noHBand="0" w:noVBand="1"/>
      </w:tblPr>
      <w:tblGrid>
        <w:gridCol w:w="2614"/>
        <w:gridCol w:w="1842"/>
        <w:gridCol w:w="2874"/>
        <w:gridCol w:w="1312"/>
      </w:tblGrid>
      <w:tr w:rsidR="00AD525A" w:rsidRPr="00F336DF" w14:paraId="4CAD1634" w14:textId="77777777" w:rsidTr="00555299">
        <w:trPr>
          <w:tblHeader/>
        </w:trPr>
        <w:tc>
          <w:tcPr>
            <w:tcW w:w="2195" w:type="dxa"/>
            <w:shd w:val="clear" w:color="auto" w:fill="D9D9D9" w:themeFill="background1" w:themeFillShade="D9"/>
          </w:tcPr>
          <w:p w14:paraId="5C127436" w14:textId="2CBD44DE" w:rsidR="00506D95" w:rsidRPr="00F336DF" w:rsidRDefault="00651448" w:rsidP="00F7166A">
            <w:pPr>
              <w:spacing w:before="10" w:after="10"/>
              <w:jc w:val="center"/>
              <w:rPr>
                <w:rFonts w:ascii="Verdana" w:hAnsi="Verdana" w:cs="Arial"/>
                <w:b/>
                <w:bCs/>
                <w:lang w:val="fr-FR"/>
              </w:rPr>
            </w:pPr>
            <w:r w:rsidRPr="00F336DF">
              <w:rPr>
                <w:rFonts w:ascii="Verdana" w:hAnsi="Verdana" w:cs="Arial"/>
                <w:b/>
                <w:bCs/>
                <w:lang w:val="fr-FR"/>
              </w:rPr>
              <w:t>Mois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4B011E13" w14:textId="09153EDE" w:rsidR="00506D95" w:rsidRPr="00F336DF" w:rsidRDefault="00651448" w:rsidP="00F7166A">
            <w:pPr>
              <w:spacing w:before="10" w:after="10"/>
              <w:jc w:val="center"/>
              <w:rPr>
                <w:rFonts w:ascii="Verdana" w:hAnsi="Verdana" w:cs="Arial"/>
                <w:b/>
                <w:bCs/>
                <w:lang w:val="fr-FR"/>
              </w:rPr>
            </w:pPr>
            <w:r w:rsidRPr="00F336DF">
              <w:rPr>
                <w:rFonts w:ascii="Verdana" w:hAnsi="Verdana" w:cs="Arial"/>
                <w:b/>
                <w:bCs/>
                <w:lang w:val="fr-FR"/>
              </w:rPr>
              <w:t>Type de comité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04EB8C4F" w14:textId="31D89CEC" w:rsidR="00506D95" w:rsidRPr="00F336DF" w:rsidRDefault="003B645C" w:rsidP="00F7166A">
            <w:pPr>
              <w:spacing w:before="10" w:after="10"/>
              <w:jc w:val="center"/>
              <w:rPr>
                <w:rFonts w:ascii="Verdana" w:hAnsi="Verdana" w:cs="Arial"/>
                <w:b/>
                <w:bCs/>
                <w:lang w:val="fr-FR"/>
              </w:rPr>
            </w:pPr>
            <w:r w:rsidRPr="00F336DF">
              <w:rPr>
                <w:rFonts w:ascii="Verdana" w:hAnsi="Verdana" w:cs="Arial"/>
                <w:b/>
                <w:bCs/>
                <w:lang w:val="fr-FR"/>
              </w:rPr>
              <w:t>Ordre du jour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5B725829" w14:textId="5E08E73E" w:rsidR="00506D95" w:rsidRPr="00F336DF" w:rsidRDefault="003B645C" w:rsidP="00F7166A">
            <w:pPr>
              <w:spacing w:before="10" w:after="10"/>
              <w:jc w:val="center"/>
              <w:rPr>
                <w:rFonts w:ascii="Verdana" w:hAnsi="Verdana" w:cs="Arial"/>
                <w:b/>
                <w:bCs/>
                <w:lang w:val="fr-FR"/>
              </w:rPr>
            </w:pPr>
            <w:r w:rsidRPr="00F336DF">
              <w:rPr>
                <w:rFonts w:ascii="Verdana" w:hAnsi="Verdana" w:cs="Arial"/>
                <w:b/>
                <w:bCs/>
                <w:lang w:val="fr-FR"/>
              </w:rPr>
              <w:t>Moyens</w:t>
            </w:r>
          </w:p>
        </w:tc>
      </w:tr>
      <w:tr w:rsidR="00FA5ADB" w:rsidRPr="00F336DF" w14:paraId="31A6F887" w14:textId="77777777" w:rsidTr="00555299">
        <w:trPr>
          <w:trHeight w:val="791"/>
        </w:trPr>
        <w:tc>
          <w:tcPr>
            <w:tcW w:w="2195" w:type="dxa"/>
          </w:tcPr>
          <w:p w14:paraId="1EE7217B" w14:textId="24AFCC14" w:rsidR="00506D95" w:rsidRPr="00F336DF" w:rsidRDefault="00C7632A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  <w:t>Mars</w:t>
            </w: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037" w:type="dxa"/>
          </w:tcPr>
          <w:p w14:paraId="23FC2288" w14:textId="1585AD8A" w:rsidR="00506D95" w:rsidRPr="00F336DF" w:rsidRDefault="00F10A70" w:rsidP="00AD525A">
            <w:pPr>
              <w:spacing w:before="10" w:after="10"/>
              <w:jc w:val="both"/>
              <w:rPr>
                <w:rFonts w:ascii="Verdana" w:hAnsi="Verdana"/>
                <w:color w:val="000000" w:themeColor="text1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lang w:val="fr-FR"/>
              </w:rPr>
              <w:t xml:space="preserve">Comité budgétaire </w:t>
            </w:r>
          </w:p>
        </w:tc>
        <w:tc>
          <w:tcPr>
            <w:tcW w:w="3199" w:type="dxa"/>
          </w:tcPr>
          <w:p w14:paraId="1AC593C0" w14:textId="0734DB7C" w:rsidR="00506D95" w:rsidRPr="00F336DF" w:rsidRDefault="00F10A70" w:rsidP="00AD525A">
            <w:pPr>
              <w:spacing w:before="10" w:after="10"/>
              <w:jc w:val="both"/>
              <w:rPr>
                <w:rFonts w:ascii="Verdana" w:hAnsi="Verdana"/>
                <w:color w:val="000000" w:themeColor="text1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lang w:val="fr-FR"/>
              </w:rPr>
              <w:t xml:space="preserve">Revue des rapports de contrôle budgétaire et des tableaux de bord </w:t>
            </w:r>
            <w:r w:rsidR="00C7632A" w:rsidRPr="00F336DF">
              <w:rPr>
                <w:rFonts w:ascii="Verdana" w:hAnsi="Verdana"/>
                <w:color w:val="000000" w:themeColor="text1"/>
                <w:lang w:val="fr-FR"/>
              </w:rPr>
              <w:t>du Secrétariat</w:t>
            </w:r>
            <w:r w:rsidRPr="00F336DF">
              <w:rPr>
                <w:rFonts w:ascii="Verdana" w:hAnsi="Verdana"/>
                <w:color w:val="000000" w:themeColor="text1"/>
                <w:lang w:val="fr-FR"/>
              </w:rPr>
              <w:t xml:space="preserve"> et des projets</w:t>
            </w:r>
          </w:p>
        </w:tc>
        <w:tc>
          <w:tcPr>
            <w:tcW w:w="1211" w:type="dxa"/>
          </w:tcPr>
          <w:p w14:paraId="28C1E626" w14:textId="14CF4C4B" w:rsidR="00506D95" w:rsidRPr="00F336DF" w:rsidRDefault="00FA5ADB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>Visio - conférence</w:t>
            </w:r>
          </w:p>
        </w:tc>
      </w:tr>
      <w:tr w:rsidR="00FD2409" w:rsidRPr="00F336DF" w14:paraId="022F9EEA" w14:textId="77777777" w:rsidTr="00555299">
        <w:trPr>
          <w:trHeight w:val="791"/>
        </w:trPr>
        <w:tc>
          <w:tcPr>
            <w:tcW w:w="2195" w:type="dxa"/>
          </w:tcPr>
          <w:p w14:paraId="77B00B4C" w14:textId="11D4CAB7" w:rsidR="00FD2409" w:rsidRPr="00F336DF" w:rsidRDefault="00C7632A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  <w:t>J</w:t>
            </w:r>
            <w:r w:rsidR="00FD2409" w:rsidRPr="00F336DF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  <w:t>uillet</w:t>
            </w:r>
          </w:p>
        </w:tc>
        <w:tc>
          <w:tcPr>
            <w:tcW w:w="2037" w:type="dxa"/>
          </w:tcPr>
          <w:p w14:paraId="37AE6702" w14:textId="1E3DEDA2" w:rsidR="00FD2409" w:rsidRPr="00F336DF" w:rsidRDefault="00FD2409" w:rsidP="00AD525A">
            <w:pPr>
              <w:spacing w:before="10" w:after="10"/>
              <w:jc w:val="both"/>
              <w:rPr>
                <w:rFonts w:ascii="Verdana" w:hAnsi="Verdana"/>
                <w:color w:val="000000" w:themeColor="text1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lang w:val="fr-FR"/>
              </w:rPr>
              <w:t>Comité budgétaire</w:t>
            </w:r>
            <w:r w:rsidR="004524C4" w:rsidRPr="00F336DF">
              <w:rPr>
                <w:rFonts w:ascii="Verdana" w:hAnsi="Verdana"/>
                <w:color w:val="000000" w:themeColor="text1"/>
                <w:lang w:val="fr-FR"/>
              </w:rPr>
              <w:t xml:space="preserve">   ad hoc</w:t>
            </w:r>
          </w:p>
        </w:tc>
        <w:tc>
          <w:tcPr>
            <w:tcW w:w="3199" w:type="dxa"/>
          </w:tcPr>
          <w:p w14:paraId="38B29011" w14:textId="2F2E8E8C" w:rsidR="00FD2409" w:rsidRPr="00F336DF" w:rsidRDefault="00C7632A" w:rsidP="00AD525A">
            <w:pPr>
              <w:spacing w:before="10" w:after="10"/>
              <w:jc w:val="both"/>
              <w:rPr>
                <w:rFonts w:ascii="Verdana" w:hAnsi="Verdana"/>
                <w:color w:val="000000" w:themeColor="text1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lang w:val="fr-FR"/>
              </w:rPr>
              <w:t xml:space="preserve">Examen </w:t>
            </w:r>
            <w:r w:rsidR="004524C4" w:rsidRPr="00F336DF">
              <w:rPr>
                <w:rFonts w:ascii="Verdana" w:hAnsi="Verdana"/>
                <w:color w:val="000000" w:themeColor="text1"/>
                <w:lang w:val="fr-FR"/>
              </w:rPr>
              <w:t>de points spécifique</w:t>
            </w:r>
            <w:r w:rsidRPr="00F336DF">
              <w:rPr>
                <w:rFonts w:ascii="Verdana" w:hAnsi="Verdana"/>
                <w:color w:val="000000" w:themeColor="text1"/>
                <w:lang w:val="fr-FR"/>
              </w:rPr>
              <w:t>s</w:t>
            </w:r>
            <w:r w:rsidR="004524C4" w:rsidRPr="00F336DF">
              <w:rPr>
                <w:rFonts w:ascii="Verdana" w:hAnsi="Verdana"/>
                <w:color w:val="000000" w:themeColor="text1"/>
                <w:lang w:val="fr-FR"/>
              </w:rPr>
              <w:t xml:space="preserve">, </w:t>
            </w:r>
            <w:r w:rsidRPr="00F336DF">
              <w:rPr>
                <w:rFonts w:ascii="Verdana" w:hAnsi="Verdana"/>
                <w:color w:val="000000" w:themeColor="text1"/>
                <w:lang w:val="fr-FR"/>
              </w:rPr>
              <w:t xml:space="preserve">tels que : réallocation </w:t>
            </w:r>
            <w:r w:rsidR="004524C4" w:rsidRPr="00F336DF">
              <w:rPr>
                <w:rFonts w:ascii="Verdana" w:hAnsi="Verdana"/>
                <w:color w:val="000000" w:themeColor="text1"/>
                <w:lang w:val="fr-FR"/>
              </w:rPr>
              <w:t xml:space="preserve">budgétaire, budget rectificatif, suivi </w:t>
            </w:r>
            <w:r w:rsidRPr="00F336DF">
              <w:rPr>
                <w:rFonts w:ascii="Verdana" w:hAnsi="Verdana"/>
                <w:color w:val="000000" w:themeColor="text1"/>
                <w:lang w:val="fr-FR"/>
              </w:rPr>
              <w:t>de l’</w:t>
            </w:r>
            <w:r w:rsidR="004524C4" w:rsidRPr="00F336DF">
              <w:rPr>
                <w:rFonts w:ascii="Verdana" w:hAnsi="Verdana"/>
                <w:color w:val="000000" w:themeColor="text1"/>
                <w:lang w:val="fr-FR"/>
              </w:rPr>
              <w:t xml:space="preserve">exécution </w:t>
            </w:r>
            <w:r w:rsidRPr="00F336DF">
              <w:rPr>
                <w:rFonts w:ascii="Verdana" w:hAnsi="Verdana"/>
                <w:color w:val="000000" w:themeColor="text1"/>
                <w:lang w:val="fr-FR"/>
              </w:rPr>
              <w:t xml:space="preserve">du </w:t>
            </w:r>
            <w:r w:rsidR="004524C4" w:rsidRPr="00F336DF">
              <w:rPr>
                <w:rFonts w:ascii="Verdana" w:hAnsi="Verdana"/>
                <w:color w:val="000000" w:themeColor="text1"/>
                <w:lang w:val="fr-FR"/>
              </w:rPr>
              <w:t xml:space="preserve">budget </w:t>
            </w:r>
          </w:p>
        </w:tc>
        <w:tc>
          <w:tcPr>
            <w:tcW w:w="1211" w:type="dxa"/>
          </w:tcPr>
          <w:p w14:paraId="354DBBEF" w14:textId="124791A8" w:rsidR="00FD2409" w:rsidRPr="00F336DF" w:rsidRDefault="004524C4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>Visio - conférence</w:t>
            </w:r>
          </w:p>
        </w:tc>
      </w:tr>
      <w:tr w:rsidR="004524C4" w:rsidRPr="00F336DF" w14:paraId="5A37DC02" w14:textId="77777777" w:rsidTr="00555299">
        <w:trPr>
          <w:trHeight w:val="791"/>
        </w:trPr>
        <w:tc>
          <w:tcPr>
            <w:tcW w:w="2195" w:type="dxa"/>
          </w:tcPr>
          <w:p w14:paraId="3C988117" w14:textId="355B17F5" w:rsidR="004524C4" w:rsidRPr="00F336DF" w:rsidRDefault="004524C4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  <w:t>Septembre/octobre</w:t>
            </w:r>
          </w:p>
        </w:tc>
        <w:tc>
          <w:tcPr>
            <w:tcW w:w="2037" w:type="dxa"/>
          </w:tcPr>
          <w:p w14:paraId="419D2A18" w14:textId="26D69A31" w:rsidR="004524C4" w:rsidRPr="00F336DF" w:rsidRDefault="004524C4" w:rsidP="00AD525A">
            <w:pPr>
              <w:spacing w:before="10" w:after="10"/>
              <w:jc w:val="both"/>
              <w:rPr>
                <w:rFonts w:ascii="Verdana" w:hAnsi="Verdana"/>
                <w:color w:val="000000" w:themeColor="text1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lang w:val="fr-FR"/>
              </w:rPr>
              <w:t>Comité budgétaire</w:t>
            </w:r>
          </w:p>
        </w:tc>
        <w:tc>
          <w:tcPr>
            <w:tcW w:w="3199" w:type="dxa"/>
          </w:tcPr>
          <w:p w14:paraId="4564B349" w14:textId="5473330F" w:rsidR="004524C4" w:rsidRPr="00F336DF" w:rsidRDefault="004524C4" w:rsidP="00AD525A">
            <w:pPr>
              <w:spacing w:before="10" w:after="10"/>
              <w:jc w:val="both"/>
              <w:rPr>
                <w:rFonts w:ascii="Verdana" w:hAnsi="Verdana"/>
                <w:color w:val="000000" w:themeColor="text1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lang w:val="fr-FR"/>
              </w:rPr>
              <w:t xml:space="preserve">Examiner et </w:t>
            </w:r>
            <w:r w:rsidR="00C7632A" w:rsidRPr="00F336DF">
              <w:rPr>
                <w:rFonts w:ascii="Verdana" w:hAnsi="Verdana"/>
                <w:color w:val="000000" w:themeColor="text1"/>
                <w:lang w:val="fr-FR"/>
              </w:rPr>
              <w:t xml:space="preserve">approuver </w:t>
            </w:r>
            <w:r w:rsidRPr="00F336DF">
              <w:rPr>
                <w:rFonts w:ascii="Verdana" w:hAnsi="Verdana"/>
                <w:color w:val="000000" w:themeColor="text1"/>
                <w:lang w:val="fr-FR"/>
              </w:rPr>
              <w:t xml:space="preserve">les hypothèses de base pour </w:t>
            </w:r>
            <w:r w:rsidR="00C7632A" w:rsidRPr="00F336DF">
              <w:rPr>
                <w:rFonts w:ascii="Verdana" w:hAnsi="Verdana"/>
                <w:color w:val="000000" w:themeColor="text1"/>
                <w:lang w:val="fr-FR"/>
              </w:rPr>
              <w:t>le projet de</w:t>
            </w:r>
            <w:r w:rsidRPr="00F336DF">
              <w:rPr>
                <w:rFonts w:ascii="Verdana" w:hAnsi="Verdana"/>
                <w:color w:val="000000" w:themeColor="text1"/>
                <w:lang w:val="fr-FR"/>
              </w:rPr>
              <w:t xml:space="preserve"> budget N+1 et pluriannuel</w:t>
            </w:r>
          </w:p>
        </w:tc>
        <w:tc>
          <w:tcPr>
            <w:tcW w:w="1211" w:type="dxa"/>
          </w:tcPr>
          <w:p w14:paraId="433EC5D2" w14:textId="2776065A" w:rsidR="004524C4" w:rsidRPr="00F336DF" w:rsidRDefault="006A3E5A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>Visio - conférence</w:t>
            </w:r>
          </w:p>
        </w:tc>
      </w:tr>
      <w:tr w:rsidR="00FA5ADB" w:rsidRPr="00F336DF" w14:paraId="27854617" w14:textId="77777777" w:rsidTr="00555299">
        <w:trPr>
          <w:trHeight w:val="257"/>
        </w:trPr>
        <w:tc>
          <w:tcPr>
            <w:tcW w:w="2195" w:type="dxa"/>
          </w:tcPr>
          <w:p w14:paraId="1A2C255E" w14:textId="1030B187" w:rsidR="00506D95" w:rsidRPr="00F336DF" w:rsidRDefault="00FA5ADB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 xml:space="preserve">Début </w:t>
            </w:r>
            <w:r w:rsidRPr="00F336DF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  <w:t>novembre</w:t>
            </w:r>
            <w:r w:rsidR="004524C4" w:rsidRPr="00F336DF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4524C4"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>(au moins 10 jours avant la réunion des OPL)</w:t>
            </w:r>
          </w:p>
        </w:tc>
        <w:tc>
          <w:tcPr>
            <w:tcW w:w="2037" w:type="dxa"/>
          </w:tcPr>
          <w:p w14:paraId="168997C1" w14:textId="77777777" w:rsidR="00506D95" w:rsidRPr="00F336DF" w:rsidRDefault="00F10A70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 xml:space="preserve">Comité budgétaire </w:t>
            </w:r>
            <w:r w:rsidRPr="00F336DF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  <w:t>statutaire</w:t>
            </w:r>
          </w:p>
          <w:p w14:paraId="2AA25A2C" w14:textId="23B0811E" w:rsidR="0097564F" w:rsidRPr="00F336DF" w:rsidRDefault="0097564F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199" w:type="dxa"/>
          </w:tcPr>
          <w:p w14:paraId="290CEC54" w14:textId="4FA71C2F" w:rsidR="00C73DF1" w:rsidRPr="00F336DF" w:rsidRDefault="00F10A70" w:rsidP="00F10A70">
            <w:pPr>
              <w:pStyle w:val="Paragraphedeliste"/>
              <w:spacing w:before="10" w:after="10"/>
              <w:ind w:left="36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 xml:space="preserve">Approbation des budgets pour l'exercice </w:t>
            </w:r>
            <w:r w:rsidR="004524C4"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>N+1</w:t>
            </w:r>
          </w:p>
          <w:p w14:paraId="316A075A" w14:textId="1CCCD4B1" w:rsidR="004524C4" w:rsidRPr="00F336DF" w:rsidRDefault="004524C4" w:rsidP="00F10A70">
            <w:pPr>
              <w:pStyle w:val="Paragraphedeliste"/>
              <w:spacing w:before="10" w:after="10"/>
              <w:ind w:left="36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 xml:space="preserve">Recommandation aux instances de la COI pour </w:t>
            </w:r>
            <w:r w:rsidR="00C7632A"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>l’</w:t>
            </w: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 xml:space="preserve">approbation </w:t>
            </w:r>
            <w:r w:rsidR="00C7632A"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 xml:space="preserve">du </w:t>
            </w: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>budget</w:t>
            </w:r>
          </w:p>
        </w:tc>
        <w:tc>
          <w:tcPr>
            <w:tcW w:w="1211" w:type="dxa"/>
          </w:tcPr>
          <w:p w14:paraId="4BA8D878" w14:textId="04B19EE7" w:rsidR="00506D95" w:rsidRPr="00F336DF" w:rsidRDefault="003B645C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>P</w:t>
            </w:r>
            <w:r w:rsidR="00F10A70"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>résentiel</w:t>
            </w:r>
          </w:p>
        </w:tc>
      </w:tr>
      <w:tr w:rsidR="004524C4" w:rsidRPr="00F336DF" w14:paraId="01F19B2B" w14:textId="77777777" w:rsidTr="00555299">
        <w:trPr>
          <w:trHeight w:val="257"/>
        </w:trPr>
        <w:tc>
          <w:tcPr>
            <w:tcW w:w="2195" w:type="dxa"/>
          </w:tcPr>
          <w:p w14:paraId="10BF9886" w14:textId="6D97B665" w:rsidR="004524C4" w:rsidRPr="00F336DF" w:rsidRDefault="004524C4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Novembre/décembre </w:t>
            </w:r>
          </w:p>
        </w:tc>
        <w:tc>
          <w:tcPr>
            <w:tcW w:w="2037" w:type="dxa"/>
          </w:tcPr>
          <w:p w14:paraId="214AFFB5" w14:textId="2160E113" w:rsidR="004524C4" w:rsidRPr="00F336DF" w:rsidRDefault="004524C4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>Conseil de la COI</w:t>
            </w:r>
          </w:p>
        </w:tc>
        <w:tc>
          <w:tcPr>
            <w:tcW w:w="3199" w:type="dxa"/>
          </w:tcPr>
          <w:p w14:paraId="554090FA" w14:textId="3696CAE0" w:rsidR="004524C4" w:rsidRPr="00F336DF" w:rsidRDefault="004524C4" w:rsidP="00F10A70">
            <w:pPr>
              <w:pStyle w:val="Paragraphedeliste"/>
              <w:spacing w:before="10" w:after="10"/>
              <w:ind w:left="36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 xml:space="preserve">Participation du </w:t>
            </w:r>
            <w:r w:rsidR="00980CE8"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>Président</w:t>
            </w: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 xml:space="preserve"> pour présenter et solliciter l’approbation du budget auprès du Conseil.</w:t>
            </w:r>
          </w:p>
        </w:tc>
        <w:tc>
          <w:tcPr>
            <w:tcW w:w="1211" w:type="dxa"/>
          </w:tcPr>
          <w:p w14:paraId="2906B8F0" w14:textId="7DB2E07E" w:rsidR="004524C4" w:rsidRPr="00F336DF" w:rsidRDefault="004524C4" w:rsidP="00AD525A">
            <w:pPr>
              <w:pStyle w:val="Paragraphedeliste"/>
              <w:spacing w:before="10" w:after="10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</w:pPr>
            <w:r w:rsidRPr="00F336DF">
              <w:rPr>
                <w:rFonts w:ascii="Verdana" w:hAnsi="Verdana"/>
                <w:color w:val="000000" w:themeColor="text1"/>
                <w:sz w:val="20"/>
                <w:szCs w:val="20"/>
                <w:lang w:val="fr-FR"/>
              </w:rPr>
              <w:t>Présentiel</w:t>
            </w:r>
          </w:p>
        </w:tc>
      </w:tr>
    </w:tbl>
    <w:p w14:paraId="1C7E8447" w14:textId="77777777" w:rsidR="00506D95" w:rsidRPr="00F336DF" w:rsidRDefault="00506D95" w:rsidP="00BA160E">
      <w:pPr>
        <w:pStyle w:val="Titre1"/>
        <w:numPr>
          <w:ilvl w:val="0"/>
          <w:numId w:val="2"/>
        </w:numPr>
        <w:spacing w:before="240"/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</w:pPr>
      <w:bookmarkStart w:id="6" w:name="_Toc46990675"/>
      <w:bookmarkStart w:id="7" w:name="_Toc166245121"/>
      <w:r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>Quorum</w:t>
      </w:r>
      <w:bookmarkEnd w:id="6"/>
      <w:bookmarkEnd w:id="7"/>
    </w:p>
    <w:p w14:paraId="13C25DE2" w14:textId="51F1D142" w:rsidR="00F10A70" w:rsidRPr="00F336DF" w:rsidRDefault="00F10A70" w:rsidP="00F10A70">
      <w:pPr>
        <w:pStyle w:val="Corpsdetexte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Le quorum nécessaire à la conduite des réunions est </w:t>
      </w:r>
      <w:r w:rsidR="00FE7BB2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de </w:t>
      </w:r>
      <w:r w:rsidRPr="00F336DF">
        <w:rPr>
          <w:rFonts w:ascii="Verdana" w:hAnsi="Verdana"/>
          <w:sz w:val="20"/>
          <w:szCs w:val="20"/>
          <w:lang w:val="fr-FR"/>
        </w:rPr>
        <w:t xml:space="preserve">cinq membres, dont le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Pr="00F336DF">
        <w:rPr>
          <w:rFonts w:ascii="Verdana" w:hAnsi="Verdana"/>
          <w:sz w:val="20"/>
          <w:szCs w:val="20"/>
          <w:lang w:val="fr-FR"/>
        </w:rPr>
        <w:t xml:space="preserve"> et un représentant de chaque État membre.</w:t>
      </w:r>
    </w:p>
    <w:p w14:paraId="5BFE31C9" w14:textId="627A99EB" w:rsidR="00C617FF" w:rsidRPr="00F336DF" w:rsidRDefault="00506D95" w:rsidP="00E5756D">
      <w:pPr>
        <w:pStyle w:val="Corpsdetexte"/>
        <w:numPr>
          <w:ilvl w:val="0"/>
          <w:numId w:val="2"/>
        </w:numPr>
        <w:spacing w:after="0"/>
        <w:jc w:val="both"/>
        <w:outlineLvl w:val="0"/>
        <w:rPr>
          <w:rFonts w:ascii="Verdana" w:eastAsiaTheme="minorHAnsi" w:hAnsi="Verdana" w:cs="Arial"/>
          <w:bCs/>
          <w:color w:val="000000" w:themeColor="text1"/>
          <w:sz w:val="28"/>
          <w:szCs w:val="28"/>
          <w:lang w:val="fr-FR"/>
        </w:rPr>
      </w:pPr>
      <w:r w:rsidRPr="00F336DF">
        <w:rPr>
          <w:rFonts w:ascii="Verdana" w:hAnsi="Verdana"/>
          <w:color w:val="000000" w:themeColor="text1"/>
          <w:sz w:val="28"/>
          <w:szCs w:val="28"/>
          <w:lang w:val="fr-FR"/>
        </w:rPr>
        <w:lastRenderedPageBreak/>
        <w:t xml:space="preserve"> </w:t>
      </w:r>
      <w:bookmarkStart w:id="8" w:name="_Toc46990676"/>
      <w:bookmarkStart w:id="9" w:name="_Toc166245122"/>
      <w:r w:rsidRPr="00F336DF">
        <w:rPr>
          <w:rFonts w:ascii="Verdana" w:eastAsiaTheme="minorHAnsi" w:hAnsi="Verdana" w:cs="Arial"/>
          <w:color w:val="000000" w:themeColor="text1"/>
          <w:sz w:val="28"/>
          <w:szCs w:val="28"/>
          <w:lang w:val="fr-FR"/>
        </w:rPr>
        <w:t>R</w:t>
      </w:r>
      <w:r w:rsidR="00E5756D" w:rsidRPr="00F336DF">
        <w:rPr>
          <w:rFonts w:ascii="Verdana" w:eastAsiaTheme="minorHAnsi" w:hAnsi="Verdana" w:cs="Arial"/>
          <w:color w:val="000000" w:themeColor="text1"/>
          <w:sz w:val="28"/>
          <w:szCs w:val="28"/>
          <w:lang w:val="fr-FR"/>
        </w:rPr>
        <w:t>ô</w:t>
      </w:r>
      <w:r w:rsidRPr="00F336DF">
        <w:rPr>
          <w:rFonts w:ascii="Verdana" w:eastAsiaTheme="minorHAnsi" w:hAnsi="Verdana" w:cs="Arial"/>
          <w:color w:val="000000" w:themeColor="text1"/>
          <w:sz w:val="28"/>
          <w:szCs w:val="28"/>
          <w:lang w:val="fr-FR"/>
        </w:rPr>
        <w:t xml:space="preserve">les </w:t>
      </w:r>
      <w:r w:rsidR="00C7632A" w:rsidRPr="00F336DF">
        <w:rPr>
          <w:rFonts w:ascii="Verdana" w:eastAsiaTheme="minorHAnsi" w:hAnsi="Verdana" w:cs="Arial"/>
          <w:color w:val="000000" w:themeColor="text1"/>
          <w:sz w:val="28"/>
          <w:szCs w:val="28"/>
          <w:lang w:val="fr-FR"/>
        </w:rPr>
        <w:t xml:space="preserve">et </w:t>
      </w:r>
      <w:r w:rsidRPr="00F336DF">
        <w:rPr>
          <w:rFonts w:ascii="Verdana" w:eastAsiaTheme="minorHAnsi" w:hAnsi="Verdana" w:cs="Arial"/>
          <w:color w:val="000000" w:themeColor="text1"/>
          <w:sz w:val="28"/>
          <w:szCs w:val="28"/>
          <w:lang w:val="fr-FR"/>
        </w:rPr>
        <w:t>respons</w:t>
      </w:r>
      <w:r w:rsidR="00E5756D" w:rsidRPr="00F336DF">
        <w:rPr>
          <w:rFonts w:ascii="Verdana" w:eastAsiaTheme="minorHAnsi" w:hAnsi="Verdana" w:cs="Arial"/>
          <w:color w:val="000000" w:themeColor="text1"/>
          <w:sz w:val="28"/>
          <w:szCs w:val="28"/>
          <w:lang w:val="fr-FR"/>
        </w:rPr>
        <w:t>a</w:t>
      </w:r>
      <w:r w:rsidRPr="00F336DF">
        <w:rPr>
          <w:rFonts w:ascii="Verdana" w:eastAsiaTheme="minorHAnsi" w:hAnsi="Verdana" w:cs="Arial"/>
          <w:color w:val="000000" w:themeColor="text1"/>
          <w:sz w:val="28"/>
          <w:szCs w:val="28"/>
          <w:lang w:val="fr-FR"/>
        </w:rPr>
        <w:t>bilit</w:t>
      </w:r>
      <w:r w:rsidR="00E5756D" w:rsidRPr="00F336DF">
        <w:rPr>
          <w:rFonts w:ascii="Verdana" w:eastAsiaTheme="minorHAnsi" w:hAnsi="Verdana" w:cs="Arial"/>
          <w:color w:val="000000" w:themeColor="text1"/>
          <w:sz w:val="28"/>
          <w:szCs w:val="28"/>
          <w:lang w:val="fr-FR"/>
        </w:rPr>
        <w:t>é</w:t>
      </w:r>
      <w:r w:rsidRPr="00F336DF">
        <w:rPr>
          <w:rFonts w:ascii="Verdana" w:eastAsiaTheme="minorHAnsi" w:hAnsi="Verdana" w:cs="Arial"/>
          <w:color w:val="000000" w:themeColor="text1"/>
          <w:sz w:val="28"/>
          <w:szCs w:val="28"/>
          <w:lang w:val="fr-FR"/>
        </w:rPr>
        <w:t>s</w:t>
      </w:r>
      <w:bookmarkEnd w:id="8"/>
      <w:bookmarkEnd w:id="9"/>
    </w:p>
    <w:p w14:paraId="57E564CF" w14:textId="77777777" w:rsidR="00FE7BB2" w:rsidRPr="00F336DF" w:rsidRDefault="00FE7BB2" w:rsidP="0097564F">
      <w:pPr>
        <w:rPr>
          <w:rFonts w:ascii="Verdana" w:hAnsi="Verdana"/>
          <w:sz w:val="10"/>
          <w:szCs w:val="10"/>
          <w:lang w:val="fr-FR"/>
        </w:rPr>
      </w:pPr>
    </w:p>
    <w:p w14:paraId="2DB4D936" w14:textId="105D86DA" w:rsidR="00F10A70" w:rsidRPr="00F336DF" w:rsidRDefault="00F10A70" w:rsidP="00F10A70">
      <w:pPr>
        <w:pStyle w:val="Paragraphedeliste"/>
        <w:ind w:left="142"/>
        <w:rPr>
          <w:rFonts w:ascii="Verdana" w:hAnsi="Verdana"/>
          <w:b/>
          <w:bCs/>
          <w:sz w:val="20"/>
          <w:szCs w:val="20"/>
          <w:lang w:val="fr-FR"/>
        </w:rPr>
      </w:pPr>
      <w:r w:rsidRPr="00F336DF">
        <w:rPr>
          <w:rFonts w:ascii="Verdana" w:hAnsi="Verdana"/>
          <w:b/>
          <w:bCs/>
          <w:sz w:val="20"/>
          <w:szCs w:val="20"/>
          <w:lang w:val="fr-FR"/>
        </w:rPr>
        <w:t xml:space="preserve">Le </w:t>
      </w:r>
      <w:r w:rsidR="00980CE8" w:rsidRPr="00F336DF">
        <w:rPr>
          <w:rFonts w:ascii="Verdana" w:hAnsi="Verdana"/>
          <w:b/>
          <w:bCs/>
          <w:sz w:val="20"/>
          <w:szCs w:val="20"/>
          <w:lang w:val="fr-FR"/>
        </w:rPr>
        <w:t>Président</w:t>
      </w:r>
      <w:r w:rsidR="0098504F" w:rsidRPr="00F336D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r w:rsidRPr="00F336DF">
        <w:rPr>
          <w:rFonts w:ascii="Verdana" w:hAnsi="Verdana"/>
          <w:b/>
          <w:bCs/>
          <w:sz w:val="20"/>
          <w:szCs w:val="20"/>
          <w:lang w:val="fr-FR"/>
        </w:rPr>
        <w:t>:</w:t>
      </w:r>
    </w:p>
    <w:p w14:paraId="0DFDB779" w14:textId="56DE6666" w:rsidR="00F10A70" w:rsidRPr="00F336DF" w:rsidRDefault="00F10A70" w:rsidP="007A4610">
      <w:pPr>
        <w:pStyle w:val="Paragraphedeliste"/>
        <w:numPr>
          <w:ilvl w:val="0"/>
          <w:numId w:val="17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Convoque les réunions du Comité budgétaire ;</w:t>
      </w:r>
    </w:p>
    <w:p w14:paraId="5974620A" w14:textId="092488B9" w:rsidR="00F10A70" w:rsidRPr="00F336DF" w:rsidRDefault="00F10A70" w:rsidP="007A4610">
      <w:pPr>
        <w:pStyle w:val="Paragraphedeliste"/>
        <w:numPr>
          <w:ilvl w:val="0"/>
          <w:numId w:val="17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Présente l'ordre du jour de la </w:t>
      </w:r>
      <w:r w:rsidR="00094B0D" w:rsidRPr="00F336DF">
        <w:rPr>
          <w:rFonts w:ascii="Verdana" w:hAnsi="Verdana"/>
          <w:sz w:val="20"/>
          <w:szCs w:val="20"/>
          <w:lang w:val="fr-FR"/>
        </w:rPr>
        <w:t>réunion ;</w:t>
      </w:r>
    </w:p>
    <w:p w14:paraId="60E2059A" w14:textId="599DDBE0" w:rsidR="00F10A70" w:rsidRPr="00F336DF" w:rsidRDefault="00F10A70" w:rsidP="007A4610">
      <w:pPr>
        <w:pStyle w:val="Paragraphedeliste"/>
        <w:numPr>
          <w:ilvl w:val="0"/>
          <w:numId w:val="17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Préside la </w:t>
      </w:r>
      <w:r w:rsidR="00094B0D" w:rsidRPr="00F336DF">
        <w:rPr>
          <w:rFonts w:ascii="Verdana" w:hAnsi="Verdana"/>
          <w:sz w:val="20"/>
          <w:szCs w:val="20"/>
          <w:lang w:val="fr-FR"/>
        </w:rPr>
        <w:t>réunion ;</w:t>
      </w:r>
    </w:p>
    <w:p w14:paraId="59FDDB55" w14:textId="16FA6843" w:rsidR="00F10A70" w:rsidRPr="00F336DF" w:rsidRDefault="00F10A70" w:rsidP="007A4610">
      <w:pPr>
        <w:pStyle w:val="Paragraphedeliste"/>
        <w:numPr>
          <w:ilvl w:val="0"/>
          <w:numId w:val="17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Représente le </w:t>
      </w:r>
      <w:r w:rsidR="00F43528" w:rsidRPr="00F336DF">
        <w:rPr>
          <w:rFonts w:ascii="Verdana" w:hAnsi="Verdana"/>
          <w:sz w:val="20"/>
          <w:szCs w:val="20"/>
          <w:lang w:val="fr-FR"/>
        </w:rPr>
        <w:t>C</w:t>
      </w:r>
      <w:r w:rsidRPr="00F336DF">
        <w:rPr>
          <w:rFonts w:ascii="Verdana" w:hAnsi="Verdana"/>
          <w:sz w:val="20"/>
          <w:szCs w:val="20"/>
          <w:lang w:val="fr-FR"/>
        </w:rPr>
        <w:t>omité auprès d'autres organisations ou comités</w:t>
      </w:r>
      <w:r w:rsidR="00BD1147" w:rsidRPr="00F336DF">
        <w:rPr>
          <w:rFonts w:ascii="Verdana" w:hAnsi="Verdana"/>
          <w:sz w:val="20"/>
          <w:szCs w:val="20"/>
          <w:lang w:val="fr-FR"/>
        </w:rPr>
        <w:t xml:space="preserve"> en tant que de besoin</w:t>
      </w:r>
      <w:r w:rsidRPr="00F336DF">
        <w:rPr>
          <w:rFonts w:ascii="Verdana" w:hAnsi="Verdana"/>
          <w:sz w:val="20"/>
          <w:szCs w:val="20"/>
          <w:lang w:val="fr-FR"/>
        </w:rPr>
        <w:t> ;</w:t>
      </w:r>
    </w:p>
    <w:p w14:paraId="7AD4256A" w14:textId="1F7E8A04" w:rsidR="00F10A70" w:rsidRPr="00F336DF" w:rsidRDefault="00F10A70" w:rsidP="007A4610">
      <w:pPr>
        <w:pStyle w:val="Paragraphedeliste"/>
        <w:numPr>
          <w:ilvl w:val="0"/>
          <w:numId w:val="17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Présente les budgets et autres rapports pertinents au Comité des OPL</w:t>
      </w:r>
      <w:r w:rsidR="003908C2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3908C2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et </w:t>
      </w:r>
      <w:r w:rsidR="00C7632A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au </w:t>
      </w:r>
      <w:r w:rsidR="003908C2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Conseil des </w:t>
      </w:r>
      <w:r w:rsidR="00BD1147" w:rsidRPr="00F336DF">
        <w:rPr>
          <w:rFonts w:ascii="Verdana" w:hAnsi="Verdana"/>
          <w:color w:val="000000" w:themeColor="text1"/>
          <w:sz w:val="20"/>
          <w:szCs w:val="20"/>
          <w:lang w:val="fr-FR"/>
        </w:rPr>
        <w:t>m</w:t>
      </w:r>
      <w:r w:rsidR="003908C2" w:rsidRPr="00F336DF">
        <w:rPr>
          <w:rFonts w:ascii="Verdana" w:hAnsi="Verdana"/>
          <w:color w:val="000000" w:themeColor="text1"/>
          <w:sz w:val="20"/>
          <w:szCs w:val="20"/>
          <w:lang w:val="fr-FR"/>
        </w:rPr>
        <w:t>inistres de la COI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</w:t>
      </w:r>
      <w:r w:rsidRPr="00F336DF">
        <w:rPr>
          <w:rFonts w:ascii="Verdana" w:hAnsi="Verdana"/>
          <w:sz w:val="20"/>
          <w:szCs w:val="20"/>
          <w:lang w:val="fr-FR"/>
        </w:rPr>
        <w:t>au nom du Comité budgétaire </w:t>
      </w:r>
      <w:r w:rsidR="003908C2" w:rsidRPr="00F336DF">
        <w:rPr>
          <w:rFonts w:ascii="Verdana" w:hAnsi="Verdana"/>
          <w:sz w:val="20"/>
          <w:szCs w:val="20"/>
          <w:lang w:val="fr-FR"/>
        </w:rPr>
        <w:t>pour demander l’approbation ;</w:t>
      </w:r>
      <w:r w:rsidRPr="00F336DF">
        <w:rPr>
          <w:rFonts w:ascii="Verdana" w:hAnsi="Verdana"/>
          <w:sz w:val="20"/>
          <w:szCs w:val="20"/>
          <w:lang w:val="fr-FR"/>
        </w:rPr>
        <w:t xml:space="preserve"> et</w:t>
      </w:r>
      <w:r w:rsidR="00BD1147" w:rsidRPr="00F336DF">
        <w:rPr>
          <w:rFonts w:ascii="Verdana" w:hAnsi="Verdana"/>
          <w:sz w:val="20"/>
          <w:szCs w:val="20"/>
          <w:lang w:val="fr-FR"/>
        </w:rPr>
        <w:t>,</w:t>
      </w:r>
    </w:p>
    <w:p w14:paraId="37AC5609" w14:textId="21462E7C" w:rsidR="00F10A70" w:rsidRPr="00F336DF" w:rsidRDefault="00F10A70" w:rsidP="007A4610">
      <w:pPr>
        <w:pStyle w:val="Paragraphedeliste"/>
        <w:numPr>
          <w:ilvl w:val="0"/>
          <w:numId w:val="17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Agit à titre de porte-parole du Comité budgétaire.</w:t>
      </w:r>
    </w:p>
    <w:p w14:paraId="78391046" w14:textId="77777777" w:rsidR="00FE7BB2" w:rsidRPr="00F336DF" w:rsidRDefault="00FE7BB2" w:rsidP="0097564F">
      <w:pPr>
        <w:spacing w:after="0"/>
        <w:rPr>
          <w:rFonts w:ascii="Verdana" w:hAnsi="Verdana"/>
          <w:sz w:val="20"/>
          <w:szCs w:val="20"/>
          <w:lang w:val="fr-FR"/>
        </w:rPr>
      </w:pPr>
    </w:p>
    <w:p w14:paraId="533B5E1F" w14:textId="6C45C1FD" w:rsidR="00F10A70" w:rsidRPr="00F336DF" w:rsidRDefault="00F10A70" w:rsidP="00F10A70">
      <w:pPr>
        <w:pStyle w:val="Paragraphedeliste"/>
        <w:ind w:left="142"/>
        <w:rPr>
          <w:rFonts w:ascii="Verdana" w:hAnsi="Verdana"/>
          <w:b/>
          <w:bCs/>
          <w:sz w:val="20"/>
          <w:szCs w:val="20"/>
          <w:lang w:val="fr-FR"/>
        </w:rPr>
      </w:pPr>
      <w:r w:rsidRPr="00F336DF">
        <w:rPr>
          <w:rFonts w:ascii="Verdana" w:hAnsi="Verdana"/>
          <w:b/>
          <w:bCs/>
          <w:sz w:val="20"/>
          <w:szCs w:val="20"/>
          <w:lang w:val="fr-FR"/>
        </w:rPr>
        <w:t xml:space="preserve">Le </w:t>
      </w:r>
      <w:r w:rsidR="00980CE8" w:rsidRPr="00F336DF">
        <w:rPr>
          <w:rFonts w:ascii="Verdana" w:hAnsi="Verdana"/>
          <w:b/>
          <w:bCs/>
          <w:sz w:val="20"/>
          <w:szCs w:val="20"/>
          <w:lang w:val="fr-FR"/>
        </w:rPr>
        <w:t>Vice-Président</w:t>
      </w:r>
      <w:r w:rsidRPr="00F336DF">
        <w:rPr>
          <w:rFonts w:ascii="Verdana" w:hAnsi="Verdana"/>
          <w:b/>
          <w:bCs/>
          <w:sz w:val="20"/>
          <w:szCs w:val="20"/>
          <w:lang w:val="fr-FR"/>
        </w:rPr>
        <w:t xml:space="preserve"> :</w:t>
      </w:r>
    </w:p>
    <w:p w14:paraId="2796A8C6" w14:textId="4B2FF641" w:rsidR="00F10A70" w:rsidRPr="00F336DF" w:rsidRDefault="00F10A70" w:rsidP="007A4610">
      <w:pPr>
        <w:pStyle w:val="Paragraphedeliste"/>
        <w:numPr>
          <w:ilvl w:val="0"/>
          <w:numId w:val="17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Préside les réunions en l'absence du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Pr="00F336DF">
        <w:rPr>
          <w:rFonts w:ascii="Verdana" w:hAnsi="Verdana"/>
          <w:sz w:val="20"/>
          <w:szCs w:val="20"/>
          <w:lang w:val="fr-FR"/>
        </w:rPr>
        <w:t xml:space="preserve"> ;</w:t>
      </w:r>
    </w:p>
    <w:p w14:paraId="59D581C7" w14:textId="42A720A0" w:rsidR="00F10A70" w:rsidRPr="00F336DF" w:rsidRDefault="00F10A70" w:rsidP="007A4610">
      <w:pPr>
        <w:pStyle w:val="Paragraphedeliste"/>
        <w:numPr>
          <w:ilvl w:val="0"/>
          <w:numId w:val="17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Représente le </w:t>
      </w:r>
      <w:r w:rsidR="00F43528" w:rsidRPr="00F336DF">
        <w:rPr>
          <w:rFonts w:ascii="Verdana" w:hAnsi="Verdana"/>
          <w:sz w:val="20"/>
          <w:szCs w:val="20"/>
          <w:lang w:val="fr-FR"/>
        </w:rPr>
        <w:t>C</w:t>
      </w:r>
      <w:r w:rsidRPr="00F336DF">
        <w:rPr>
          <w:rFonts w:ascii="Verdana" w:hAnsi="Verdana"/>
          <w:sz w:val="20"/>
          <w:szCs w:val="20"/>
          <w:lang w:val="fr-FR"/>
        </w:rPr>
        <w:t xml:space="preserve">omité si nécessaire auprès d'autres organisations ou comités à la demande du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Pr="00F336DF">
        <w:rPr>
          <w:rFonts w:ascii="Verdana" w:hAnsi="Verdana"/>
          <w:sz w:val="20"/>
          <w:szCs w:val="20"/>
          <w:lang w:val="fr-FR"/>
        </w:rPr>
        <w:t> ;</w:t>
      </w:r>
    </w:p>
    <w:p w14:paraId="6EE0A4EE" w14:textId="0B204AF6" w:rsidR="00F10A70" w:rsidRPr="00F336DF" w:rsidRDefault="0098504F" w:rsidP="007A4610">
      <w:pPr>
        <w:pStyle w:val="Paragraphedeliste"/>
        <w:numPr>
          <w:ilvl w:val="0"/>
          <w:numId w:val="17"/>
        </w:numPr>
        <w:spacing w:after="60"/>
        <w:contextualSpacing w:val="0"/>
        <w:jc w:val="both"/>
        <w:rPr>
          <w:rFonts w:ascii="Verdana" w:hAnsi="Verdana"/>
          <w:strike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Assume </w:t>
      </w:r>
      <w:r w:rsidR="00F10A70" w:rsidRPr="00F336DF">
        <w:rPr>
          <w:rFonts w:ascii="Verdana" w:hAnsi="Verdana"/>
          <w:sz w:val="20"/>
          <w:szCs w:val="20"/>
          <w:lang w:val="fr-FR"/>
        </w:rPr>
        <w:t xml:space="preserve">les rôles et responsabilités du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="00F10A70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3908C2" w:rsidRPr="00F336DF">
        <w:rPr>
          <w:rFonts w:ascii="Verdana" w:hAnsi="Verdana"/>
          <w:sz w:val="20"/>
          <w:szCs w:val="20"/>
          <w:lang w:val="fr-FR"/>
        </w:rPr>
        <w:t>en</w:t>
      </w:r>
      <w:r w:rsidR="00F10A70" w:rsidRPr="00F336DF">
        <w:rPr>
          <w:rFonts w:ascii="Verdana" w:hAnsi="Verdana"/>
          <w:sz w:val="20"/>
          <w:szCs w:val="20"/>
          <w:lang w:val="fr-FR"/>
        </w:rPr>
        <w:t xml:space="preserve"> cas </w:t>
      </w:r>
      <w:r w:rsidR="003908C2" w:rsidRPr="00F336DF">
        <w:rPr>
          <w:rFonts w:ascii="Verdana" w:hAnsi="Verdana"/>
          <w:sz w:val="20"/>
          <w:szCs w:val="20"/>
          <w:lang w:val="fr-FR"/>
        </w:rPr>
        <w:t>de démission</w:t>
      </w:r>
      <w:r w:rsidR="008F1103" w:rsidRPr="00F336DF">
        <w:rPr>
          <w:rFonts w:ascii="Verdana" w:hAnsi="Verdana"/>
          <w:sz w:val="20"/>
          <w:szCs w:val="20"/>
          <w:lang w:val="fr-FR"/>
        </w:rPr>
        <w:t xml:space="preserve"> ou d’</w:t>
      </w:r>
      <w:r w:rsidR="0093321A" w:rsidRPr="00F336DF">
        <w:rPr>
          <w:rFonts w:ascii="Verdana" w:hAnsi="Verdana"/>
          <w:sz w:val="20"/>
          <w:szCs w:val="20"/>
          <w:lang w:val="fr-FR"/>
        </w:rPr>
        <w:t>incapacité</w:t>
      </w:r>
      <w:r w:rsidR="003908C2" w:rsidRPr="00F336DF">
        <w:rPr>
          <w:rFonts w:ascii="Verdana" w:hAnsi="Verdana"/>
          <w:sz w:val="20"/>
          <w:szCs w:val="20"/>
          <w:lang w:val="fr-FR"/>
        </w:rPr>
        <w:t xml:space="preserve"> de</w:t>
      </w:r>
      <w:r w:rsidR="00F10A70" w:rsidRPr="00F336DF">
        <w:rPr>
          <w:rFonts w:ascii="Verdana" w:hAnsi="Verdana"/>
          <w:sz w:val="20"/>
          <w:szCs w:val="20"/>
          <w:lang w:val="fr-FR"/>
        </w:rPr>
        <w:t xml:space="preserve"> ce dernier</w:t>
      </w:r>
      <w:r w:rsidR="003908C2" w:rsidRPr="00F336DF">
        <w:rPr>
          <w:rFonts w:ascii="Verdana" w:hAnsi="Verdana"/>
          <w:sz w:val="20"/>
          <w:szCs w:val="20"/>
          <w:lang w:val="fr-FR"/>
        </w:rPr>
        <w:t>.</w:t>
      </w:r>
      <w:r w:rsidR="00F10A70" w:rsidRPr="00F336DF">
        <w:rPr>
          <w:rFonts w:ascii="Verdana" w:hAnsi="Verdana"/>
          <w:sz w:val="20"/>
          <w:szCs w:val="20"/>
          <w:lang w:val="fr-FR"/>
        </w:rPr>
        <w:t xml:space="preserve"> </w:t>
      </w:r>
    </w:p>
    <w:p w14:paraId="5DC75BF2" w14:textId="77777777" w:rsidR="00E06DF3" w:rsidRPr="00F336DF" w:rsidRDefault="00E06DF3" w:rsidP="00487969">
      <w:pPr>
        <w:pStyle w:val="Paragraphedeliste"/>
        <w:spacing w:after="0"/>
        <w:rPr>
          <w:rFonts w:ascii="Verdana" w:hAnsi="Verdana"/>
          <w:sz w:val="20"/>
          <w:szCs w:val="20"/>
          <w:lang w:val="fr-FR"/>
        </w:rPr>
      </w:pPr>
    </w:p>
    <w:p w14:paraId="441F4508" w14:textId="48DA8137" w:rsidR="00C0089C" w:rsidRPr="00F336DF" w:rsidRDefault="0098504F" w:rsidP="00F10A70">
      <w:pPr>
        <w:spacing w:after="0" w:line="240" w:lineRule="atLeast"/>
        <w:ind w:left="142"/>
        <w:rPr>
          <w:rFonts w:ascii="Verdana" w:hAnsi="Verdana"/>
          <w:b/>
          <w:bCs/>
          <w:sz w:val="20"/>
          <w:szCs w:val="20"/>
          <w:lang w:val="fr-FR"/>
        </w:rPr>
      </w:pPr>
      <w:r w:rsidRPr="00F336DF">
        <w:rPr>
          <w:rFonts w:ascii="Verdana" w:hAnsi="Verdana"/>
          <w:b/>
          <w:bCs/>
          <w:sz w:val="20"/>
          <w:szCs w:val="20"/>
          <w:lang w:val="fr-FR"/>
        </w:rPr>
        <w:t xml:space="preserve">Le </w:t>
      </w:r>
      <w:r w:rsidR="00F10A70" w:rsidRPr="00F336DF">
        <w:rPr>
          <w:rFonts w:ascii="Verdana" w:hAnsi="Verdana"/>
          <w:b/>
          <w:bCs/>
          <w:sz w:val="20"/>
          <w:szCs w:val="20"/>
          <w:lang w:val="fr-FR"/>
        </w:rPr>
        <w:t>Comité</w:t>
      </w:r>
      <w:r w:rsidRPr="00F336DF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r w:rsidR="00C0089C" w:rsidRPr="00F336DF">
        <w:rPr>
          <w:rFonts w:ascii="Verdana" w:hAnsi="Verdana"/>
          <w:b/>
          <w:bCs/>
          <w:sz w:val="20"/>
          <w:szCs w:val="20"/>
          <w:lang w:val="fr-FR"/>
        </w:rPr>
        <w:t>:</w:t>
      </w:r>
    </w:p>
    <w:p w14:paraId="115CC889" w14:textId="66A98DCF" w:rsidR="00651448" w:rsidRPr="007A4610" w:rsidRDefault="00E17F89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Recommande</w:t>
      </w:r>
      <w:r w:rsidR="00651448" w:rsidRPr="007A4610">
        <w:rPr>
          <w:rFonts w:ascii="Verdana" w:hAnsi="Verdana"/>
          <w:sz w:val="20"/>
          <w:szCs w:val="20"/>
          <w:lang w:val="fr-FR"/>
        </w:rPr>
        <w:t xml:space="preserve"> des politiques et procédures financières de </w:t>
      </w:r>
      <w:r w:rsidR="00C7632A" w:rsidRPr="007A4610">
        <w:rPr>
          <w:rFonts w:ascii="Verdana" w:hAnsi="Verdana"/>
          <w:sz w:val="20"/>
          <w:szCs w:val="20"/>
          <w:lang w:val="fr-FR"/>
        </w:rPr>
        <w:t>la COI</w:t>
      </w:r>
      <w:r w:rsidR="00651448" w:rsidRPr="007A4610">
        <w:rPr>
          <w:rFonts w:ascii="Verdana" w:hAnsi="Verdana"/>
          <w:sz w:val="20"/>
          <w:szCs w:val="20"/>
          <w:lang w:val="fr-FR"/>
        </w:rPr>
        <w:t>.</w:t>
      </w:r>
    </w:p>
    <w:p w14:paraId="68C23541" w14:textId="3ADCD06F" w:rsidR="004708A2" w:rsidRPr="007A4610" w:rsidRDefault="00651448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t xml:space="preserve">Reçoit et examine </w:t>
      </w:r>
      <w:r w:rsidR="00151E32" w:rsidRPr="007A4610">
        <w:rPr>
          <w:rFonts w:ascii="Verdana" w:hAnsi="Verdana"/>
          <w:sz w:val="20"/>
          <w:szCs w:val="20"/>
          <w:lang w:val="fr-FR"/>
        </w:rPr>
        <w:t xml:space="preserve">le projet de budget </w:t>
      </w:r>
      <w:r w:rsidRPr="007A4610">
        <w:rPr>
          <w:rFonts w:ascii="Verdana" w:hAnsi="Verdana"/>
          <w:sz w:val="20"/>
          <w:szCs w:val="20"/>
          <w:lang w:val="fr-FR"/>
        </w:rPr>
        <w:t xml:space="preserve">du Secrétariat et </w:t>
      </w:r>
      <w:r w:rsidR="00151E32" w:rsidRPr="007A4610">
        <w:rPr>
          <w:rFonts w:ascii="Verdana" w:hAnsi="Verdana"/>
          <w:sz w:val="20"/>
          <w:szCs w:val="20"/>
          <w:lang w:val="fr-FR"/>
        </w:rPr>
        <w:t xml:space="preserve">ceux </w:t>
      </w:r>
      <w:r w:rsidRPr="007A4610">
        <w:rPr>
          <w:rFonts w:ascii="Verdana" w:hAnsi="Verdana"/>
          <w:sz w:val="20"/>
          <w:szCs w:val="20"/>
          <w:lang w:val="fr-FR"/>
        </w:rPr>
        <w:t>des projets financés par les États membres et les donateurs</w:t>
      </w:r>
      <w:r w:rsidR="00C04C16" w:rsidRPr="007A4610">
        <w:rPr>
          <w:rFonts w:ascii="Verdana" w:hAnsi="Verdana"/>
          <w:sz w:val="20"/>
          <w:szCs w:val="20"/>
          <w:lang w:val="fr-FR"/>
        </w:rPr>
        <w:t xml:space="preserve">, notamment en termes </w:t>
      </w:r>
      <w:r w:rsidR="00C04C16" w:rsidRPr="007A4610">
        <w:rPr>
          <w:rFonts w:ascii="Verdana" w:hAnsi="Verdana" w:cs="Arial"/>
          <w:sz w:val="20"/>
          <w:szCs w:val="20"/>
          <w:lang w:val="fr-FR"/>
        </w:rPr>
        <w:t>d’exhaustivité et d’exactitude</w:t>
      </w:r>
      <w:r w:rsidRPr="007A4610">
        <w:rPr>
          <w:rFonts w:ascii="Verdana" w:hAnsi="Verdana"/>
          <w:sz w:val="20"/>
          <w:szCs w:val="20"/>
          <w:lang w:val="fr-FR"/>
        </w:rPr>
        <w:t>.</w:t>
      </w:r>
      <w:r w:rsidR="004D55CF" w:rsidRPr="007A4610">
        <w:rPr>
          <w:rFonts w:ascii="Verdana" w:hAnsi="Verdana" w:cs="Arial"/>
          <w:sz w:val="20"/>
          <w:szCs w:val="20"/>
          <w:lang w:val="fr-FR"/>
        </w:rPr>
        <w:t xml:space="preserve"> </w:t>
      </w:r>
    </w:p>
    <w:p w14:paraId="7DCEF831" w14:textId="51168F8B" w:rsidR="004708A2" w:rsidRPr="007A4610" w:rsidRDefault="0098504F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t xml:space="preserve">Examine 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l’optimisation des ressources </w:t>
      </w:r>
      <w:r w:rsidRPr="007A4610">
        <w:rPr>
          <w:rFonts w:ascii="Verdana" w:hAnsi="Verdana"/>
          <w:sz w:val="20"/>
          <w:szCs w:val="20"/>
          <w:lang w:val="fr-FR"/>
        </w:rPr>
        <w:t xml:space="preserve">ainsi que </w:t>
      </w:r>
      <w:r w:rsidR="00C04C16" w:rsidRPr="007A4610">
        <w:rPr>
          <w:rFonts w:ascii="Verdana" w:hAnsi="Verdana"/>
          <w:sz w:val="20"/>
          <w:szCs w:val="20"/>
          <w:lang w:val="fr-FR"/>
        </w:rPr>
        <w:t xml:space="preserve">la pertinence 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des </w:t>
      </w:r>
      <w:r w:rsidR="001E0C29" w:rsidRPr="007A4610">
        <w:rPr>
          <w:rFonts w:ascii="Verdana" w:hAnsi="Verdana"/>
          <w:sz w:val="20"/>
          <w:szCs w:val="20"/>
          <w:lang w:val="fr-FR"/>
        </w:rPr>
        <w:t xml:space="preserve">budgets 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de </w:t>
      </w:r>
      <w:r w:rsidR="0032297A" w:rsidRPr="007A4610">
        <w:rPr>
          <w:rFonts w:ascii="Verdana" w:hAnsi="Verdana"/>
          <w:sz w:val="20"/>
          <w:szCs w:val="20"/>
          <w:lang w:val="fr-FR"/>
        </w:rPr>
        <w:t>dépenses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 et de l’allocation de</w:t>
      </w:r>
      <w:r w:rsidRPr="007A4610">
        <w:rPr>
          <w:rFonts w:ascii="Verdana" w:hAnsi="Verdana"/>
          <w:sz w:val="20"/>
          <w:szCs w:val="20"/>
          <w:lang w:val="fr-FR"/>
        </w:rPr>
        <w:t>s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 fonds pour s’assurer que les objectifs </w:t>
      </w:r>
      <w:r w:rsidRPr="007A4610">
        <w:rPr>
          <w:rFonts w:ascii="Verdana" w:hAnsi="Verdana"/>
          <w:sz w:val="20"/>
          <w:szCs w:val="20"/>
          <w:lang w:val="fr-FR"/>
        </w:rPr>
        <w:t xml:space="preserve">stratégiques de </w:t>
      </w:r>
      <w:r w:rsidR="00C7632A" w:rsidRPr="007A4610">
        <w:rPr>
          <w:rFonts w:ascii="Verdana" w:hAnsi="Verdana"/>
          <w:sz w:val="20"/>
          <w:szCs w:val="20"/>
          <w:lang w:val="fr-FR"/>
        </w:rPr>
        <w:t xml:space="preserve">la COI 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sont </w:t>
      </w:r>
      <w:r w:rsidR="00C04C16" w:rsidRPr="007A4610">
        <w:rPr>
          <w:rFonts w:ascii="Verdana" w:hAnsi="Verdana"/>
          <w:sz w:val="20"/>
          <w:szCs w:val="20"/>
          <w:lang w:val="fr-FR"/>
        </w:rPr>
        <w:t xml:space="preserve">susceptibles d’être </w:t>
      </w:r>
      <w:r w:rsidR="004708A2" w:rsidRPr="007A4610">
        <w:rPr>
          <w:rFonts w:ascii="Verdana" w:hAnsi="Verdana"/>
          <w:sz w:val="20"/>
          <w:szCs w:val="20"/>
          <w:lang w:val="fr-FR"/>
        </w:rPr>
        <w:t>atteints</w:t>
      </w:r>
      <w:r w:rsidR="0032297A" w:rsidRPr="007A4610">
        <w:rPr>
          <w:rFonts w:ascii="Verdana" w:hAnsi="Verdana"/>
          <w:sz w:val="20"/>
          <w:szCs w:val="20"/>
          <w:lang w:val="fr-FR"/>
        </w:rPr>
        <w:t xml:space="preserve"> </w:t>
      </w:r>
      <w:r w:rsidR="0032297A" w:rsidRPr="007A4610">
        <w:rPr>
          <w:rFonts w:ascii="Verdana" w:hAnsi="Verdana"/>
          <w:color w:val="000000" w:themeColor="text1"/>
          <w:sz w:val="20"/>
          <w:szCs w:val="20"/>
          <w:lang w:val="fr-FR"/>
        </w:rPr>
        <w:t>dans la perspective des budget triennaux</w:t>
      </w:r>
      <w:r w:rsidR="0032297A" w:rsidRPr="007A4610">
        <w:rPr>
          <w:rFonts w:ascii="Verdana" w:hAnsi="Verdana"/>
          <w:sz w:val="20"/>
          <w:szCs w:val="20"/>
          <w:lang w:val="fr-FR"/>
        </w:rPr>
        <w:t>. </w:t>
      </w:r>
    </w:p>
    <w:p w14:paraId="2262BA84" w14:textId="0A06F275" w:rsidR="004708A2" w:rsidRPr="007A4610" w:rsidRDefault="0098504F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color w:val="000000" w:themeColor="text1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t xml:space="preserve">Examine 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le processus </w:t>
      </w:r>
      <w:r w:rsidR="00C04C16" w:rsidRPr="007A4610">
        <w:rPr>
          <w:rFonts w:ascii="Verdana" w:hAnsi="Verdana"/>
          <w:sz w:val="20"/>
          <w:szCs w:val="20"/>
          <w:lang w:val="fr-FR"/>
        </w:rPr>
        <w:t xml:space="preserve">de préparation </w:t>
      </w:r>
      <w:r w:rsidR="0032297A" w:rsidRPr="007A4610">
        <w:rPr>
          <w:rFonts w:ascii="Verdana" w:hAnsi="Verdana"/>
          <w:sz w:val="20"/>
          <w:szCs w:val="20"/>
          <w:lang w:val="fr-FR"/>
        </w:rPr>
        <w:t>budgétaire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 annuel afin d’</w:t>
      </w:r>
      <w:r w:rsidR="0032297A" w:rsidRPr="007A4610">
        <w:rPr>
          <w:rFonts w:ascii="Verdana" w:hAnsi="Verdana"/>
          <w:sz w:val="20"/>
          <w:szCs w:val="20"/>
          <w:lang w:val="fr-FR"/>
        </w:rPr>
        <w:t>évaluer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 l</w:t>
      </w:r>
      <w:r w:rsidR="004D55CF" w:rsidRPr="007A4610">
        <w:rPr>
          <w:rFonts w:ascii="Verdana" w:hAnsi="Verdana"/>
          <w:sz w:val="20"/>
          <w:szCs w:val="20"/>
          <w:lang w:val="fr-FR"/>
        </w:rPr>
        <w:t>e degré d</w:t>
      </w:r>
      <w:r w:rsidR="004708A2" w:rsidRPr="007A4610">
        <w:rPr>
          <w:rFonts w:ascii="Verdana" w:hAnsi="Verdana"/>
          <w:sz w:val="20"/>
          <w:szCs w:val="20"/>
          <w:lang w:val="fr-FR"/>
        </w:rPr>
        <w:t>’</w:t>
      </w:r>
      <w:r w:rsidR="0032297A" w:rsidRPr="007A4610">
        <w:rPr>
          <w:rFonts w:ascii="Verdana" w:hAnsi="Verdana"/>
          <w:sz w:val="20"/>
          <w:szCs w:val="20"/>
          <w:lang w:val="fr-FR"/>
        </w:rPr>
        <w:t>intégration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 </w:t>
      </w:r>
      <w:r w:rsidR="004D55CF" w:rsidRPr="007A4610">
        <w:rPr>
          <w:rFonts w:ascii="Verdana" w:hAnsi="Verdana"/>
          <w:sz w:val="20"/>
          <w:szCs w:val="20"/>
          <w:lang w:val="fr-FR"/>
        </w:rPr>
        <w:t xml:space="preserve">et la cohérence 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entre planification </w:t>
      </w:r>
      <w:r w:rsidR="001E0C29" w:rsidRPr="007A4610">
        <w:rPr>
          <w:rFonts w:ascii="Verdana" w:hAnsi="Verdana"/>
          <w:sz w:val="20"/>
          <w:szCs w:val="20"/>
          <w:lang w:val="fr-FR"/>
        </w:rPr>
        <w:t xml:space="preserve">stratégique (pluri)annuelle 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et performances d’une part, et </w:t>
      </w:r>
      <w:r w:rsidR="004D55CF" w:rsidRPr="007A4610">
        <w:rPr>
          <w:rFonts w:ascii="Verdana" w:hAnsi="Verdana"/>
          <w:sz w:val="20"/>
          <w:szCs w:val="20"/>
          <w:lang w:val="fr-FR"/>
        </w:rPr>
        <w:t>estimations budgétaires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 </w:t>
      </w:r>
      <w:r w:rsidR="001E0C29" w:rsidRPr="007A4610">
        <w:rPr>
          <w:rFonts w:ascii="Verdana" w:hAnsi="Verdana"/>
          <w:sz w:val="20"/>
          <w:szCs w:val="20"/>
          <w:lang w:val="fr-FR"/>
        </w:rPr>
        <w:t xml:space="preserve">annuelles </w:t>
      </w:r>
      <w:r w:rsidR="004708A2" w:rsidRPr="007A4610">
        <w:rPr>
          <w:rFonts w:ascii="Verdana" w:hAnsi="Verdana"/>
          <w:sz w:val="20"/>
          <w:szCs w:val="20"/>
          <w:lang w:val="fr-FR"/>
        </w:rPr>
        <w:t xml:space="preserve">d’autre part. </w:t>
      </w:r>
      <w:r w:rsidR="002D48A1" w:rsidRPr="007A4610">
        <w:rPr>
          <w:rFonts w:ascii="Verdana" w:hAnsi="Verdana"/>
          <w:color w:val="000000" w:themeColor="text1"/>
          <w:sz w:val="20"/>
          <w:szCs w:val="20"/>
          <w:lang w:val="fr-FR"/>
        </w:rPr>
        <w:t>Pour cela</w:t>
      </w:r>
      <w:r w:rsidR="00B65476" w:rsidRPr="007A4610">
        <w:rPr>
          <w:rFonts w:ascii="Verdana" w:hAnsi="Verdana"/>
          <w:color w:val="000000" w:themeColor="text1"/>
          <w:sz w:val="20"/>
          <w:szCs w:val="20"/>
          <w:lang w:val="fr-FR"/>
        </w:rPr>
        <w:t>, les éléments et hypothèses seront communiqué</w:t>
      </w:r>
      <w:r w:rsidR="00C7632A" w:rsidRPr="007A4610">
        <w:rPr>
          <w:rFonts w:ascii="Verdana" w:hAnsi="Verdana"/>
          <w:color w:val="000000" w:themeColor="text1"/>
          <w:sz w:val="20"/>
          <w:szCs w:val="20"/>
          <w:lang w:val="fr-FR"/>
        </w:rPr>
        <w:t>s</w:t>
      </w:r>
      <w:r w:rsidR="00B65476" w:rsidRPr="007A4610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</w:t>
      </w:r>
      <w:r w:rsidR="00C7632A" w:rsidRPr="007A4610">
        <w:rPr>
          <w:rFonts w:ascii="Verdana" w:hAnsi="Verdana"/>
          <w:color w:val="000000" w:themeColor="text1"/>
          <w:sz w:val="20"/>
          <w:szCs w:val="20"/>
          <w:lang w:val="fr-FR"/>
        </w:rPr>
        <w:t>par le Secrétariat général</w:t>
      </w:r>
      <w:r w:rsidR="00B65476" w:rsidRPr="007A4610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au moins un mois avant la tenue du </w:t>
      </w:r>
      <w:r w:rsidR="00B675A8" w:rsidRPr="007A4610">
        <w:rPr>
          <w:rFonts w:ascii="Verdana" w:hAnsi="Verdana"/>
          <w:color w:val="000000" w:themeColor="text1"/>
          <w:sz w:val="20"/>
          <w:szCs w:val="20"/>
          <w:lang w:val="fr-FR"/>
        </w:rPr>
        <w:t>C</w:t>
      </w:r>
      <w:r w:rsidR="00B65476" w:rsidRPr="007A4610">
        <w:rPr>
          <w:rFonts w:ascii="Verdana" w:hAnsi="Verdana"/>
          <w:color w:val="000000" w:themeColor="text1"/>
          <w:sz w:val="20"/>
          <w:szCs w:val="20"/>
          <w:lang w:val="fr-FR"/>
        </w:rPr>
        <w:t>omité budgétaire.</w:t>
      </w:r>
    </w:p>
    <w:p w14:paraId="4142F8D7" w14:textId="5E3501D6" w:rsidR="00651448" w:rsidRPr="007A4610" w:rsidRDefault="004D55CF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t xml:space="preserve">Fait </w:t>
      </w:r>
      <w:r w:rsidR="00651448" w:rsidRPr="007A4610">
        <w:rPr>
          <w:rFonts w:ascii="Verdana" w:hAnsi="Verdana"/>
          <w:sz w:val="20"/>
          <w:szCs w:val="20"/>
          <w:lang w:val="fr-FR"/>
        </w:rPr>
        <w:t>des suggestions et propose des modifications aux budgets en fonction des objectifs organisationnels</w:t>
      </w:r>
      <w:r w:rsidR="001E0C29" w:rsidRPr="007A4610">
        <w:rPr>
          <w:rFonts w:ascii="Verdana" w:hAnsi="Verdana"/>
          <w:sz w:val="20"/>
          <w:szCs w:val="20"/>
          <w:lang w:val="fr-FR"/>
        </w:rPr>
        <w:t xml:space="preserve"> et de la programmation des activités</w:t>
      </w:r>
      <w:r w:rsidR="00651448" w:rsidRPr="007A4610">
        <w:rPr>
          <w:rFonts w:ascii="Verdana" w:hAnsi="Verdana"/>
          <w:sz w:val="20"/>
          <w:szCs w:val="20"/>
          <w:lang w:val="fr-FR"/>
        </w:rPr>
        <w:t>.</w:t>
      </w:r>
      <w:r w:rsidR="0098504F" w:rsidRPr="007A4610">
        <w:rPr>
          <w:rFonts w:ascii="Verdana" w:hAnsi="Verdana" w:cs="Arial"/>
          <w:b/>
          <w:bCs/>
          <w:sz w:val="20"/>
          <w:szCs w:val="20"/>
          <w:lang w:val="fr-FR"/>
        </w:rPr>
        <w:t xml:space="preserve"> </w:t>
      </w:r>
    </w:p>
    <w:p w14:paraId="6A0D5C85" w14:textId="62867D03" w:rsidR="00C04C16" w:rsidRPr="007A4610" w:rsidRDefault="00C04C16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t xml:space="preserve">Examine les budgets initialement préparés par l'équipe </w:t>
      </w:r>
      <w:r w:rsidR="00C7632A" w:rsidRPr="007A4610">
        <w:rPr>
          <w:rFonts w:ascii="Verdana" w:hAnsi="Verdana"/>
          <w:sz w:val="20"/>
          <w:szCs w:val="20"/>
          <w:lang w:val="fr-FR"/>
        </w:rPr>
        <w:t xml:space="preserve">comptable et </w:t>
      </w:r>
      <w:r w:rsidRPr="007A4610">
        <w:rPr>
          <w:rFonts w:ascii="Verdana" w:hAnsi="Verdana"/>
          <w:sz w:val="20"/>
          <w:szCs w:val="20"/>
          <w:lang w:val="fr-FR"/>
        </w:rPr>
        <w:t xml:space="preserve">financière </w:t>
      </w:r>
      <w:r w:rsidR="00C7632A" w:rsidRPr="007A4610">
        <w:rPr>
          <w:rFonts w:ascii="Verdana" w:hAnsi="Verdana"/>
          <w:sz w:val="20"/>
          <w:szCs w:val="20"/>
          <w:lang w:val="fr-FR"/>
        </w:rPr>
        <w:t xml:space="preserve">de la COI </w:t>
      </w:r>
      <w:r w:rsidRPr="007A4610">
        <w:rPr>
          <w:rFonts w:ascii="Verdana" w:hAnsi="Verdana"/>
          <w:sz w:val="20"/>
          <w:szCs w:val="20"/>
          <w:lang w:val="fr-FR"/>
        </w:rPr>
        <w:t>et contribue à développer des procédures appropriées pour la préparation des budgets en vue de renforcer la crédibilité budgétaire ;</w:t>
      </w:r>
    </w:p>
    <w:p w14:paraId="415122AD" w14:textId="261CDFE7" w:rsidR="00651448" w:rsidRPr="007A4610" w:rsidRDefault="0032297A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color w:val="000000" w:themeColor="text1"/>
          <w:sz w:val="20"/>
          <w:szCs w:val="20"/>
          <w:lang w:val="fr-FR"/>
        </w:rPr>
      </w:pPr>
      <w:r w:rsidRPr="007A4610">
        <w:rPr>
          <w:rFonts w:ascii="Verdana" w:hAnsi="Verdana"/>
          <w:color w:val="000000" w:themeColor="text1"/>
          <w:sz w:val="20"/>
          <w:szCs w:val="20"/>
          <w:lang w:val="fr-FR"/>
        </w:rPr>
        <w:t xml:space="preserve">Fait des recommandations sur </w:t>
      </w:r>
      <w:r w:rsidR="00651448" w:rsidRPr="007A4610">
        <w:rPr>
          <w:rFonts w:ascii="Verdana" w:hAnsi="Verdana"/>
          <w:color w:val="000000" w:themeColor="text1"/>
          <w:sz w:val="20"/>
          <w:szCs w:val="20"/>
          <w:lang w:val="fr-FR"/>
        </w:rPr>
        <w:t>les budgets révisés</w:t>
      </w:r>
      <w:r w:rsidRPr="007A4610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et les réallocations budgétaires </w:t>
      </w:r>
      <w:r w:rsidR="00C7632A" w:rsidRPr="007A4610">
        <w:rPr>
          <w:rFonts w:ascii="Verdana" w:hAnsi="Verdana"/>
          <w:color w:val="000000" w:themeColor="text1"/>
          <w:sz w:val="20"/>
          <w:szCs w:val="20"/>
          <w:lang w:val="fr-FR"/>
        </w:rPr>
        <w:t xml:space="preserve">avant leur soumission </w:t>
      </w:r>
      <w:r w:rsidRPr="007A4610">
        <w:rPr>
          <w:rFonts w:ascii="Verdana" w:hAnsi="Verdana"/>
          <w:color w:val="000000" w:themeColor="text1"/>
          <w:sz w:val="20"/>
          <w:szCs w:val="20"/>
          <w:lang w:val="fr-FR"/>
        </w:rPr>
        <w:t>à l’approbation des instances de la COI.</w:t>
      </w:r>
    </w:p>
    <w:p w14:paraId="116D9368" w14:textId="056DCD6B" w:rsidR="00C04C16" w:rsidRPr="007A4610" w:rsidRDefault="00C04C16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t xml:space="preserve">Contrôle, de </w:t>
      </w:r>
      <w:r w:rsidR="00B65476" w:rsidRPr="007A4610">
        <w:rPr>
          <w:rFonts w:ascii="Verdana" w:hAnsi="Verdana"/>
          <w:sz w:val="20"/>
          <w:szCs w:val="20"/>
          <w:lang w:val="fr-FR"/>
        </w:rPr>
        <w:t>manière</w:t>
      </w:r>
      <w:r w:rsidRPr="007A4610">
        <w:rPr>
          <w:rFonts w:ascii="Verdana" w:hAnsi="Verdana"/>
          <w:sz w:val="20"/>
          <w:szCs w:val="20"/>
          <w:lang w:val="fr-FR"/>
        </w:rPr>
        <w:t xml:space="preserve"> périodique et globale, les revenus et les </w:t>
      </w:r>
      <w:r w:rsidR="00C001EE" w:rsidRPr="007A4610">
        <w:rPr>
          <w:rFonts w:ascii="Verdana" w:hAnsi="Verdana"/>
          <w:sz w:val="20"/>
          <w:szCs w:val="20"/>
          <w:lang w:val="fr-FR"/>
        </w:rPr>
        <w:t>dépenses</w:t>
      </w:r>
      <w:r w:rsidRPr="007A4610">
        <w:rPr>
          <w:rFonts w:ascii="Verdana" w:hAnsi="Verdana"/>
          <w:sz w:val="20"/>
          <w:szCs w:val="20"/>
          <w:lang w:val="fr-FR"/>
        </w:rPr>
        <w:t xml:space="preserve"> de l’</w:t>
      </w:r>
      <w:r w:rsidR="00B65476" w:rsidRPr="007A4610">
        <w:rPr>
          <w:rFonts w:ascii="Verdana" w:hAnsi="Verdana"/>
          <w:sz w:val="20"/>
          <w:szCs w:val="20"/>
          <w:lang w:val="fr-FR"/>
        </w:rPr>
        <w:t>année</w:t>
      </w:r>
      <w:r w:rsidRPr="007A4610">
        <w:rPr>
          <w:rFonts w:ascii="Verdana" w:hAnsi="Verdana"/>
          <w:sz w:val="20"/>
          <w:szCs w:val="20"/>
          <w:lang w:val="fr-FR"/>
        </w:rPr>
        <w:t xml:space="preserve"> et le respect de l’</w:t>
      </w:r>
      <w:r w:rsidR="00B65476" w:rsidRPr="007A4610">
        <w:rPr>
          <w:rFonts w:ascii="Verdana" w:hAnsi="Verdana"/>
          <w:sz w:val="20"/>
          <w:szCs w:val="20"/>
          <w:lang w:val="fr-FR"/>
        </w:rPr>
        <w:t>équilibre</w:t>
      </w:r>
      <w:r w:rsidRPr="007A4610">
        <w:rPr>
          <w:rFonts w:ascii="Verdana" w:hAnsi="Verdana"/>
          <w:sz w:val="20"/>
          <w:szCs w:val="20"/>
          <w:lang w:val="fr-FR"/>
        </w:rPr>
        <w:t xml:space="preserve"> budgétaire</w:t>
      </w:r>
      <w:r w:rsidR="00B65476" w:rsidRPr="007A4610">
        <w:rPr>
          <w:rFonts w:ascii="Verdana" w:hAnsi="Verdana"/>
          <w:sz w:val="20"/>
          <w:szCs w:val="20"/>
          <w:lang w:val="fr-FR"/>
        </w:rPr>
        <w:t>.</w:t>
      </w:r>
    </w:p>
    <w:p w14:paraId="06390121" w14:textId="154DB014" w:rsidR="00C7632A" w:rsidRPr="007A4610" w:rsidRDefault="00C7632A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t>Examine les propositions de virement de crédits de chapitre à chapitre à l’intérieur de chaque budget en conformité avec les dispositions afférentes du Règlement Financier.</w:t>
      </w:r>
    </w:p>
    <w:p w14:paraId="4766067D" w14:textId="061C7142" w:rsidR="00651448" w:rsidRPr="007A4610" w:rsidRDefault="0098504F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t>R</w:t>
      </w:r>
      <w:r w:rsidR="00651448" w:rsidRPr="007A4610">
        <w:rPr>
          <w:rFonts w:ascii="Verdana" w:hAnsi="Verdana"/>
          <w:sz w:val="20"/>
          <w:szCs w:val="20"/>
          <w:lang w:val="fr-FR"/>
        </w:rPr>
        <w:t xml:space="preserve">eçoit et examine les </w:t>
      </w:r>
      <w:r w:rsidRPr="007A4610">
        <w:rPr>
          <w:rFonts w:ascii="Verdana" w:hAnsi="Verdana"/>
          <w:sz w:val="20"/>
          <w:szCs w:val="20"/>
          <w:lang w:val="fr-FR"/>
        </w:rPr>
        <w:t xml:space="preserve">tableaux </w:t>
      </w:r>
      <w:r w:rsidR="005559D6" w:rsidRPr="007A4610">
        <w:rPr>
          <w:rFonts w:ascii="Verdana" w:hAnsi="Verdana"/>
          <w:sz w:val="20"/>
          <w:szCs w:val="20"/>
          <w:lang w:val="fr-FR"/>
        </w:rPr>
        <w:t xml:space="preserve">de bord </w:t>
      </w:r>
      <w:r w:rsidRPr="007A4610">
        <w:rPr>
          <w:rFonts w:ascii="Verdana" w:hAnsi="Verdana"/>
          <w:sz w:val="20"/>
          <w:szCs w:val="20"/>
          <w:lang w:val="fr-FR"/>
        </w:rPr>
        <w:t>et rapports</w:t>
      </w:r>
      <w:r w:rsidR="00651448" w:rsidRPr="007A4610">
        <w:rPr>
          <w:rFonts w:ascii="Verdana" w:hAnsi="Verdana"/>
          <w:sz w:val="20"/>
          <w:szCs w:val="20"/>
          <w:lang w:val="fr-FR"/>
        </w:rPr>
        <w:t xml:space="preserve"> d'exécution </w:t>
      </w:r>
      <w:r w:rsidRPr="007A4610">
        <w:rPr>
          <w:rFonts w:ascii="Verdana" w:hAnsi="Verdana"/>
          <w:sz w:val="20"/>
          <w:szCs w:val="20"/>
          <w:lang w:val="fr-FR"/>
        </w:rPr>
        <w:t>budgétaire,</w:t>
      </w:r>
      <w:r w:rsidRPr="007A4610">
        <w:rPr>
          <w:rFonts w:ascii="Verdana" w:hAnsi="Verdana" w:cs="Arial"/>
          <w:sz w:val="20"/>
          <w:szCs w:val="20"/>
          <w:lang w:val="fr-FR"/>
        </w:rPr>
        <w:t xml:space="preserve"> et s’assure que les écarts significatifs ont été expliqués et justifiés.</w:t>
      </w:r>
      <w:r w:rsidR="001E0C29" w:rsidRPr="007A4610">
        <w:rPr>
          <w:rFonts w:ascii="Verdana" w:hAnsi="Verdana" w:cs="Arial"/>
          <w:sz w:val="20"/>
          <w:szCs w:val="20"/>
          <w:lang w:val="fr-FR"/>
        </w:rPr>
        <w:t xml:space="preserve"> </w:t>
      </w:r>
    </w:p>
    <w:p w14:paraId="7FC65079" w14:textId="1681F347" w:rsidR="00651448" w:rsidRPr="007A4610" w:rsidRDefault="0098504F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t>Fait</w:t>
      </w:r>
      <w:r w:rsidR="00651448" w:rsidRPr="007A4610">
        <w:rPr>
          <w:rFonts w:ascii="Verdana" w:hAnsi="Verdana"/>
          <w:sz w:val="20"/>
          <w:szCs w:val="20"/>
          <w:lang w:val="fr-FR"/>
        </w:rPr>
        <w:t xml:space="preserve"> des suggestions </w:t>
      </w:r>
      <w:r w:rsidRPr="007A4610">
        <w:rPr>
          <w:rFonts w:ascii="Verdana" w:hAnsi="Verdana"/>
          <w:sz w:val="20"/>
          <w:szCs w:val="20"/>
          <w:lang w:val="fr-FR"/>
        </w:rPr>
        <w:t xml:space="preserve">et propose des amendements budgétaires </w:t>
      </w:r>
      <w:r w:rsidR="00651448" w:rsidRPr="007A4610">
        <w:rPr>
          <w:rFonts w:ascii="Verdana" w:hAnsi="Verdana"/>
          <w:sz w:val="20"/>
          <w:szCs w:val="20"/>
          <w:lang w:val="fr-FR"/>
        </w:rPr>
        <w:t xml:space="preserve">pour améliorer </w:t>
      </w:r>
      <w:r w:rsidRPr="007A4610">
        <w:rPr>
          <w:rFonts w:ascii="Verdana" w:hAnsi="Verdana"/>
          <w:sz w:val="20"/>
          <w:szCs w:val="20"/>
          <w:lang w:val="fr-FR"/>
        </w:rPr>
        <w:t xml:space="preserve">l’efficience et </w:t>
      </w:r>
      <w:r w:rsidR="00651448" w:rsidRPr="007A4610">
        <w:rPr>
          <w:rFonts w:ascii="Verdana" w:hAnsi="Verdana"/>
          <w:sz w:val="20"/>
          <w:szCs w:val="20"/>
          <w:lang w:val="fr-FR"/>
        </w:rPr>
        <w:t>l'efficacité</w:t>
      </w:r>
      <w:r w:rsidRPr="007A4610">
        <w:rPr>
          <w:rFonts w:ascii="Verdana" w:hAnsi="Verdana"/>
          <w:sz w:val="20"/>
          <w:szCs w:val="20"/>
          <w:lang w:val="fr-FR"/>
        </w:rPr>
        <w:t>,</w:t>
      </w:r>
      <w:r w:rsidR="00651448" w:rsidRPr="007A4610">
        <w:rPr>
          <w:rFonts w:ascii="Verdana" w:hAnsi="Verdana"/>
          <w:sz w:val="20"/>
          <w:szCs w:val="20"/>
          <w:lang w:val="fr-FR"/>
        </w:rPr>
        <w:t xml:space="preserve"> et </w:t>
      </w:r>
      <w:r w:rsidRPr="007A4610">
        <w:rPr>
          <w:rFonts w:ascii="Verdana" w:hAnsi="Verdana"/>
          <w:sz w:val="20"/>
          <w:szCs w:val="20"/>
          <w:lang w:val="fr-FR"/>
        </w:rPr>
        <w:t>faciliter l’atteinte d</w:t>
      </w:r>
      <w:r w:rsidR="00651448" w:rsidRPr="007A4610">
        <w:rPr>
          <w:rFonts w:ascii="Verdana" w:hAnsi="Verdana"/>
          <w:sz w:val="20"/>
          <w:szCs w:val="20"/>
          <w:lang w:val="fr-FR"/>
        </w:rPr>
        <w:t xml:space="preserve">es objectifs </w:t>
      </w:r>
      <w:r w:rsidRPr="007A4610">
        <w:rPr>
          <w:rFonts w:ascii="Verdana" w:hAnsi="Verdana"/>
          <w:sz w:val="20"/>
          <w:szCs w:val="20"/>
          <w:lang w:val="fr-FR"/>
        </w:rPr>
        <w:t xml:space="preserve">stratégiques de </w:t>
      </w:r>
      <w:r w:rsidR="00C7632A" w:rsidRPr="007A4610">
        <w:rPr>
          <w:rFonts w:ascii="Verdana" w:hAnsi="Verdana"/>
          <w:sz w:val="20"/>
          <w:szCs w:val="20"/>
          <w:lang w:val="fr-FR"/>
        </w:rPr>
        <w:t>la COI</w:t>
      </w:r>
      <w:r w:rsidR="00651448" w:rsidRPr="007A4610">
        <w:rPr>
          <w:rFonts w:ascii="Verdana" w:hAnsi="Verdana"/>
          <w:sz w:val="20"/>
          <w:szCs w:val="20"/>
          <w:lang w:val="fr-FR"/>
        </w:rPr>
        <w:t>.</w:t>
      </w:r>
    </w:p>
    <w:p w14:paraId="0B9CA6AA" w14:textId="479039FC" w:rsidR="00651448" w:rsidRPr="007A4610" w:rsidRDefault="00651448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lastRenderedPageBreak/>
        <w:t xml:space="preserve">Recommande des orientations financières au </w:t>
      </w:r>
      <w:r w:rsidR="00481B7E" w:rsidRPr="007A4610">
        <w:rPr>
          <w:rFonts w:ascii="Verdana" w:hAnsi="Verdana"/>
          <w:sz w:val="20"/>
          <w:szCs w:val="20"/>
          <w:lang w:val="fr-FR"/>
        </w:rPr>
        <w:t>C</w:t>
      </w:r>
      <w:r w:rsidRPr="007A4610">
        <w:rPr>
          <w:rFonts w:ascii="Verdana" w:hAnsi="Verdana"/>
          <w:sz w:val="20"/>
          <w:szCs w:val="20"/>
          <w:lang w:val="fr-FR"/>
        </w:rPr>
        <w:t>omité des OPL (</w:t>
      </w:r>
      <w:r w:rsidR="005559D6" w:rsidRPr="007A4610">
        <w:rPr>
          <w:rFonts w:ascii="Verdana" w:hAnsi="Verdana"/>
          <w:sz w:val="20"/>
          <w:szCs w:val="20"/>
          <w:lang w:val="fr-FR"/>
        </w:rPr>
        <w:t>exemple :</w:t>
      </w:r>
      <w:r w:rsidRPr="007A4610">
        <w:rPr>
          <w:rFonts w:ascii="Verdana" w:hAnsi="Verdana"/>
          <w:sz w:val="20"/>
          <w:szCs w:val="20"/>
          <w:lang w:val="fr-FR"/>
        </w:rPr>
        <w:t xml:space="preserve"> </w:t>
      </w:r>
      <w:r w:rsidR="00C7632A" w:rsidRPr="007A4610">
        <w:rPr>
          <w:rFonts w:ascii="Verdana" w:hAnsi="Verdana"/>
          <w:sz w:val="20"/>
          <w:szCs w:val="20"/>
          <w:lang w:val="fr-FR"/>
        </w:rPr>
        <w:t xml:space="preserve">constituer </w:t>
      </w:r>
      <w:r w:rsidRPr="007A4610">
        <w:rPr>
          <w:rFonts w:ascii="Verdana" w:hAnsi="Verdana"/>
          <w:sz w:val="20"/>
          <w:szCs w:val="20"/>
          <w:lang w:val="fr-FR"/>
        </w:rPr>
        <w:t xml:space="preserve">un </w:t>
      </w:r>
      <w:r w:rsidR="0098504F" w:rsidRPr="007A4610">
        <w:rPr>
          <w:rFonts w:ascii="Verdana" w:hAnsi="Verdana"/>
          <w:sz w:val="20"/>
          <w:szCs w:val="20"/>
          <w:lang w:val="fr-FR"/>
        </w:rPr>
        <w:t xml:space="preserve">Fonds </w:t>
      </w:r>
      <w:r w:rsidRPr="007A4610">
        <w:rPr>
          <w:rFonts w:ascii="Verdana" w:hAnsi="Verdana"/>
          <w:sz w:val="20"/>
          <w:szCs w:val="20"/>
          <w:lang w:val="fr-FR"/>
        </w:rPr>
        <w:t xml:space="preserve">de réserve </w:t>
      </w:r>
      <w:r w:rsidR="005559D6" w:rsidRPr="007A4610">
        <w:rPr>
          <w:rFonts w:ascii="Verdana" w:hAnsi="Verdana"/>
          <w:sz w:val="20"/>
          <w:szCs w:val="20"/>
          <w:lang w:val="fr-FR"/>
        </w:rPr>
        <w:t xml:space="preserve">et </w:t>
      </w:r>
      <w:r w:rsidR="00C7632A" w:rsidRPr="007A4610">
        <w:rPr>
          <w:rFonts w:ascii="Verdana" w:hAnsi="Verdana"/>
          <w:sz w:val="20"/>
          <w:szCs w:val="20"/>
          <w:lang w:val="fr-FR"/>
        </w:rPr>
        <w:t xml:space="preserve">assurer </w:t>
      </w:r>
      <w:r w:rsidR="005559D6" w:rsidRPr="007A4610">
        <w:rPr>
          <w:rFonts w:ascii="Verdana" w:hAnsi="Verdana"/>
          <w:sz w:val="20"/>
          <w:szCs w:val="20"/>
          <w:lang w:val="fr-FR"/>
        </w:rPr>
        <w:t xml:space="preserve">son suivi </w:t>
      </w:r>
      <w:r w:rsidRPr="007A4610">
        <w:rPr>
          <w:rFonts w:ascii="Verdana" w:hAnsi="Verdana"/>
          <w:sz w:val="20"/>
          <w:szCs w:val="20"/>
          <w:lang w:val="fr-FR"/>
        </w:rPr>
        <w:t xml:space="preserve">ou </w:t>
      </w:r>
      <w:r w:rsidR="00C7632A" w:rsidRPr="007A4610">
        <w:rPr>
          <w:rFonts w:ascii="Verdana" w:hAnsi="Verdana"/>
          <w:sz w:val="20"/>
          <w:szCs w:val="20"/>
          <w:lang w:val="fr-FR"/>
        </w:rPr>
        <w:t xml:space="preserve">encore </w:t>
      </w:r>
      <w:r w:rsidRPr="007A4610">
        <w:rPr>
          <w:rFonts w:ascii="Verdana" w:hAnsi="Verdana"/>
          <w:sz w:val="20"/>
          <w:szCs w:val="20"/>
          <w:lang w:val="fr-FR"/>
        </w:rPr>
        <w:t xml:space="preserve">obtenir une </w:t>
      </w:r>
      <w:r w:rsidR="001E0C29" w:rsidRPr="007A4610">
        <w:rPr>
          <w:rFonts w:ascii="Verdana" w:hAnsi="Verdana"/>
          <w:sz w:val="20"/>
          <w:szCs w:val="20"/>
          <w:lang w:val="fr-FR"/>
        </w:rPr>
        <w:t xml:space="preserve">ligne </w:t>
      </w:r>
      <w:r w:rsidRPr="007A4610">
        <w:rPr>
          <w:rFonts w:ascii="Verdana" w:hAnsi="Verdana"/>
          <w:sz w:val="20"/>
          <w:szCs w:val="20"/>
          <w:lang w:val="fr-FR"/>
        </w:rPr>
        <w:t xml:space="preserve">de crédit </w:t>
      </w:r>
      <w:r w:rsidR="001E0C29" w:rsidRPr="007A4610">
        <w:rPr>
          <w:rFonts w:ascii="Verdana" w:hAnsi="Verdana"/>
          <w:sz w:val="20"/>
          <w:szCs w:val="20"/>
          <w:lang w:val="fr-FR"/>
        </w:rPr>
        <w:t xml:space="preserve">additionnelle </w:t>
      </w:r>
      <w:r w:rsidRPr="007A4610">
        <w:rPr>
          <w:rFonts w:ascii="Verdana" w:hAnsi="Verdana"/>
          <w:sz w:val="20"/>
          <w:szCs w:val="20"/>
          <w:lang w:val="fr-FR"/>
        </w:rPr>
        <w:t xml:space="preserve">d'un montant </w:t>
      </w:r>
      <w:r w:rsidR="0098504F" w:rsidRPr="007A4610">
        <w:rPr>
          <w:rFonts w:ascii="Verdana" w:hAnsi="Verdana"/>
          <w:sz w:val="20"/>
          <w:szCs w:val="20"/>
          <w:lang w:val="fr-FR"/>
        </w:rPr>
        <w:t>défini</w:t>
      </w:r>
      <w:r w:rsidRPr="007A4610">
        <w:rPr>
          <w:rFonts w:ascii="Verdana" w:hAnsi="Verdana"/>
          <w:sz w:val="20"/>
          <w:szCs w:val="20"/>
          <w:lang w:val="fr-FR"/>
        </w:rPr>
        <w:t>)</w:t>
      </w:r>
      <w:r w:rsidR="00C7632A" w:rsidRPr="007A4610">
        <w:rPr>
          <w:rFonts w:ascii="Verdana" w:hAnsi="Verdana"/>
          <w:sz w:val="20"/>
          <w:szCs w:val="20"/>
          <w:lang w:val="fr-FR"/>
        </w:rPr>
        <w:t xml:space="preserve"> </w:t>
      </w:r>
      <w:r w:rsidRPr="007A4610">
        <w:rPr>
          <w:rFonts w:ascii="Verdana" w:hAnsi="Verdana"/>
          <w:sz w:val="20"/>
          <w:szCs w:val="20"/>
          <w:lang w:val="fr-FR"/>
        </w:rPr>
        <w:t>;</w:t>
      </w:r>
      <w:r w:rsidR="0098504F" w:rsidRPr="007A4610">
        <w:rPr>
          <w:rFonts w:ascii="Verdana" w:hAnsi="Verdana"/>
          <w:sz w:val="20"/>
          <w:szCs w:val="20"/>
          <w:lang w:val="fr-FR"/>
        </w:rPr>
        <w:t xml:space="preserve"> </w:t>
      </w:r>
    </w:p>
    <w:p w14:paraId="13B28D12" w14:textId="4BB5B952" w:rsidR="00651448" w:rsidRPr="007A4610" w:rsidRDefault="00651448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t xml:space="preserve">Travaille avec le personnel </w:t>
      </w:r>
      <w:r w:rsidR="0098504F" w:rsidRPr="007A4610">
        <w:rPr>
          <w:rFonts w:ascii="Verdana" w:hAnsi="Verdana"/>
          <w:sz w:val="20"/>
          <w:szCs w:val="20"/>
          <w:lang w:val="fr-FR"/>
        </w:rPr>
        <w:t xml:space="preserve">du </w:t>
      </w:r>
      <w:r w:rsidR="005559D6" w:rsidRPr="007A4610">
        <w:rPr>
          <w:rFonts w:ascii="Verdana" w:hAnsi="Verdana"/>
          <w:sz w:val="20"/>
          <w:szCs w:val="20"/>
          <w:lang w:val="fr-FR"/>
        </w:rPr>
        <w:t xml:space="preserve">Service </w:t>
      </w:r>
      <w:r w:rsidR="00C7632A" w:rsidRPr="007A4610">
        <w:rPr>
          <w:rFonts w:ascii="Verdana" w:hAnsi="Verdana"/>
          <w:sz w:val="20"/>
          <w:szCs w:val="20"/>
          <w:lang w:val="fr-FR"/>
        </w:rPr>
        <w:t xml:space="preserve">Budget </w:t>
      </w:r>
      <w:r w:rsidR="005559D6" w:rsidRPr="007A4610">
        <w:rPr>
          <w:rFonts w:ascii="Verdana" w:hAnsi="Verdana"/>
          <w:sz w:val="20"/>
          <w:szCs w:val="20"/>
          <w:lang w:val="fr-FR"/>
        </w:rPr>
        <w:t xml:space="preserve">et </w:t>
      </w:r>
      <w:r w:rsidR="00C7632A" w:rsidRPr="007A4610">
        <w:rPr>
          <w:rFonts w:ascii="Verdana" w:hAnsi="Verdana"/>
          <w:sz w:val="20"/>
          <w:szCs w:val="20"/>
          <w:lang w:val="fr-FR"/>
        </w:rPr>
        <w:t>F</w:t>
      </w:r>
      <w:r w:rsidR="005559D6" w:rsidRPr="007A4610">
        <w:rPr>
          <w:rFonts w:ascii="Verdana" w:hAnsi="Verdana"/>
          <w:sz w:val="20"/>
          <w:szCs w:val="20"/>
          <w:lang w:val="fr-FR"/>
        </w:rPr>
        <w:t>inance</w:t>
      </w:r>
      <w:r w:rsidR="0098504F" w:rsidRPr="007A4610">
        <w:rPr>
          <w:rFonts w:ascii="Verdana" w:hAnsi="Verdana"/>
          <w:sz w:val="20"/>
          <w:szCs w:val="20"/>
          <w:lang w:val="fr-FR"/>
        </w:rPr>
        <w:t xml:space="preserve"> </w:t>
      </w:r>
      <w:r w:rsidR="00C7632A" w:rsidRPr="007A4610">
        <w:rPr>
          <w:rFonts w:ascii="Verdana" w:hAnsi="Verdana"/>
          <w:sz w:val="20"/>
          <w:szCs w:val="20"/>
          <w:lang w:val="fr-FR"/>
        </w:rPr>
        <w:t xml:space="preserve">(SBF) </w:t>
      </w:r>
      <w:r w:rsidRPr="007A4610">
        <w:rPr>
          <w:rFonts w:ascii="Verdana" w:hAnsi="Verdana"/>
          <w:sz w:val="20"/>
          <w:szCs w:val="20"/>
          <w:lang w:val="fr-FR"/>
        </w:rPr>
        <w:t xml:space="preserve">pour </w:t>
      </w:r>
      <w:r w:rsidR="0098504F" w:rsidRPr="007A4610">
        <w:rPr>
          <w:rFonts w:ascii="Verdana" w:hAnsi="Verdana"/>
          <w:sz w:val="20"/>
          <w:szCs w:val="20"/>
          <w:lang w:val="fr-FR"/>
        </w:rPr>
        <w:t xml:space="preserve">la production périodique dans les délais requis </w:t>
      </w:r>
      <w:r w:rsidRPr="007A4610">
        <w:rPr>
          <w:rFonts w:ascii="Verdana" w:hAnsi="Verdana"/>
          <w:sz w:val="20"/>
          <w:szCs w:val="20"/>
          <w:lang w:val="fr-FR"/>
        </w:rPr>
        <w:t xml:space="preserve">des rapports </w:t>
      </w:r>
      <w:r w:rsidR="0098504F" w:rsidRPr="007A4610">
        <w:rPr>
          <w:rFonts w:ascii="Verdana" w:hAnsi="Verdana"/>
          <w:sz w:val="20"/>
          <w:szCs w:val="20"/>
          <w:lang w:val="fr-FR"/>
        </w:rPr>
        <w:t xml:space="preserve">d’exécution budgétaire </w:t>
      </w:r>
      <w:r w:rsidRPr="007A4610">
        <w:rPr>
          <w:rFonts w:ascii="Verdana" w:hAnsi="Verdana"/>
          <w:sz w:val="20"/>
          <w:szCs w:val="20"/>
          <w:lang w:val="fr-FR"/>
        </w:rPr>
        <w:t xml:space="preserve">et </w:t>
      </w:r>
      <w:r w:rsidR="001E0C29" w:rsidRPr="007A4610">
        <w:rPr>
          <w:rFonts w:ascii="Verdana" w:hAnsi="Verdana"/>
          <w:sz w:val="20"/>
          <w:szCs w:val="20"/>
          <w:lang w:val="fr-FR"/>
        </w:rPr>
        <w:t xml:space="preserve">pour </w:t>
      </w:r>
      <w:r w:rsidR="0098504F" w:rsidRPr="007A4610">
        <w:rPr>
          <w:rFonts w:ascii="Verdana" w:hAnsi="Verdana"/>
          <w:sz w:val="20"/>
          <w:szCs w:val="20"/>
          <w:lang w:val="fr-FR"/>
        </w:rPr>
        <w:t xml:space="preserve">donner l’assurance </w:t>
      </w:r>
      <w:r w:rsidRPr="007A4610">
        <w:rPr>
          <w:rFonts w:ascii="Verdana" w:hAnsi="Verdana"/>
          <w:sz w:val="20"/>
          <w:szCs w:val="20"/>
          <w:lang w:val="fr-FR"/>
        </w:rPr>
        <w:t xml:space="preserve">que les </w:t>
      </w:r>
      <w:r w:rsidR="0098504F" w:rsidRPr="007A4610">
        <w:rPr>
          <w:rFonts w:ascii="Verdana" w:hAnsi="Verdana"/>
          <w:sz w:val="20"/>
          <w:szCs w:val="20"/>
          <w:lang w:val="fr-FR"/>
        </w:rPr>
        <w:t xml:space="preserve">états financiers annuels présentés </w:t>
      </w:r>
      <w:r w:rsidRPr="007A4610">
        <w:rPr>
          <w:rFonts w:ascii="Verdana" w:hAnsi="Verdana"/>
          <w:sz w:val="20"/>
          <w:szCs w:val="20"/>
          <w:lang w:val="fr-FR"/>
        </w:rPr>
        <w:t xml:space="preserve">sont </w:t>
      </w:r>
      <w:r w:rsidR="0098504F" w:rsidRPr="007A4610">
        <w:rPr>
          <w:rFonts w:ascii="Verdana" w:hAnsi="Verdana"/>
          <w:sz w:val="20"/>
          <w:szCs w:val="20"/>
          <w:lang w:val="fr-FR"/>
        </w:rPr>
        <w:t>fiables, réguliers et sincères (image fidèle</w:t>
      </w:r>
      <w:r w:rsidR="00A11346" w:rsidRPr="007A4610">
        <w:rPr>
          <w:rFonts w:ascii="Verdana" w:hAnsi="Verdana"/>
          <w:sz w:val="20"/>
          <w:szCs w:val="20"/>
          <w:lang w:val="fr-FR"/>
        </w:rPr>
        <w:t xml:space="preserve"> </w:t>
      </w:r>
      <w:r w:rsidR="001E0C29" w:rsidRPr="007A4610">
        <w:rPr>
          <w:rFonts w:ascii="Verdana" w:hAnsi="Verdana"/>
          <w:sz w:val="20"/>
          <w:szCs w:val="20"/>
          <w:lang w:val="fr-FR"/>
        </w:rPr>
        <w:t>/</w:t>
      </w:r>
      <w:r w:rsidR="00A11346" w:rsidRPr="007A4610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1E0C29" w:rsidRPr="00555299">
        <w:rPr>
          <w:rFonts w:ascii="Verdana" w:hAnsi="Verdana"/>
          <w:i/>
          <w:iCs/>
          <w:sz w:val="20"/>
          <w:szCs w:val="20"/>
          <w:lang w:val="fr-FR"/>
        </w:rPr>
        <w:t>true</w:t>
      </w:r>
      <w:proofErr w:type="spellEnd"/>
      <w:r w:rsidR="001E0C29" w:rsidRPr="00555299">
        <w:rPr>
          <w:rFonts w:ascii="Verdana" w:hAnsi="Verdana"/>
          <w:i/>
          <w:iCs/>
          <w:sz w:val="20"/>
          <w:szCs w:val="20"/>
          <w:lang w:val="fr-FR"/>
        </w:rPr>
        <w:t xml:space="preserve"> and </w:t>
      </w:r>
      <w:proofErr w:type="spellStart"/>
      <w:r w:rsidR="001E0C29" w:rsidRPr="00555299">
        <w:rPr>
          <w:rFonts w:ascii="Verdana" w:hAnsi="Verdana"/>
          <w:i/>
          <w:iCs/>
          <w:sz w:val="20"/>
          <w:szCs w:val="20"/>
          <w:lang w:val="fr-FR"/>
        </w:rPr>
        <w:t>fair</w:t>
      </w:r>
      <w:proofErr w:type="spellEnd"/>
      <w:r w:rsidR="001E0C29" w:rsidRPr="00555299">
        <w:rPr>
          <w:rFonts w:ascii="Verdana" w:hAnsi="Verdana"/>
          <w:i/>
          <w:iCs/>
          <w:sz w:val="20"/>
          <w:szCs w:val="20"/>
          <w:lang w:val="fr-FR"/>
        </w:rPr>
        <w:t xml:space="preserve"> </w:t>
      </w:r>
      <w:proofErr w:type="spellStart"/>
      <w:r w:rsidR="001E0C29" w:rsidRPr="00555299">
        <w:rPr>
          <w:rFonts w:ascii="Verdana" w:hAnsi="Verdana"/>
          <w:i/>
          <w:iCs/>
          <w:sz w:val="20"/>
          <w:szCs w:val="20"/>
          <w:lang w:val="fr-FR"/>
        </w:rPr>
        <w:t>view</w:t>
      </w:r>
      <w:proofErr w:type="spellEnd"/>
      <w:r w:rsidR="0098504F" w:rsidRPr="007A4610">
        <w:rPr>
          <w:rFonts w:ascii="Verdana" w:hAnsi="Verdana"/>
          <w:sz w:val="20"/>
          <w:szCs w:val="20"/>
          <w:lang w:val="fr-FR"/>
        </w:rPr>
        <w:t>)</w:t>
      </w:r>
      <w:r w:rsidRPr="007A4610">
        <w:rPr>
          <w:rFonts w:ascii="Verdana" w:hAnsi="Verdana"/>
          <w:sz w:val="20"/>
          <w:szCs w:val="20"/>
          <w:lang w:val="fr-FR"/>
        </w:rPr>
        <w:t> ;</w:t>
      </w:r>
    </w:p>
    <w:p w14:paraId="43DA9FB0" w14:textId="3A1B9D02" w:rsidR="00651448" w:rsidRPr="007A4610" w:rsidRDefault="00651448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t xml:space="preserve">Supervise les investissements </w:t>
      </w:r>
      <w:r w:rsidR="0098504F" w:rsidRPr="007A4610">
        <w:rPr>
          <w:rFonts w:ascii="Verdana" w:hAnsi="Verdana"/>
          <w:sz w:val="20"/>
          <w:szCs w:val="20"/>
          <w:lang w:val="fr-FR"/>
        </w:rPr>
        <w:t>annuels et pluriannuels</w:t>
      </w:r>
      <w:r w:rsidRPr="007A4610">
        <w:rPr>
          <w:rFonts w:ascii="Verdana" w:hAnsi="Verdana"/>
          <w:sz w:val="20"/>
          <w:szCs w:val="20"/>
          <w:lang w:val="fr-FR"/>
        </w:rPr>
        <w:t xml:space="preserve">, </w:t>
      </w:r>
      <w:r w:rsidR="0098504F" w:rsidRPr="007A4610">
        <w:rPr>
          <w:rFonts w:ascii="Verdana" w:hAnsi="Verdana"/>
          <w:sz w:val="20"/>
          <w:szCs w:val="20"/>
          <w:lang w:val="fr-FR"/>
        </w:rPr>
        <w:t xml:space="preserve">à défaut de </w:t>
      </w:r>
      <w:r w:rsidRPr="007A4610">
        <w:rPr>
          <w:rFonts w:ascii="Verdana" w:hAnsi="Verdana"/>
          <w:sz w:val="20"/>
          <w:szCs w:val="20"/>
          <w:lang w:val="fr-FR"/>
        </w:rPr>
        <w:t xml:space="preserve">comité d'investissement </w:t>
      </w:r>
      <w:r w:rsidR="0098504F" w:rsidRPr="007A4610">
        <w:rPr>
          <w:rFonts w:ascii="Verdana" w:hAnsi="Verdana"/>
          <w:sz w:val="20"/>
          <w:szCs w:val="20"/>
          <w:lang w:val="fr-FR"/>
        </w:rPr>
        <w:t>établi </w:t>
      </w:r>
      <w:r w:rsidRPr="007A4610">
        <w:rPr>
          <w:rFonts w:ascii="Verdana" w:hAnsi="Verdana"/>
          <w:sz w:val="20"/>
          <w:szCs w:val="20"/>
          <w:lang w:val="fr-FR"/>
        </w:rPr>
        <w:t xml:space="preserve">; </w:t>
      </w:r>
    </w:p>
    <w:p w14:paraId="352D0CF6" w14:textId="13BD1B95" w:rsidR="00651448" w:rsidRPr="007A4610" w:rsidRDefault="00651448" w:rsidP="007A4610">
      <w:pPr>
        <w:pStyle w:val="Paragraphedeliste"/>
        <w:numPr>
          <w:ilvl w:val="0"/>
          <w:numId w:val="15"/>
        </w:num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7A4610">
        <w:rPr>
          <w:rFonts w:ascii="Verdana" w:hAnsi="Verdana"/>
          <w:sz w:val="20"/>
          <w:szCs w:val="20"/>
          <w:lang w:val="fr-FR"/>
        </w:rPr>
        <w:t xml:space="preserve">Conseille le </w:t>
      </w:r>
      <w:r w:rsidR="005559D6" w:rsidRPr="007A4610">
        <w:rPr>
          <w:rFonts w:ascii="Verdana" w:hAnsi="Verdana"/>
          <w:sz w:val="20"/>
          <w:szCs w:val="20"/>
          <w:lang w:val="fr-FR"/>
        </w:rPr>
        <w:t>Chef</w:t>
      </w:r>
      <w:r w:rsidRPr="007A4610">
        <w:rPr>
          <w:rFonts w:ascii="Verdana" w:hAnsi="Verdana"/>
          <w:sz w:val="20"/>
          <w:szCs w:val="20"/>
          <w:lang w:val="fr-FR"/>
        </w:rPr>
        <w:t xml:space="preserve"> </w:t>
      </w:r>
      <w:r w:rsidR="00745AD1" w:rsidRPr="007A4610">
        <w:rPr>
          <w:rFonts w:ascii="Verdana" w:hAnsi="Verdana"/>
          <w:sz w:val="20"/>
          <w:szCs w:val="20"/>
          <w:lang w:val="fr-FR"/>
        </w:rPr>
        <w:t xml:space="preserve">de service </w:t>
      </w:r>
      <w:r w:rsidR="005559D6" w:rsidRPr="007A4610">
        <w:rPr>
          <w:rFonts w:ascii="Verdana" w:hAnsi="Verdana"/>
          <w:sz w:val="20"/>
          <w:szCs w:val="20"/>
          <w:lang w:val="fr-FR"/>
        </w:rPr>
        <w:t>Budget et Finance</w:t>
      </w:r>
      <w:r w:rsidRPr="007A4610">
        <w:rPr>
          <w:rFonts w:ascii="Verdana" w:hAnsi="Verdana"/>
          <w:sz w:val="20"/>
          <w:szCs w:val="20"/>
          <w:lang w:val="fr-FR"/>
        </w:rPr>
        <w:t xml:space="preserve"> et les autres </w:t>
      </w:r>
      <w:r w:rsidR="0098504F" w:rsidRPr="007A4610">
        <w:rPr>
          <w:rFonts w:ascii="Verdana" w:hAnsi="Verdana"/>
          <w:sz w:val="20"/>
          <w:szCs w:val="20"/>
          <w:lang w:val="fr-FR"/>
        </w:rPr>
        <w:t>agents</w:t>
      </w:r>
      <w:r w:rsidRPr="007A4610">
        <w:rPr>
          <w:rFonts w:ascii="Verdana" w:hAnsi="Verdana"/>
          <w:sz w:val="20"/>
          <w:szCs w:val="20"/>
          <w:lang w:val="fr-FR"/>
        </w:rPr>
        <w:t xml:space="preserve"> concernés sur les priorités </w:t>
      </w:r>
      <w:r w:rsidR="001E0C29" w:rsidRPr="007A4610">
        <w:rPr>
          <w:rFonts w:ascii="Verdana" w:hAnsi="Verdana"/>
          <w:sz w:val="20"/>
          <w:szCs w:val="20"/>
          <w:lang w:val="fr-FR"/>
        </w:rPr>
        <w:t xml:space="preserve">budgétaires et </w:t>
      </w:r>
      <w:r w:rsidRPr="007A4610">
        <w:rPr>
          <w:rFonts w:ascii="Verdana" w:hAnsi="Verdana"/>
          <w:sz w:val="20"/>
          <w:szCs w:val="20"/>
          <w:lang w:val="fr-FR"/>
        </w:rPr>
        <w:t>financières</w:t>
      </w:r>
      <w:r w:rsidR="001E0C29" w:rsidRPr="007A4610">
        <w:rPr>
          <w:rFonts w:ascii="Verdana" w:hAnsi="Verdana"/>
          <w:sz w:val="20"/>
          <w:szCs w:val="20"/>
          <w:lang w:val="fr-FR"/>
        </w:rPr>
        <w:t>,</w:t>
      </w:r>
      <w:r w:rsidRPr="007A4610">
        <w:rPr>
          <w:rFonts w:ascii="Verdana" w:hAnsi="Verdana"/>
          <w:sz w:val="20"/>
          <w:szCs w:val="20"/>
          <w:lang w:val="fr-FR"/>
        </w:rPr>
        <w:t xml:space="preserve"> et les systèmes d'information</w:t>
      </w:r>
      <w:r w:rsidR="004D55CF" w:rsidRPr="007A4610">
        <w:rPr>
          <w:rFonts w:ascii="Verdana" w:hAnsi="Verdana"/>
          <w:sz w:val="20"/>
          <w:szCs w:val="20"/>
          <w:lang w:val="fr-FR"/>
        </w:rPr>
        <w:t xml:space="preserve"> en ligne avec les objectifs stratégiques de </w:t>
      </w:r>
      <w:r w:rsidR="00C7632A" w:rsidRPr="007A4610">
        <w:rPr>
          <w:rFonts w:ascii="Verdana" w:hAnsi="Verdana"/>
          <w:sz w:val="20"/>
          <w:szCs w:val="20"/>
          <w:lang w:val="fr-FR"/>
        </w:rPr>
        <w:t>la COI</w:t>
      </w:r>
      <w:r w:rsidRPr="007A4610">
        <w:rPr>
          <w:rFonts w:ascii="Verdana" w:hAnsi="Verdana"/>
          <w:sz w:val="20"/>
          <w:szCs w:val="20"/>
          <w:lang w:val="fr-FR"/>
        </w:rPr>
        <w:t xml:space="preserve">, en fonction de l'expertise des membres du </w:t>
      </w:r>
      <w:r w:rsidR="0098504F" w:rsidRPr="007A4610">
        <w:rPr>
          <w:rFonts w:ascii="Verdana" w:hAnsi="Verdana"/>
          <w:sz w:val="20"/>
          <w:szCs w:val="20"/>
          <w:lang w:val="fr-FR"/>
        </w:rPr>
        <w:t>Comité</w:t>
      </w:r>
      <w:r w:rsidRPr="007A4610">
        <w:rPr>
          <w:rFonts w:ascii="Verdana" w:hAnsi="Verdana"/>
          <w:sz w:val="20"/>
          <w:szCs w:val="20"/>
          <w:lang w:val="fr-FR"/>
        </w:rPr>
        <w:t>.</w:t>
      </w:r>
    </w:p>
    <w:p w14:paraId="6260D066" w14:textId="77777777" w:rsidR="00787E61" w:rsidRPr="00F336DF" w:rsidRDefault="00787E61" w:rsidP="00487969">
      <w:pPr>
        <w:spacing w:after="0" w:line="240" w:lineRule="atLeast"/>
        <w:ind w:left="720"/>
        <w:rPr>
          <w:rFonts w:ascii="Verdana" w:hAnsi="Verdana"/>
          <w:sz w:val="20"/>
          <w:szCs w:val="20"/>
          <w:lang w:val="fr-FR"/>
        </w:rPr>
      </w:pPr>
    </w:p>
    <w:p w14:paraId="149736C4" w14:textId="030D5D54" w:rsidR="00651448" w:rsidRPr="00F336DF" w:rsidRDefault="00651448" w:rsidP="00E5756D">
      <w:pPr>
        <w:pStyle w:val="Paragraphedeliste"/>
        <w:numPr>
          <w:ilvl w:val="0"/>
          <w:numId w:val="2"/>
        </w:numPr>
        <w:spacing w:after="0"/>
        <w:jc w:val="both"/>
        <w:outlineLvl w:val="0"/>
        <w:rPr>
          <w:rFonts w:ascii="Verdana" w:hAnsi="Verdana" w:cs="Arial"/>
          <w:color w:val="000000" w:themeColor="text1"/>
          <w:sz w:val="28"/>
          <w:szCs w:val="28"/>
          <w:lang w:val="fr-FR"/>
        </w:rPr>
      </w:pPr>
      <w:bookmarkStart w:id="10" w:name="_Toc166245123"/>
      <w:r w:rsidRPr="00F336DF">
        <w:rPr>
          <w:rFonts w:ascii="Verdana" w:hAnsi="Verdana" w:cs="Arial"/>
          <w:color w:val="000000" w:themeColor="text1"/>
          <w:sz w:val="28"/>
          <w:szCs w:val="28"/>
          <w:lang w:val="fr-FR"/>
        </w:rPr>
        <w:t xml:space="preserve">Responsabilités en matière de </w:t>
      </w:r>
      <w:r w:rsidR="00FC23FE" w:rsidRPr="00F336DF">
        <w:rPr>
          <w:rFonts w:ascii="Verdana" w:hAnsi="Verdana" w:cs="Arial"/>
          <w:color w:val="000000" w:themeColor="text1"/>
          <w:sz w:val="28"/>
          <w:szCs w:val="28"/>
          <w:lang w:val="fr-FR"/>
        </w:rPr>
        <w:t>compte-rendu</w:t>
      </w:r>
      <w:bookmarkEnd w:id="10"/>
    </w:p>
    <w:p w14:paraId="0B06CDD3" w14:textId="77777777" w:rsidR="00651448" w:rsidRPr="00F336DF" w:rsidRDefault="00651448">
      <w:pPr>
        <w:spacing w:after="0" w:line="240" w:lineRule="atLeast"/>
        <w:jc w:val="both"/>
        <w:rPr>
          <w:rFonts w:ascii="Verdana" w:hAnsi="Verdana"/>
          <w:sz w:val="20"/>
          <w:szCs w:val="20"/>
          <w:lang w:val="fr-FR"/>
        </w:rPr>
      </w:pPr>
    </w:p>
    <w:p w14:paraId="5008A6E8" w14:textId="243F136F" w:rsidR="00651448" w:rsidRPr="00F336DF" w:rsidRDefault="00651448" w:rsidP="00651448">
      <w:pPr>
        <w:spacing w:after="0" w:line="240" w:lineRule="atLeast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Le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="0098504F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Pr="00F336DF">
        <w:rPr>
          <w:rFonts w:ascii="Verdana" w:hAnsi="Verdana"/>
          <w:sz w:val="20"/>
          <w:szCs w:val="20"/>
          <w:lang w:val="fr-FR"/>
        </w:rPr>
        <w:t xml:space="preserve">du </w:t>
      </w:r>
      <w:r w:rsidR="0098504F" w:rsidRPr="00F336DF">
        <w:rPr>
          <w:rFonts w:ascii="Verdana" w:hAnsi="Verdana"/>
          <w:sz w:val="20"/>
          <w:szCs w:val="20"/>
          <w:lang w:val="fr-FR"/>
        </w:rPr>
        <w:t xml:space="preserve">Comité </w:t>
      </w:r>
      <w:r w:rsidR="004D55CF" w:rsidRPr="00F336DF">
        <w:rPr>
          <w:rFonts w:ascii="Verdana" w:hAnsi="Verdana"/>
          <w:sz w:val="20"/>
          <w:szCs w:val="20"/>
          <w:lang w:val="fr-FR"/>
        </w:rPr>
        <w:t xml:space="preserve">doit soumettre </w:t>
      </w:r>
      <w:r w:rsidRPr="00F336DF">
        <w:rPr>
          <w:rFonts w:ascii="Verdana" w:hAnsi="Verdana"/>
          <w:sz w:val="20"/>
          <w:szCs w:val="20"/>
          <w:lang w:val="fr-FR"/>
        </w:rPr>
        <w:t xml:space="preserve">officiellement un rapport au comité des OPL après chaque réunion </w:t>
      </w:r>
      <w:r w:rsidR="004D55CF" w:rsidRPr="00F336DF">
        <w:rPr>
          <w:rFonts w:ascii="Verdana" w:hAnsi="Verdana"/>
          <w:sz w:val="20"/>
          <w:szCs w:val="20"/>
          <w:lang w:val="fr-FR"/>
        </w:rPr>
        <w:t xml:space="preserve">sur </w:t>
      </w:r>
      <w:r w:rsidR="00C7632A" w:rsidRPr="00F336DF">
        <w:rPr>
          <w:rFonts w:ascii="Verdana" w:hAnsi="Verdana"/>
          <w:sz w:val="20"/>
          <w:szCs w:val="20"/>
          <w:lang w:val="fr-FR"/>
        </w:rPr>
        <w:t>l</w:t>
      </w:r>
      <w:r w:rsidR="004D55CF" w:rsidRPr="00F336DF">
        <w:rPr>
          <w:rFonts w:ascii="Verdana" w:hAnsi="Verdana"/>
          <w:sz w:val="20"/>
          <w:szCs w:val="20"/>
          <w:lang w:val="fr-FR"/>
        </w:rPr>
        <w:t xml:space="preserve">es délibérations </w:t>
      </w:r>
      <w:r w:rsidR="00C7632A" w:rsidRPr="00F336DF">
        <w:rPr>
          <w:rFonts w:ascii="Verdana" w:hAnsi="Verdana"/>
          <w:sz w:val="20"/>
          <w:szCs w:val="20"/>
          <w:lang w:val="fr-FR"/>
        </w:rPr>
        <w:t xml:space="preserve">du </w:t>
      </w:r>
      <w:r w:rsidR="0045474B" w:rsidRPr="00F336DF">
        <w:rPr>
          <w:rFonts w:ascii="Verdana" w:hAnsi="Verdana"/>
          <w:sz w:val="20"/>
          <w:szCs w:val="20"/>
          <w:lang w:val="fr-FR"/>
        </w:rPr>
        <w:t>C</w:t>
      </w:r>
      <w:r w:rsidR="00C7632A" w:rsidRPr="00F336DF">
        <w:rPr>
          <w:rFonts w:ascii="Verdana" w:hAnsi="Verdana"/>
          <w:sz w:val="20"/>
          <w:szCs w:val="20"/>
          <w:lang w:val="fr-FR"/>
        </w:rPr>
        <w:t xml:space="preserve">omité </w:t>
      </w:r>
      <w:r w:rsidR="004D55CF" w:rsidRPr="00F336DF">
        <w:rPr>
          <w:rFonts w:ascii="Verdana" w:hAnsi="Verdana"/>
          <w:sz w:val="20"/>
          <w:szCs w:val="20"/>
          <w:lang w:val="fr-FR"/>
        </w:rPr>
        <w:t xml:space="preserve">et </w:t>
      </w:r>
      <w:r w:rsidR="0050205D" w:rsidRPr="00F336DF">
        <w:rPr>
          <w:rFonts w:ascii="Verdana" w:hAnsi="Verdana"/>
          <w:sz w:val="20"/>
          <w:szCs w:val="20"/>
          <w:lang w:val="fr-FR"/>
        </w:rPr>
        <w:t xml:space="preserve">ses recommandations, </w:t>
      </w:r>
      <w:r w:rsidRPr="00F336DF">
        <w:rPr>
          <w:rFonts w:ascii="Verdana" w:hAnsi="Verdana"/>
          <w:sz w:val="20"/>
          <w:szCs w:val="20"/>
          <w:lang w:val="fr-FR"/>
        </w:rPr>
        <w:t>sur toutes les questions relevant de ses fonctions</w:t>
      </w:r>
      <w:r w:rsidR="00C7632A" w:rsidRPr="00F336DF">
        <w:rPr>
          <w:rFonts w:ascii="Verdana" w:hAnsi="Verdana"/>
          <w:sz w:val="20"/>
          <w:szCs w:val="20"/>
          <w:lang w:val="fr-FR"/>
        </w:rPr>
        <w:t>,</w:t>
      </w:r>
      <w:r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4524C4" w:rsidRPr="00F336DF">
        <w:rPr>
          <w:rFonts w:ascii="Verdana" w:hAnsi="Verdana"/>
          <w:sz w:val="20"/>
          <w:szCs w:val="20"/>
          <w:lang w:val="fr-FR"/>
        </w:rPr>
        <w:t xml:space="preserve">ainsi que </w:t>
      </w:r>
      <w:r w:rsidR="0050205D" w:rsidRPr="00F336DF">
        <w:rPr>
          <w:rFonts w:ascii="Verdana" w:hAnsi="Verdana"/>
          <w:sz w:val="20"/>
          <w:szCs w:val="20"/>
          <w:lang w:val="fr-FR"/>
        </w:rPr>
        <w:t>sur</w:t>
      </w:r>
      <w:r w:rsidRPr="00F336DF">
        <w:rPr>
          <w:rFonts w:ascii="Verdana" w:hAnsi="Verdana"/>
          <w:sz w:val="20"/>
          <w:szCs w:val="20"/>
          <w:lang w:val="fr-FR"/>
        </w:rPr>
        <w:t xml:space="preserve"> la manière dont il s'est acquitté de ses responsabilités.</w:t>
      </w:r>
      <w:r w:rsidR="005559D6" w:rsidRPr="00F336DF">
        <w:rPr>
          <w:rFonts w:ascii="Verdana" w:hAnsi="Verdana"/>
          <w:sz w:val="20"/>
          <w:szCs w:val="20"/>
          <w:lang w:val="fr-FR"/>
        </w:rPr>
        <w:t xml:space="preserve"> </w:t>
      </w:r>
    </w:p>
    <w:p w14:paraId="04AEC881" w14:textId="77777777" w:rsidR="00651655" w:rsidRPr="00F336DF" w:rsidRDefault="00651655">
      <w:pPr>
        <w:spacing w:after="0" w:line="240" w:lineRule="atLeast"/>
        <w:jc w:val="both"/>
        <w:rPr>
          <w:rFonts w:ascii="Verdana" w:hAnsi="Verdana"/>
          <w:color w:val="000000" w:themeColor="text1"/>
          <w:sz w:val="20"/>
          <w:szCs w:val="20"/>
          <w:lang w:val="fr-FR"/>
        </w:rPr>
      </w:pPr>
    </w:p>
    <w:p w14:paraId="404EAA58" w14:textId="7D2770BD" w:rsidR="00F5531D" w:rsidRPr="00F336DF" w:rsidRDefault="00F43528" w:rsidP="0086504E">
      <w:pPr>
        <w:pStyle w:val="Titre1"/>
        <w:numPr>
          <w:ilvl w:val="0"/>
          <w:numId w:val="2"/>
        </w:numPr>
        <w:spacing w:line="240" w:lineRule="atLeast"/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</w:pPr>
      <w:bookmarkStart w:id="11" w:name="_Toc166245124"/>
      <w:r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 xml:space="preserve">Secrétariat </w:t>
      </w:r>
      <w:r w:rsidR="001C2940"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 xml:space="preserve">du </w:t>
      </w:r>
      <w:r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>C</w:t>
      </w:r>
      <w:r w:rsidR="001C2940" w:rsidRPr="00F336DF">
        <w:rPr>
          <w:rFonts w:ascii="Verdana" w:eastAsiaTheme="minorHAnsi" w:hAnsi="Verdana" w:cs="Arial"/>
          <w:bCs w:val="0"/>
          <w:color w:val="000000" w:themeColor="text1"/>
          <w:sz w:val="28"/>
          <w:lang w:val="fr-FR"/>
        </w:rPr>
        <w:t>omité</w:t>
      </w:r>
      <w:bookmarkEnd w:id="11"/>
    </w:p>
    <w:p w14:paraId="0BB40F70" w14:textId="00FC38CA" w:rsidR="001C2940" w:rsidRPr="00F336DF" w:rsidRDefault="001C2940" w:rsidP="008B38B1">
      <w:pPr>
        <w:pStyle w:val="Paragraphedeliste"/>
        <w:spacing w:after="120"/>
        <w:ind w:left="357"/>
        <w:jc w:val="both"/>
        <w:rPr>
          <w:rFonts w:ascii="Verdana" w:hAnsi="Verdana"/>
          <w:color w:val="000000" w:themeColor="text1"/>
          <w:sz w:val="20"/>
          <w:szCs w:val="20"/>
          <w:lang w:val="fr-FR"/>
        </w:rPr>
      </w:pP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>Le Chef d</w:t>
      </w:r>
      <w:r w:rsidR="0045474B" w:rsidRPr="00F336DF">
        <w:rPr>
          <w:rFonts w:ascii="Verdana" w:hAnsi="Verdana"/>
          <w:color w:val="000000" w:themeColor="text1"/>
          <w:sz w:val="20"/>
          <w:szCs w:val="20"/>
          <w:lang w:val="fr-FR"/>
        </w:rPr>
        <w:t>e s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ervice </w:t>
      </w:r>
      <w:r w:rsidR="00075ED2" w:rsidRPr="00F336DF">
        <w:rPr>
          <w:rFonts w:ascii="Verdana" w:hAnsi="Verdana"/>
          <w:color w:val="000000" w:themeColor="text1"/>
          <w:sz w:val="20"/>
          <w:szCs w:val="20"/>
          <w:lang w:val="fr-FR"/>
        </w:rPr>
        <w:t>Budget et</w:t>
      </w:r>
      <w:r w:rsidR="004D55CF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Financ</w:t>
      </w:r>
      <w:r w:rsidR="00075ED2" w:rsidRPr="00F336DF">
        <w:rPr>
          <w:rFonts w:ascii="Verdana" w:hAnsi="Verdana"/>
          <w:color w:val="000000" w:themeColor="text1"/>
          <w:sz w:val="20"/>
          <w:szCs w:val="20"/>
          <w:lang w:val="fr-FR"/>
        </w:rPr>
        <w:t>e</w:t>
      </w:r>
      <w:r w:rsidR="004D55CF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</w:t>
      </w:r>
      <w:r w:rsidR="0045474B" w:rsidRPr="00F336DF">
        <w:rPr>
          <w:rFonts w:ascii="Verdana" w:hAnsi="Verdana"/>
          <w:color w:val="000000" w:themeColor="text1"/>
          <w:sz w:val="20"/>
          <w:szCs w:val="20"/>
          <w:lang w:val="fr-FR"/>
        </w:rPr>
        <w:t>assure le secrétariat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du Comité budgétaire et </w:t>
      </w:r>
      <w:r w:rsidR="004D55CF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réalise à ce titre 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>les activités suivantes :</w:t>
      </w:r>
    </w:p>
    <w:p w14:paraId="1DCAB29E" w14:textId="77777777" w:rsidR="001C2940" w:rsidRPr="00F336DF" w:rsidRDefault="001C2940" w:rsidP="008B38B1">
      <w:pPr>
        <w:pStyle w:val="Paragraphedeliste"/>
        <w:spacing w:after="120"/>
        <w:ind w:left="357"/>
        <w:jc w:val="both"/>
        <w:rPr>
          <w:rFonts w:ascii="Verdana" w:hAnsi="Verdana"/>
          <w:color w:val="000000" w:themeColor="text1"/>
          <w:sz w:val="20"/>
          <w:szCs w:val="20"/>
          <w:lang w:val="fr-FR"/>
        </w:rPr>
      </w:pPr>
    </w:p>
    <w:p w14:paraId="7C79CB0D" w14:textId="671B562D" w:rsidR="00075ED2" w:rsidRPr="00F336DF" w:rsidRDefault="001C2940" w:rsidP="007A6C12">
      <w:pPr>
        <w:pStyle w:val="Paragraphedeliste"/>
        <w:numPr>
          <w:ilvl w:val="0"/>
          <w:numId w:val="13"/>
        </w:numPr>
        <w:spacing w:after="60"/>
        <w:contextualSpacing w:val="0"/>
        <w:jc w:val="both"/>
        <w:rPr>
          <w:rFonts w:ascii="Verdana" w:hAnsi="Verdana"/>
          <w:color w:val="000000" w:themeColor="text1"/>
          <w:sz w:val="20"/>
          <w:szCs w:val="20"/>
          <w:lang w:val="fr-FR"/>
        </w:rPr>
      </w:pP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>Assure</w:t>
      </w:r>
      <w:r w:rsidR="004D55CF" w:rsidRPr="00F336DF">
        <w:rPr>
          <w:rFonts w:ascii="Verdana" w:hAnsi="Verdana"/>
          <w:color w:val="000000" w:themeColor="text1"/>
          <w:sz w:val="20"/>
          <w:szCs w:val="20"/>
          <w:lang w:val="fr-FR"/>
        </w:rPr>
        <w:t>r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la liaison avec </w:t>
      </w:r>
      <w:r w:rsidR="004D55CF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le </w:t>
      </w:r>
      <w:r w:rsidR="00980CE8" w:rsidRPr="00F336DF">
        <w:rPr>
          <w:rFonts w:ascii="Verdana" w:hAnsi="Verdana"/>
          <w:color w:val="000000" w:themeColor="text1"/>
          <w:sz w:val="20"/>
          <w:szCs w:val="20"/>
          <w:lang w:val="fr-FR"/>
        </w:rPr>
        <w:t>Président</w:t>
      </w:r>
      <w:r w:rsidR="004D55CF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pour planifier les réunions du </w:t>
      </w:r>
      <w:r w:rsidR="0011162F" w:rsidRPr="00F336DF">
        <w:rPr>
          <w:rFonts w:ascii="Verdana" w:hAnsi="Verdana"/>
          <w:color w:val="000000" w:themeColor="text1"/>
          <w:sz w:val="20"/>
          <w:szCs w:val="20"/>
          <w:lang w:val="fr-FR"/>
        </w:rPr>
        <w:t>C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>omité budgétaire</w:t>
      </w:r>
      <w:r w:rsidR="0050205D" w:rsidRPr="00F336DF">
        <w:rPr>
          <w:rFonts w:ascii="Verdana" w:hAnsi="Verdana"/>
          <w:color w:val="000000" w:themeColor="text1"/>
          <w:sz w:val="20"/>
          <w:szCs w:val="20"/>
          <w:lang w:val="fr-FR"/>
        </w:rPr>
        <w:t> ;</w:t>
      </w:r>
    </w:p>
    <w:p w14:paraId="55648123" w14:textId="3ECE4F06" w:rsidR="002E737A" w:rsidRPr="00F336DF" w:rsidRDefault="00B05ABD" w:rsidP="007A6C12">
      <w:pPr>
        <w:pStyle w:val="Paragraphedeliste"/>
        <w:numPr>
          <w:ilvl w:val="0"/>
          <w:numId w:val="13"/>
        </w:numPr>
        <w:spacing w:after="60"/>
        <w:contextualSpacing w:val="0"/>
        <w:jc w:val="both"/>
        <w:rPr>
          <w:rFonts w:ascii="Verdana" w:hAnsi="Verdana"/>
          <w:color w:val="000000" w:themeColor="text1"/>
          <w:sz w:val="20"/>
          <w:szCs w:val="20"/>
          <w:lang w:val="fr-FR"/>
        </w:rPr>
      </w:pP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>Veiller à une préparation adéquate de la réunion du Comité budgétaire</w:t>
      </w:r>
      <w:r w:rsidR="002E737A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en : </w:t>
      </w:r>
    </w:p>
    <w:p w14:paraId="25E32D16" w14:textId="335ADAC7" w:rsidR="001C2940" w:rsidRPr="00F336DF" w:rsidRDefault="0050205D" w:rsidP="002255C2">
      <w:pPr>
        <w:pStyle w:val="Paragraphedeliste"/>
        <w:numPr>
          <w:ilvl w:val="1"/>
          <w:numId w:val="13"/>
        </w:numPr>
        <w:spacing w:after="60"/>
        <w:contextualSpacing w:val="0"/>
        <w:jc w:val="both"/>
        <w:rPr>
          <w:rFonts w:ascii="Verdana" w:hAnsi="Verdana"/>
          <w:color w:val="000000" w:themeColor="text1"/>
          <w:sz w:val="20"/>
          <w:szCs w:val="20"/>
          <w:lang w:val="fr-FR"/>
        </w:rPr>
      </w:pP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>S</w:t>
      </w:r>
      <w:r w:rsidR="00075ED2" w:rsidRPr="00F336DF">
        <w:rPr>
          <w:rFonts w:ascii="Verdana" w:hAnsi="Verdana"/>
          <w:color w:val="000000" w:themeColor="text1"/>
          <w:sz w:val="20"/>
          <w:szCs w:val="20"/>
          <w:lang w:val="fr-FR"/>
        </w:rPr>
        <w:t>’assur</w:t>
      </w:r>
      <w:r w:rsidR="002E737A" w:rsidRPr="00F336DF">
        <w:rPr>
          <w:rFonts w:ascii="Verdana" w:hAnsi="Verdana"/>
          <w:color w:val="000000" w:themeColor="text1"/>
          <w:sz w:val="20"/>
          <w:szCs w:val="20"/>
          <w:lang w:val="fr-FR"/>
        </w:rPr>
        <w:t>ant</w:t>
      </w:r>
      <w:r w:rsidR="00075ED2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que la réunion du </w:t>
      </w:r>
      <w:r w:rsidR="0011162F" w:rsidRPr="00F336DF">
        <w:rPr>
          <w:rFonts w:ascii="Verdana" w:hAnsi="Verdana"/>
          <w:color w:val="000000" w:themeColor="text1"/>
          <w:sz w:val="20"/>
          <w:szCs w:val="20"/>
          <w:lang w:val="fr-FR"/>
        </w:rPr>
        <w:t>C</w:t>
      </w:r>
      <w:r w:rsidR="00075ED2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omité se tienne </w:t>
      </w:r>
      <w:r w:rsidR="001C2940" w:rsidRPr="00F336DF">
        <w:rPr>
          <w:rFonts w:ascii="Verdana" w:hAnsi="Verdana"/>
          <w:color w:val="000000" w:themeColor="text1"/>
          <w:sz w:val="20"/>
          <w:szCs w:val="20"/>
          <w:lang w:val="fr-FR"/>
        </w:rPr>
        <w:t>avant l</w:t>
      </w:r>
      <w:r w:rsidR="00075ED2" w:rsidRPr="00F336DF">
        <w:rPr>
          <w:rFonts w:ascii="Verdana" w:hAnsi="Verdana"/>
          <w:color w:val="000000" w:themeColor="text1"/>
          <w:sz w:val="20"/>
          <w:szCs w:val="20"/>
          <w:lang w:val="fr-FR"/>
        </w:rPr>
        <w:t>a</w:t>
      </w:r>
      <w:r w:rsidR="001C2940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réunion du </w:t>
      </w:r>
      <w:r w:rsidR="0011162F" w:rsidRPr="00F336DF">
        <w:rPr>
          <w:rFonts w:ascii="Verdana" w:hAnsi="Verdana"/>
          <w:color w:val="000000" w:themeColor="text1"/>
          <w:sz w:val="20"/>
          <w:szCs w:val="20"/>
          <w:lang w:val="fr-FR"/>
        </w:rPr>
        <w:t>C</w:t>
      </w:r>
      <w:r w:rsidR="001C2940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omité </w:t>
      </w:r>
      <w:r w:rsidR="00075ED2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des </w:t>
      </w:r>
      <w:r w:rsidR="001C2940" w:rsidRPr="00F336DF">
        <w:rPr>
          <w:rFonts w:ascii="Verdana" w:hAnsi="Verdana"/>
          <w:color w:val="000000" w:themeColor="text1"/>
          <w:sz w:val="20"/>
          <w:szCs w:val="20"/>
          <w:lang w:val="fr-FR"/>
        </w:rPr>
        <w:t>OPL</w:t>
      </w:r>
      <w:r w:rsidR="004D55CF" w:rsidRPr="00F336DF">
        <w:rPr>
          <w:rFonts w:ascii="Verdana" w:hAnsi="Verdana"/>
          <w:color w:val="000000" w:themeColor="text1"/>
          <w:sz w:val="20"/>
          <w:szCs w:val="20"/>
          <w:lang w:val="fr-FR"/>
        </w:rPr>
        <w:t> ;</w:t>
      </w:r>
    </w:p>
    <w:p w14:paraId="5D6A25EA" w14:textId="5A5EB027" w:rsidR="002623DF" w:rsidRPr="00F336DF" w:rsidRDefault="001C2940" w:rsidP="002255C2">
      <w:pPr>
        <w:pStyle w:val="Paragraphedeliste"/>
        <w:numPr>
          <w:ilvl w:val="1"/>
          <w:numId w:val="13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>S'assur</w:t>
      </w:r>
      <w:r w:rsidR="002E737A" w:rsidRPr="00F336DF">
        <w:rPr>
          <w:rFonts w:ascii="Verdana" w:hAnsi="Verdana"/>
          <w:color w:val="000000" w:themeColor="text1"/>
          <w:sz w:val="20"/>
          <w:szCs w:val="20"/>
          <w:lang w:val="fr-FR"/>
        </w:rPr>
        <w:t>ant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que les </w:t>
      </w:r>
      <w:r w:rsidR="009B4141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projets de budgets et les hypothèses et critères utilisés pour la préparation des budgets, 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>le</w:t>
      </w:r>
      <w:r w:rsidR="00075ED2" w:rsidRPr="00F336DF">
        <w:rPr>
          <w:rFonts w:ascii="Verdana" w:hAnsi="Verdana"/>
          <w:color w:val="000000" w:themeColor="text1"/>
          <w:sz w:val="20"/>
          <w:szCs w:val="20"/>
          <w:lang w:val="fr-FR"/>
        </w:rPr>
        <w:t>s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tableau</w:t>
      </w:r>
      <w:r w:rsidR="00075ED2" w:rsidRPr="00F336DF">
        <w:rPr>
          <w:rFonts w:ascii="Verdana" w:hAnsi="Verdana"/>
          <w:color w:val="000000" w:themeColor="text1"/>
          <w:sz w:val="20"/>
          <w:szCs w:val="20"/>
          <w:lang w:val="fr-FR"/>
        </w:rPr>
        <w:t>x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de bord</w:t>
      </w:r>
      <w:r w:rsidR="00075ED2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</w:t>
      </w:r>
      <w:r w:rsidR="009B4141" w:rsidRPr="00F336DF">
        <w:rPr>
          <w:rFonts w:ascii="Verdana" w:hAnsi="Verdana"/>
          <w:color w:val="000000" w:themeColor="text1"/>
          <w:sz w:val="20"/>
          <w:szCs w:val="20"/>
          <w:lang w:val="fr-FR"/>
        </w:rPr>
        <w:t>et les rapports d’exécution budgétaire</w:t>
      </w:r>
      <w:r w:rsidR="009B4141" w:rsidRPr="00F336DF" w:rsidDel="009B4141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</w:t>
      </w:r>
      <w:r w:rsidR="00112CC9" w:rsidRPr="00F336DF">
        <w:rPr>
          <w:rFonts w:ascii="Verdana" w:hAnsi="Verdana"/>
          <w:color w:val="000000" w:themeColor="text1"/>
          <w:sz w:val="20"/>
          <w:szCs w:val="20"/>
          <w:lang w:val="fr-FR"/>
        </w:rPr>
        <w:t>sont communiqués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</w:t>
      </w:r>
      <w:r w:rsidR="00112CC9" w:rsidRPr="00F336DF">
        <w:rPr>
          <w:rFonts w:ascii="Verdana" w:hAnsi="Verdana"/>
          <w:color w:val="000000" w:themeColor="text1"/>
          <w:sz w:val="20"/>
          <w:szCs w:val="20"/>
          <w:lang w:val="fr-FR"/>
        </w:rPr>
        <w:t xml:space="preserve">à tous les membres </w:t>
      </w:r>
      <w:r w:rsidRPr="00F336DF">
        <w:rPr>
          <w:rFonts w:ascii="Verdana" w:hAnsi="Verdana"/>
          <w:color w:val="000000" w:themeColor="text1"/>
          <w:sz w:val="20"/>
          <w:szCs w:val="20"/>
          <w:lang w:val="fr-FR"/>
        </w:rPr>
        <w:t>au moins dix jours avant la réunion du Comité budgétaire</w:t>
      </w:r>
      <w:r w:rsidR="00112CC9" w:rsidRPr="00F336DF">
        <w:rPr>
          <w:rFonts w:ascii="Verdana" w:hAnsi="Verdana"/>
          <w:color w:val="000000" w:themeColor="text1"/>
          <w:sz w:val="20"/>
          <w:szCs w:val="20"/>
          <w:lang w:val="fr-FR"/>
        </w:rPr>
        <w:t>.</w:t>
      </w:r>
      <w:r w:rsidR="002623DF" w:rsidRPr="00F336DF">
        <w:rPr>
          <w:rFonts w:ascii="Verdana" w:hAnsi="Verdana"/>
          <w:sz w:val="20"/>
          <w:szCs w:val="20"/>
          <w:lang w:val="fr-FR"/>
        </w:rPr>
        <w:t xml:space="preserve"> </w:t>
      </w:r>
    </w:p>
    <w:p w14:paraId="4E1C720F" w14:textId="07C56A7C" w:rsidR="002623DF" w:rsidRPr="00F336DF" w:rsidRDefault="002623DF" w:rsidP="002255C2">
      <w:pPr>
        <w:pStyle w:val="Paragraphedeliste"/>
        <w:numPr>
          <w:ilvl w:val="1"/>
          <w:numId w:val="13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Assist</w:t>
      </w:r>
      <w:r w:rsidR="002255C2" w:rsidRPr="00F336DF">
        <w:rPr>
          <w:rFonts w:ascii="Verdana" w:hAnsi="Verdana"/>
          <w:sz w:val="20"/>
          <w:szCs w:val="20"/>
          <w:lang w:val="fr-FR"/>
        </w:rPr>
        <w:t>ant</w:t>
      </w:r>
      <w:r w:rsidRPr="00F336DF">
        <w:rPr>
          <w:rFonts w:ascii="Verdana" w:hAnsi="Verdana"/>
          <w:sz w:val="20"/>
          <w:szCs w:val="20"/>
          <w:lang w:val="fr-FR"/>
        </w:rPr>
        <w:t xml:space="preserve"> le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Pr="00F336DF">
        <w:rPr>
          <w:rFonts w:ascii="Verdana" w:hAnsi="Verdana"/>
          <w:sz w:val="20"/>
          <w:szCs w:val="20"/>
          <w:lang w:val="fr-FR"/>
        </w:rPr>
        <w:t xml:space="preserve"> dans la rédaction de l’ordre du jour de la réunion, la rédaction des lettres d’invitation et les projets de documents techniques à présenter au Comité ou aux instances</w:t>
      </w:r>
      <w:r w:rsidR="00D51EA7" w:rsidRPr="00F336DF">
        <w:rPr>
          <w:rFonts w:ascii="Verdana" w:hAnsi="Verdana"/>
          <w:sz w:val="20"/>
          <w:szCs w:val="20"/>
          <w:lang w:val="fr-FR"/>
        </w:rPr>
        <w:t xml:space="preserve">. </w:t>
      </w:r>
      <w:r w:rsidRPr="00F336DF">
        <w:rPr>
          <w:rFonts w:ascii="Verdana" w:hAnsi="Verdana"/>
          <w:lang w:val="fr-FR"/>
        </w:rPr>
        <w:t xml:space="preserve">L’ordre du jour est préparé d'un commun accord par le </w:t>
      </w:r>
      <w:r w:rsidR="00980CE8" w:rsidRPr="00F336DF">
        <w:rPr>
          <w:rFonts w:ascii="Verdana" w:hAnsi="Verdana"/>
          <w:lang w:val="fr-FR"/>
        </w:rPr>
        <w:t>Président</w:t>
      </w:r>
      <w:r w:rsidRPr="00F336DF">
        <w:rPr>
          <w:rFonts w:ascii="Verdana" w:hAnsi="Verdana"/>
          <w:lang w:val="fr-FR"/>
        </w:rPr>
        <w:t xml:space="preserve"> du Comité budgétaire et</w:t>
      </w:r>
      <w:r w:rsidR="0050205D" w:rsidRPr="00F336DF">
        <w:rPr>
          <w:rFonts w:ascii="Verdana" w:hAnsi="Verdana"/>
          <w:lang w:val="fr-FR"/>
        </w:rPr>
        <w:t xml:space="preserve"> </w:t>
      </w:r>
      <w:r w:rsidRPr="00F336DF">
        <w:rPr>
          <w:rFonts w:ascii="Verdana" w:hAnsi="Verdana"/>
          <w:sz w:val="20"/>
          <w:szCs w:val="20"/>
          <w:lang w:val="fr-FR"/>
        </w:rPr>
        <w:t>le Secrétariat général.</w:t>
      </w:r>
    </w:p>
    <w:p w14:paraId="7CD3F2DA" w14:textId="50A82223" w:rsidR="00644437" w:rsidRPr="00F336DF" w:rsidRDefault="00644437" w:rsidP="00555299">
      <w:pPr>
        <w:pStyle w:val="Paragraphedeliste"/>
        <w:numPr>
          <w:ilvl w:val="1"/>
          <w:numId w:val="13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Prenant les dispositions </w:t>
      </w:r>
      <w:r w:rsidR="00B846B6" w:rsidRPr="00F336DF">
        <w:rPr>
          <w:rFonts w:ascii="Verdana" w:hAnsi="Verdana"/>
          <w:sz w:val="20"/>
          <w:szCs w:val="20"/>
          <w:lang w:val="fr-FR"/>
        </w:rPr>
        <w:t xml:space="preserve">logistiques </w:t>
      </w:r>
      <w:r w:rsidRPr="00F336DF">
        <w:rPr>
          <w:rFonts w:ascii="Verdana" w:hAnsi="Verdana"/>
          <w:sz w:val="20"/>
          <w:szCs w:val="20"/>
          <w:lang w:val="fr-FR"/>
        </w:rPr>
        <w:t xml:space="preserve">nécessaires </w:t>
      </w:r>
      <w:r w:rsidR="00B846B6" w:rsidRPr="00F336DF">
        <w:rPr>
          <w:rFonts w:ascii="Verdana" w:hAnsi="Verdana"/>
          <w:sz w:val="20"/>
          <w:szCs w:val="20"/>
          <w:lang w:val="fr-FR"/>
        </w:rPr>
        <w:t>notamment</w:t>
      </w:r>
      <w:r w:rsidRPr="00F336DF">
        <w:rPr>
          <w:rFonts w:ascii="Verdana" w:hAnsi="Verdana"/>
          <w:sz w:val="20"/>
          <w:szCs w:val="20"/>
          <w:lang w:val="fr-FR"/>
        </w:rPr>
        <w:t xml:space="preserve"> disponibilité de la salle de réunion/conférence</w:t>
      </w:r>
      <w:r w:rsidR="007774D8">
        <w:rPr>
          <w:rFonts w:ascii="Verdana" w:hAnsi="Verdana"/>
          <w:sz w:val="20"/>
          <w:szCs w:val="20"/>
          <w:lang w:val="fr-FR"/>
        </w:rPr>
        <w:t> ;</w:t>
      </w:r>
    </w:p>
    <w:p w14:paraId="066069D5" w14:textId="57EC4B9A" w:rsidR="002623DF" w:rsidRPr="00F336DF" w:rsidRDefault="002623DF" w:rsidP="007A6C12">
      <w:pPr>
        <w:pStyle w:val="Paragraphedeliste"/>
        <w:numPr>
          <w:ilvl w:val="0"/>
          <w:numId w:val="13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Partager en temps opportun </w:t>
      </w:r>
      <w:r w:rsidR="0050205D" w:rsidRPr="00F336DF">
        <w:rPr>
          <w:rFonts w:ascii="Verdana" w:hAnsi="Verdana"/>
          <w:sz w:val="20"/>
          <w:szCs w:val="20"/>
          <w:lang w:val="fr-FR"/>
        </w:rPr>
        <w:t xml:space="preserve">les </w:t>
      </w:r>
      <w:r w:rsidRPr="00F336DF">
        <w:rPr>
          <w:rFonts w:ascii="Verdana" w:hAnsi="Verdana"/>
          <w:sz w:val="20"/>
          <w:szCs w:val="20"/>
          <w:lang w:val="fr-FR"/>
        </w:rPr>
        <w:t>informations et documents pertinents pour les travaux du Comité budgétaire ;</w:t>
      </w:r>
    </w:p>
    <w:p w14:paraId="51AA3106" w14:textId="1F1D3B2C" w:rsidR="002623DF" w:rsidRPr="00F336DF" w:rsidRDefault="002623DF" w:rsidP="007A6C12">
      <w:pPr>
        <w:pStyle w:val="Paragraphedeliste"/>
        <w:numPr>
          <w:ilvl w:val="0"/>
          <w:numId w:val="13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Assurer la liaison avec les différents responsables, domaines d’intervention, services de la COI et avec les bailleurs pour l’obtention des informations nécessaire</w:t>
      </w:r>
      <w:r w:rsidR="0050205D" w:rsidRPr="00F336DF">
        <w:rPr>
          <w:rFonts w:ascii="Verdana" w:hAnsi="Verdana"/>
          <w:sz w:val="20"/>
          <w:szCs w:val="20"/>
          <w:lang w:val="fr-FR"/>
        </w:rPr>
        <w:t>s</w:t>
      </w:r>
      <w:r w:rsidRPr="00F336DF">
        <w:rPr>
          <w:rFonts w:ascii="Verdana" w:hAnsi="Verdana"/>
          <w:sz w:val="20"/>
          <w:szCs w:val="20"/>
          <w:lang w:val="fr-FR"/>
        </w:rPr>
        <w:t xml:space="preserve"> requis</w:t>
      </w:r>
      <w:r w:rsidR="0050205D" w:rsidRPr="00F336DF">
        <w:rPr>
          <w:rFonts w:ascii="Verdana" w:hAnsi="Verdana"/>
          <w:sz w:val="20"/>
          <w:szCs w:val="20"/>
          <w:lang w:val="fr-FR"/>
        </w:rPr>
        <w:t>es</w:t>
      </w:r>
      <w:r w:rsidRPr="00F336DF">
        <w:rPr>
          <w:rFonts w:ascii="Verdana" w:hAnsi="Verdana"/>
          <w:sz w:val="20"/>
          <w:szCs w:val="20"/>
          <w:lang w:val="fr-FR"/>
        </w:rPr>
        <w:t xml:space="preserve"> pour le comité.</w:t>
      </w:r>
    </w:p>
    <w:p w14:paraId="5DF79BE1" w14:textId="338E6FDF" w:rsidR="001C2940" w:rsidRPr="00F336DF" w:rsidRDefault="001C2940" w:rsidP="007A6C12">
      <w:pPr>
        <w:pStyle w:val="Paragraphedeliste"/>
        <w:numPr>
          <w:ilvl w:val="0"/>
          <w:numId w:val="13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Prépare</w:t>
      </w:r>
      <w:r w:rsidR="004D55CF" w:rsidRPr="00F336DF">
        <w:rPr>
          <w:rFonts w:ascii="Verdana" w:hAnsi="Verdana"/>
          <w:sz w:val="20"/>
          <w:szCs w:val="20"/>
          <w:lang w:val="fr-FR"/>
        </w:rPr>
        <w:t>r</w:t>
      </w:r>
      <w:r w:rsidRPr="00F336DF">
        <w:rPr>
          <w:rFonts w:ascii="Verdana" w:hAnsi="Verdana"/>
          <w:sz w:val="20"/>
          <w:szCs w:val="20"/>
          <w:lang w:val="fr-FR"/>
        </w:rPr>
        <w:t xml:space="preserve"> et conserve</w:t>
      </w:r>
      <w:r w:rsidR="004D55CF" w:rsidRPr="00F336DF">
        <w:rPr>
          <w:rFonts w:ascii="Verdana" w:hAnsi="Verdana"/>
          <w:sz w:val="20"/>
          <w:szCs w:val="20"/>
          <w:lang w:val="fr-FR"/>
        </w:rPr>
        <w:t>r</w:t>
      </w:r>
      <w:r w:rsidRPr="00F336DF">
        <w:rPr>
          <w:rFonts w:ascii="Verdana" w:hAnsi="Verdana"/>
          <w:sz w:val="20"/>
          <w:szCs w:val="20"/>
          <w:lang w:val="fr-FR"/>
        </w:rPr>
        <w:t xml:space="preserve"> les procès-verbaux des réunions et autres documents officiels du </w:t>
      </w:r>
      <w:r w:rsidR="00B846B6" w:rsidRPr="00F336DF">
        <w:rPr>
          <w:rFonts w:ascii="Verdana" w:hAnsi="Verdana"/>
          <w:sz w:val="20"/>
          <w:szCs w:val="20"/>
          <w:lang w:val="fr-FR"/>
        </w:rPr>
        <w:t>C</w:t>
      </w:r>
      <w:r w:rsidRPr="00F336DF">
        <w:rPr>
          <w:rFonts w:ascii="Verdana" w:hAnsi="Verdana"/>
          <w:sz w:val="20"/>
          <w:szCs w:val="20"/>
          <w:lang w:val="fr-FR"/>
        </w:rPr>
        <w:t>omité</w:t>
      </w:r>
      <w:r w:rsidR="0050205D" w:rsidRPr="00F336DF">
        <w:rPr>
          <w:rFonts w:ascii="Verdana" w:hAnsi="Verdana"/>
          <w:sz w:val="20"/>
          <w:szCs w:val="20"/>
          <w:lang w:val="fr-FR"/>
        </w:rPr>
        <w:t> ;</w:t>
      </w:r>
    </w:p>
    <w:p w14:paraId="29BC52F4" w14:textId="7A6692C1" w:rsidR="002623DF" w:rsidRPr="00F336DF" w:rsidRDefault="0050205D" w:rsidP="007A6C12">
      <w:pPr>
        <w:pStyle w:val="Paragraphedeliste"/>
        <w:numPr>
          <w:ilvl w:val="0"/>
          <w:numId w:val="13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Établir le </w:t>
      </w:r>
      <w:r w:rsidR="002623DF" w:rsidRPr="00F336DF">
        <w:rPr>
          <w:rFonts w:ascii="Verdana" w:hAnsi="Verdana"/>
          <w:sz w:val="20"/>
          <w:szCs w:val="20"/>
          <w:lang w:val="fr-FR"/>
        </w:rPr>
        <w:t>relevé des conclusions, des décisions et des déclarations des membres du Comité budgétaire qui sont validés et signés par tous les membres</w:t>
      </w:r>
      <w:r w:rsidRPr="00F336DF">
        <w:rPr>
          <w:rFonts w:ascii="Verdana" w:hAnsi="Verdana"/>
          <w:sz w:val="20"/>
          <w:szCs w:val="20"/>
          <w:lang w:val="fr-FR"/>
        </w:rPr>
        <w:t xml:space="preserve"> du </w:t>
      </w:r>
      <w:r w:rsidR="00B846B6" w:rsidRPr="00F336DF">
        <w:rPr>
          <w:rFonts w:ascii="Verdana" w:hAnsi="Verdana"/>
          <w:sz w:val="20"/>
          <w:szCs w:val="20"/>
          <w:lang w:val="fr-FR"/>
        </w:rPr>
        <w:t>C</w:t>
      </w:r>
      <w:r w:rsidRPr="00F336DF">
        <w:rPr>
          <w:rFonts w:ascii="Verdana" w:hAnsi="Verdana"/>
          <w:sz w:val="20"/>
          <w:szCs w:val="20"/>
          <w:lang w:val="fr-FR"/>
        </w:rPr>
        <w:t>omité ;</w:t>
      </w:r>
    </w:p>
    <w:p w14:paraId="7F23F81A" w14:textId="4C18E0A9" w:rsidR="001C2940" w:rsidRPr="00F336DF" w:rsidRDefault="00112CC9" w:rsidP="007A6C12">
      <w:pPr>
        <w:pStyle w:val="Paragraphedeliste"/>
        <w:numPr>
          <w:ilvl w:val="0"/>
          <w:numId w:val="13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lastRenderedPageBreak/>
        <w:t xml:space="preserve">Diffuser le procès-verbal du </w:t>
      </w:r>
      <w:r w:rsidR="00B846B6" w:rsidRPr="00F336DF">
        <w:rPr>
          <w:rFonts w:ascii="Verdana" w:hAnsi="Verdana"/>
          <w:sz w:val="20"/>
          <w:szCs w:val="20"/>
          <w:lang w:val="fr-FR"/>
        </w:rPr>
        <w:t>C</w:t>
      </w:r>
      <w:r w:rsidRPr="00F336DF">
        <w:rPr>
          <w:rFonts w:ascii="Verdana" w:hAnsi="Verdana"/>
          <w:sz w:val="20"/>
          <w:szCs w:val="20"/>
          <w:lang w:val="fr-FR"/>
        </w:rPr>
        <w:t>omité après signature</w:t>
      </w:r>
      <w:r w:rsidR="001C2940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Pr="00F336DF">
        <w:rPr>
          <w:rFonts w:ascii="Verdana" w:hAnsi="Verdana"/>
          <w:sz w:val="20"/>
          <w:szCs w:val="20"/>
          <w:lang w:val="fr-FR"/>
        </w:rPr>
        <w:t>par tous les membres présents lors de la réunion</w:t>
      </w:r>
      <w:r w:rsidR="0050205D" w:rsidRPr="00F336DF">
        <w:rPr>
          <w:rFonts w:ascii="Verdana" w:hAnsi="Verdana"/>
          <w:sz w:val="20"/>
          <w:szCs w:val="20"/>
          <w:lang w:val="fr-FR"/>
        </w:rPr>
        <w:t> ;</w:t>
      </w:r>
    </w:p>
    <w:p w14:paraId="1B908198" w14:textId="617B3C55" w:rsidR="001C2940" w:rsidRPr="00F336DF" w:rsidRDefault="001C2940" w:rsidP="007A6C12">
      <w:pPr>
        <w:pStyle w:val="Paragraphedeliste"/>
        <w:numPr>
          <w:ilvl w:val="0"/>
          <w:numId w:val="13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Veille</w:t>
      </w:r>
      <w:r w:rsidR="004D55CF" w:rsidRPr="00F336DF">
        <w:rPr>
          <w:rFonts w:ascii="Verdana" w:hAnsi="Verdana"/>
          <w:sz w:val="20"/>
          <w:szCs w:val="20"/>
          <w:lang w:val="fr-FR"/>
        </w:rPr>
        <w:t>r</w:t>
      </w:r>
      <w:r w:rsidRPr="00F336DF">
        <w:rPr>
          <w:rFonts w:ascii="Verdana" w:hAnsi="Verdana"/>
          <w:sz w:val="20"/>
          <w:szCs w:val="20"/>
          <w:lang w:val="fr-FR"/>
        </w:rPr>
        <w:t xml:space="preserve"> à </w:t>
      </w:r>
      <w:r w:rsidR="00B846B6" w:rsidRPr="00F336DF">
        <w:rPr>
          <w:rFonts w:ascii="Verdana" w:hAnsi="Verdana"/>
          <w:sz w:val="20"/>
          <w:szCs w:val="20"/>
          <w:lang w:val="fr-FR"/>
        </w:rPr>
        <w:t>une gestion optimale du</w:t>
      </w:r>
      <w:r w:rsidRPr="00F336DF">
        <w:rPr>
          <w:rFonts w:ascii="Verdana" w:hAnsi="Verdana"/>
          <w:sz w:val="20"/>
          <w:szCs w:val="20"/>
          <w:lang w:val="fr-FR"/>
        </w:rPr>
        <w:t xml:space="preserve"> secrétariat du </w:t>
      </w:r>
      <w:r w:rsidR="004D55CF" w:rsidRPr="00F336DF">
        <w:rPr>
          <w:rFonts w:ascii="Verdana" w:hAnsi="Verdana"/>
          <w:sz w:val="20"/>
          <w:szCs w:val="20"/>
          <w:lang w:val="fr-FR"/>
        </w:rPr>
        <w:t xml:space="preserve">Comité </w:t>
      </w:r>
      <w:r w:rsidR="008B38B1" w:rsidRPr="00F336DF">
        <w:rPr>
          <w:rFonts w:ascii="Verdana" w:hAnsi="Verdana"/>
          <w:sz w:val="20"/>
          <w:szCs w:val="20"/>
          <w:lang w:val="fr-FR"/>
        </w:rPr>
        <w:t>budgétaire</w:t>
      </w:r>
      <w:r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B846B6" w:rsidRPr="00F336DF">
        <w:rPr>
          <w:rFonts w:ascii="Verdana" w:hAnsi="Verdana"/>
          <w:sz w:val="20"/>
          <w:szCs w:val="20"/>
          <w:lang w:val="fr-FR"/>
        </w:rPr>
        <w:t>notamment en ce qu’il s’agit de la disponibilité et de l’établissement de</w:t>
      </w:r>
      <w:r w:rsidR="006307B1" w:rsidRPr="00F336DF">
        <w:rPr>
          <w:rFonts w:ascii="Verdana" w:hAnsi="Verdana"/>
          <w:sz w:val="20"/>
          <w:szCs w:val="20"/>
          <w:lang w:val="fr-FR"/>
        </w:rPr>
        <w:t xml:space="preserve"> la documentation </w:t>
      </w:r>
      <w:r w:rsidR="00B846B6" w:rsidRPr="00F336DF">
        <w:rPr>
          <w:rFonts w:ascii="Verdana" w:hAnsi="Verdana"/>
          <w:sz w:val="20"/>
          <w:szCs w:val="20"/>
          <w:lang w:val="fr-FR"/>
        </w:rPr>
        <w:t xml:space="preserve">ainsi que </w:t>
      </w:r>
      <w:r w:rsidR="006307B1" w:rsidRPr="00F336DF">
        <w:rPr>
          <w:rFonts w:ascii="Verdana" w:hAnsi="Verdana"/>
          <w:sz w:val="20"/>
          <w:szCs w:val="20"/>
          <w:lang w:val="fr-FR"/>
        </w:rPr>
        <w:t xml:space="preserve">des </w:t>
      </w:r>
      <w:r w:rsidRPr="00F336DF">
        <w:rPr>
          <w:rFonts w:ascii="Verdana" w:hAnsi="Verdana"/>
          <w:sz w:val="20"/>
          <w:szCs w:val="20"/>
          <w:lang w:val="fr-FR"/>
        </w:rPr>
        <w:t>preuves adéquates</w:t>
      </w:r>
      <w:r w:rsidR="006307B1" w:rsidRPr="00F336DF">
        <w:rPr>
          <w:rFonts w:ascii="Verdana" w:hAnsi="Verdana"/>
          <w:sz w:val="20"/>
          <w:szCs w:val="20"/>
          <w:lang w:val="fr-FR"/>
        </w:rPr>
        <w:t xml:space="preserve"> de la tenue du </w:t>
      </w:r>
      <w:r w:rsidR="00B846B6" w:rsidRPr="00F336DF">
        <w:rPr>
          <w:rFonts w:ascii="Verdana" w:hAnsi="Verdana"/>
          <w:sz w:val="20"/>
          <w:szCs w:val="20"/>
          <w:lang w:val="fr-FR"/>
        </w:rPr>
        <w:t>C</w:t>
      </w:r>
      <w:r w:rsidR="006307B1" w:rsidRPr="00F336DF">
        <w:rPr>
          <w:rFonts w:ascii="Verdana" w:hAnsi="Verdana"/>
          <w:sz w:val="20"/>
          <w:szCs w:val="20"/>
          <w:lang w:val="fr-FR"/>
        </w:rPr>
        <w:t>omité comme décidé par les instances</w:t>
      </w:r>
      <w:r w:rsidR="0050205D" w:rsidRPr="00F336DF">
        <w:rPr>
          <w:rFonts w:ascii="Verdana" w:hAnsi="Verdana"/>
          <w:sz w:val="20"/>
          <w:szCs w:val="20"/>
          <w:lang w:val="fr-FR"/>
        </w:rPr>
        <w:t> ;</w:t>
      </w:r>
    </w:p>
    <w:p w14:paraId="11C85261" w14:textId="4FC6748D" w:rsidR="001C2940" w:rsidRPr="00F336DF" w:rsidRDefault="001C2940" w:rsidP="007A6C12">
      <w:pPr>
        <w:pStyle w:val="Paragraphedeliste"/>
        <w:numPr>
          <w:ilvl w:val="0"/>
          <w:numId w:val="13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Veille</w:t>
      </w:r>
      <w:r w:rsidR="004D55CF" w:rsidRPr="00F336DF">
        <w:rPr>
          <w:rFonts w:ascii="Verdana" w:hAnsi="Verdana"/>
          <w:sz w:val="20"/>
          <w:szCs w:val="20"/>
          <w:lang w:val="fr-FR"/>
        </w:rPr>
        <w:t>r</w:t>
      </w:r>
      <w:r w:rsidRPr="00F336DF">
        <w:rPr>
          <w:rFonts w:ascii="Verdana" w:hAnsi="Verdana"/>
          <w:sz w:val="20"/>
          <w:szCs w:val="20"/>
          <w:lang w:val="fr-FR"/>
        </w:rPr>
        <w:t xml:space="preserve"> à ce que</w:t>
      </w:r>
      <w:r w:rsidR="008B38B1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6307B1" w:rsidRPr="00F336DF">
        <w:rPr>
          <w:rFonts w:ascii="Verdana" w:hAnsi="Verdana"/>
          <w:sz w:val="20"/>
          <w:szCs w:val="20"/>
          <w:lang w:val="fr-FR"/>
        </w:rPr>
        <w:t>le S</w:t>
      </w:r>
      <w:r w:rsidR="004D55CF" w:rsidRPr="00F336DF">
        <w:rPr>
          <w:rFonts w:ascii="Verdana" w:hAnsi="Verdana"/>
          <w:sz w:val="20"/>
          <w:szCs w:val="20"/>
          <w:lang w:val="fr-FR"/>
        </w:rPr>
        <w:t xml:space="preserve">ecrétariat de </w:t>
      </w:r>
      <w:r w:rsidR="008B38B1" w:rsidRPr="00F336DF">
        <w:rPr>
          <w:rFonts w:ascii="Verdana" w:hAnsi="Verdana"/>
          <w:sz w:val="20"/>
          <w:szCs w:val="20"/>
          <w:lang w:val="fr-FR"/>
        </w:rPr>
        <w:t>la COI</w:t>
      </w:r>
      <w:r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6307B1" w:rsidRPr="00F336DF">
        <w:rPr>
          <w:rFonts w:ascii="Verdana" w:hAnsi="Verdana"/>
          <w:sz w:val="20"/>
          <w:szCs w:val="20"/>
          <w:lang w:val="fr-FR"/>
        </w:rPr>
        <w:t>prévoi</w:t>
      </w:r>
      <w:r w:rsidR="0050205D" w:rsidRPr="00F336DF">
        <w:rPr>
          <w:rFonts w:ascii="Verdana" w:hAnsi="Verdana"/>
          <w:sz w:val="20"/>
          <w:szCs w:val="20"/>
          <w:lang w:val="fr-FR"/>
        </w:rPr>
        <w:t>e</w:t>
      </w:r>
      <w:r w:rsidR="006307B1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AF1954" w:rsidRPr="00F336DF">
        <w:rPr>
          <w:rFonts w:ascii="Verdana" w:hAnsi="Verdana"/>
          <w:sz w:val="20"/>
          <w:szCs w:val="20"/>
          <w:lang w:val="fr-FR"/>
        </w:rPr>
        <w:t>les ressources nécessaires</w:t>
      </w:r>
      <w:r w:rsidR="006307B1" w:rsidRPr="00F336DF">
        <w:rPr>
          <w:rFonts w:ascii="Verdana" w:hAnsi="Verdana"/>
          <w:sz w:val="20"/>
          <w:szCs w:val="20"/>
          <w:lang w:val="fr-FR"/>
        </w:rPr>
        <w:t xml:space="preserve"> pour la prise en charge du déplacement</w:t>
      </w:r>
      <w:r w:rsidRPr="00F336DF">
        <w:rPr>
          <w:rFonts w:ascii="Verdana" w:hAnsi="Verdana"/>
          <w:sz w:val="20"/>
          <w:szCs w:val="20"/>
          <w:lang w:val="fr-FR"/>
        </w:rPr>
        <w:t xml:space="preserve"> des membres du </w:t>
      </w:r>
      <w:r w:rsidR="006307B1" w:rsidRPr="00F336DF">
        <w:rPr>
          <w:rFonts w:ascii="Verdana" w:hAnsi="Verdana"/>
          <w:sz w:val="20"/>
          <w:szCs w:val="20"/>
          <w:lang w:val="fr-FR"/>
        </w:rPr>
        <w:t>comité budgétaire</w:t>
      </w:r>
      <w:r w:rsidR="0098504F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AF1954" w:rsidRPr="00F336DF">
        <w:rPr>
          <w:rFonts w:ascii="Verdana" w:hAnsi="Verdana"/>
          <w:sz w:val="20"/>
          <w:szCs w:val="20"/>
          <w:lang w:val="fr-FR"/>
        </w:rPr>
        <w:t>aux réunions en présentiel</w:t>
      </w:r>
      <w:r w:rsidR="0050205D" w:rsidRPr="00F336DF">
        <w:rPr>
          <w:rFonts w:ascii="Verdana" w:hAnsi="Verdana"/>
          <w:sz w:val="20"/>
          <w:szCs w:val="20"/>
          <w:lang w:val="fr-FR"/>
        </w:rPr>
        <w:t>,</w:t>
      </w:r>
      <w:r w:rsidR="00AF1954"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6307B1" w:rsidRPr="00F336DF">
        <w:rPr>
          <w:rFonts w:ascii="Verdana" w:hAnsi="Verdana"/>
          <w:sz w:val="20"/>
          <w:szCs w:val="20"/>
          <w:lang w:val="fr-FR"/>
        </w:rPr>
        <w:t xml:space="preserve">ainsi que </w:t>
      </w:r>
      <w:r w:rsidR="00AF1954" w:rsidRPr="00F336DF">
        <w:rPr>
          <w:rFonts w:ascii="Verdana" w:hAnsi="Verdana"/>
          <w:sz w:val="20"/>
          <w:szCs w:val="20"/>
          <w:lang w:val="fr-FR"/>
        </w:rPr>
        <w:t xml:space="preserve">de son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="00AF1954" w:rsidRPr="00F336DF">
        <w:rPr>
          <w:rFonts w:ascii="Verdana" w:hAnsi="Verdana"/>
          <w:sz w:val="20"/>
          <w:szCs w:val="20"/>
          <w:lang w:val="fr-FR"/>
        </w:rPr>
        <w:t xml:space="preserve"> lors du Conseil de la COI.</w:t>
      </w:r>
      <w:r w:rsidR="006307B1" w:rsidRPr="00F336DF">
        <w:rPr>
          <w:rFonts w:ascii="Verdana" w:hAnsi="Verdana"/>
          <w:sz w:val="20"/>
          <w:szCs w:val="20"/>
          <w:lang w:val="fr-FR"/>
        </w:rPr>
        <w:t xml:space="preserve"> </w:t>
      </w:r>
    </w:p>
    <w:p w14:paraId="4D0D0284" w14:textId="7D4DB0D8" w:rsidR="001C2940" w:rsidRPr="00F336DF" w:rsidRDefault="001C2940" w:rsidP="007A6C12">
      <w:pPr>
        <w:pStyle w:val="Paragraphedeliste"/>
        <w:numPr>
          <w:ilvl w:val="0"/>
          <w:numId w:val="13"/>
        </w:numPr>
        <w:spacing w:after="60"/>
        <w:contextualSpacing w:val="0"/>
        <w:jc w:val="both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Exécute</w:t>
      </w:r>
      <w:r w:rsidR="004D55CF" w:rsidRPr="00F336DF">
        <w:rPr>
          <w:rFonts w:ascii="Verdana" w:hAnsi="Verdana"/>
          <w:sz w:val="20"/>
          <w:szCs w:val="20"/>
          <w:lang w:val="fr-FR"/>
        </w:rPr>
        <w:t>r</w:t>
      </w:r>
      <w:r w:rsidRPr="00F336DF">
        <w:rPr>
          <w:rFonts w:ascii="Verdana" w:hAnsi="Verdana"/>
          <w:sz w:val="20"/>
          <w:szCs w:val="20"/>
          <w:lang w:val="fr-FR"/>
        </w:rPr>
        <w:t xml:space="preserve"> </w:t>
      </w:r>
      <w:r w:rsidR="004D55CF" w:rsidRPr="00F336DF">
        <w:rPr>
          <w:rFonts w:ascii="Verdana" w:hAnsi="Verdana"/>
          <w:sz w:val="20"/>
          <w:szCs w:val="20"/>
          <w:lang w:val="fr-FR"/>
        </w:rPr>
        <w:t xml:space="preserve">toute autre </w:t>
      </w:r>
      <w:r w:rsidRPr="00F336DF">
        <w:rPr>
          <w:rFonts w:ascii="Verdana" w:hAnsi="Verdana"/>
          <w:sz w:val="20"/>
          <w:szCs w:val="20"/>
          <w:lang w:val="fr-FR"/>
        </w:rPr>
        <w:t xml:space="preserve">fonction et tâche demandée par le </w:t>
      </w:r>
      <w:r w:rsidR="00980CE8" w:rsidRPr="00F336DF">
        <w:rPr>
          <w:rFonts w:ascii="Verdana" w:hAnsi="Verdana"/>
          <w:sz w:val="20"/>
          <w:szCs w:val="20"/>
          <w:lang w:val="fr-FR"/>
        </w:rPr>
        <w:t>Président</w:t>
      </w:r>
      <w:r w:rsidRPr="00F336DF">
        <w:rPr>
          <w:rFonts w:ascii="Verdana" w:hAnsi="Verdana"/>
          <w:sz w:val="20"/>
          <w:szCs w:val="20"/>
          <w:lang w:val="fr-FR"/>
        </w:rPr>
        <w:t xml:space="preserve"> du </w:t>
      </w:r>
      <w:r w:rsidR="004D55CF" w:rsidRPr="00F336DF">
        <w:rPr>
          <w:rFonts w:ascii="Verdana" w:hAnsi="Verdana"/>
          <w:sz w:val="20"/>
          <w:szCs w:val="20"/>
          <w:lang w:val="fr-FR"/>
        </w:rPr>
        <w:t>C</w:t>
      </w:r>
      <w:r w:rsidR="008B38B1" w:rsidRPr="00F336DF">
        <w:rPr>
          <w:rFonts w:ascii="Verdana" w:hAnsi="Verdana"/>
          <w:sz w:val="20"/>
          <w:szCs w:val="20"/>
          <w:lang w:val="fr-FR"/>
        </w:rPr>
        <w:t>omité budgétaire</w:t>
      </w:r>
      <w:r w:rsidRPr="00F336DF">
        <w:rPr>
          <w:rFonts w:ascii="Verdana" w:hAnsi="Verdana"/>
          <w:sz w:val="20"/>
          <w:szCs w:val="20"/>
          <w:lang w:val="fr-FR"/>
        </w:rPr>
        <w:t xml:space="preserve"> après consultation des autres membres du Comité.</w:t>
      </w:r>
    </w:p>
    <w:p w14:paraId="369FBE85" w14:textId="4B1F61C5" w:rsidR="00AD525A" w:rsidRPr="00F336DF" w:rsidRDefault="00240507" w:rsidP="008B38B1">
      <w:pPr>
        <w:pStyle w:val="Paragraphedeliste"/>
        <w:spacing w:after="120"/>
        <w:ind w:left="357"/>
        <w:contextualSpacing w:val="0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 xml:space="preserve"> </w:t>
      </w:r>
    </w:p>
    <w:p w14:paraId="295CCE4F" w14:textId="0C847DB2" w:rsidR="00487969" w:rsidRPr="00F336DF" w:rsidRDefault="008B38B1" w:rsidP="00BA160E">
      <w:pPr>
        <w:pStyle w:val="Titre1"/>
        <w:numPr>
          <w:ilvl w:val="0"/>
          <w:numId w:val="2"/>
        </w:numPr>
        <w:spacing w:line="240" w:lineRule="atLeast"/>
        <w:rPr>
          <w:rFonts w:ascii="Verdana" w:eastAsiaTheme="minorHAnsi" w:hAnsi="Verdana" w:cs="Arial"/>
          <w:color w:val="000000" w:themeColor="text1"/>
          <w:sz w:val="28"/>
          <w:lang w:val="fr-FR"/>
        </w:rPr>
      </w:pPr>
      <w:bookmarkStart w:id="12" w:name="_Toc46834755"/>
      <w:bookmarkStart w:id="13" w:name="_Toc46990679"/>
      <w:bookmarkStart w:id="14" w:name="_Toc46834756"/>
      <w:bookmarkStart w:id="15" w:name="_Toc46990680"/>
      <w:bookmarkStart w:id="16" w:name="_Toc166245125"/>
      <w:bookmarkEnd w:id="12"/>
      <w:bookmarkEnd w:id="13"/>
      <w:bookmarkEnd w:id="14"/>
      <w:bookmarkEnd w:id="15"/>
      <w:r w:rsidRPr="00F336DF">
        <w:rPr>
          <w:rFonts w:ascii="Verdana" w:eastAsiaTheme="minorHAnsi" w:hAnsi="Verdana" w:cs="Arial"/>
          <w:color w:val="000000" w:themeColor="text1"/>
          <w:sz w:val="28"/>
          <w:lang w:val="fr-FR"/>
        </w:rPr>
        <w:t>Révision</w:t>
      </w:r>
      <w:bookmarkEnd w:id="16"/>
      <w:r w:rsidRPr="00F336DF">
        <w:rPr>
          <w:rFonts w:ascii="Verdana" w:eastAsiaTheme="minorHAnsi" w:hAnsi="Verdana" w:cs="Arial"/>
          <w:color w:val="000000" w:themeColor="text1"/>
          <w:sz w:val="28"/>
          <w:lang w:val="fr-FR"/>
        </w:rPr>
        <w:t xml:space="preserve"> </w:t>
      </w:r>
    </w:p>
    <w:p w14:paraId="3516C4E8" w14:textId="40BC0E4E" w:rsidR="0076747D" w:rsidRPr="0093321A" w:rsidRDefault="008B38B1" w:rsidP="0076747D">
      <w:pPr>
        <w:spacing w:line="240" w:lineRule="atLeast"/>
        <w:jc w:val="both"/>
        <w:rPr>
          <w:rFonts w:ascii="Verdana" w:hAnsi="Verdana" w:cs="Arial"/>
          <w:sz w:val="20"/>
          <w:szCs w:val="20"/>
          <w:lang w:val="fr-FR"/>
        </w:rPr>
      </w:pPr>
      <w:r w:rsidRPr="0093321A">
        <w:rPr>
          <w:rFonts w:ascii="Verdana" w:hAnsi="Verdana" w:cs="Arial"/>
          <w:sz w:val="20"/>
          <w:szCs w:val="20"/>
          <w:lang w:val="fr-FR"/>
        </w:rPr>
        <w:t>Le Comité budgétaire examinera</w:t>
      </w:r>
      <w:r w:rsidR="00116427" w:rsidRPr="0093321A">
        <w:rPr>
          <w:rFonts w:ascii="Verdana" w:hAnsi="Verdana" w:cs="Arial"/>
          <w:sz w:val="20"/>
          <w:szCs w:val="20"/>
          <w:lang w:val="fr-FR"/>
        </w:rPr>
        <w:t>, en tant que de besoin</w:t>
      </w:r>
      <w:r w:rsidR="0076747D" w:rsidRPr="0093321A">
        <w:rPr>
          <w:rFonts w:ascii="Verdana" w:hAnsi="Verdana" w:cs="Arial"/>
          <w:sz w:val="20"/>
          <w:szCs w:val="20"/>
          <w:lang w:val="fr-FR"/>
        </w:rPr>
        <w:t xml:space="preserve">, </w:t>
      </w:r>
      <w:r w:rsidR="00EB2913" w:rsidRPr="0093321A">
        <w:rPr>
          <w:rFonts w:ascii="Verdana" w:hAnsi="Verdana" w:cs="Arial"/>
          <w:sz w:val="20"/>
          <w:szCs w:val="20"/>
          <w:lang w:val="fr-FR"/>
        </w:rPr>
        <w:t>les présents termes</w:t>
      </w:r>
      <w:r w:rsidR="00F53A5C" w:rsidRPr="0093321A">
        <w:rPr>
          <w:rFonts w:ascii="Verdana" w:hAnsi="Verdana" w:cs="Arial"/>
          <w:sz w:val="20"/>
          <w:szCs w:val="20"/>
          <w:lang w:val="fr-FR"/>
        </w:rPr>
        <w:t xml:space="preserve"> de référence</w:t>
      </w:r>
      <w:r w:rsidRPr="0093321A">
        <w:rPr>
          <w:rFonts w:ascii="Verdana" w:hAnsi="Verdana" w:cs="Arial"/>
          <w:sz w:val="20"/>
          <w:szCs w:val="20"/>
          <w:lang w:val="fr-FR"/>
        </w:rPr>
        <w:t xml:space="preserve"> pour déterminer si ses responsabilités sont décrites de manière adéquate et</w:t>
      </w:r>
      <w:r w:rsidR="00116427" w:rsidRPr="0093321A">
        <w:rPr>
          <w:rFonts w:ascii="Verdana" w:hAnsi="Verdana" w:cs="Arial"/>
          <w:sz w:val="20"/>
          <w:szCs w:val="20"/>
          <w:lang w:val="fr-FR"/>
        </w:rPr>
        <w:t>,</w:t>
      </w:r>
      <w:r w:rsidR="0050205D" w:rsidRPr="0093321A">
        <w:rPr>
          <w:rFonts w:ascii="Verdana" w:hAnsi="Verdana" w:cs="Arial"/>
          <w:sz w:val="20"/>
          <w:szCs w:val="20"/>
          <w:lang w:val="fr-FR"/>
        </w:rPr>
        <w:t xml:space="preserve"> le cas échéant, il</w:t>
      </w:r>
      <w:r w:rsidR="00752389" w:rsidRPr="0093321A">
        <w:rPr>
          <w:rFonts w:ascii="Verdana" w:hAnsi="Verdana" w:cs="Arial"/>
          <w:sz w:val="20"/>
          <w:szCs w:val="20"/>
          <w:lang w:val="fr-FR"/>
        </w:rPr>
        <w:t xml:space="preserve"> </w:t>
      </w:r>
      <w:r w:rsidRPr="0093321A">
        <w:rPr>
          <w:rFonts w:ascii="Verdana" w:hAnsi="Verdana" w:cs="Arial"/>
          <w:sz w:val="20"/>
          <w:szCs w:val="20"/>
          <w:lang w:val="fr-FR"/>
        </w:rPr>
        <w:t xml:space="preserve">recommandera des </w:t>
      </w:r>
      <w:r w:rsidR="004D55CF" w:rsidRPr="0093321A">
        <w:rPr>
          <w:rFonts w:ascii="Verdana" w:hAnsi="Verdana" w:cs="Arial"/>
          <w:sz w:val="20"/>
          <w:szCs w:val="20"/>
          <w:lang w:val="fr-FR"/>
        </w:rPr>
        <w:t xml:space="preserve">amendements </w:t>
      </w:r>
      <w:r w:rsidRPr="0093321A">
        <w:rPr>
          <w:rFonts w:ascii="Verdana" w:hAnsi="Verdana" w:cs="Arial"/>
          <w:sz w:val="20"/>
          <w:szCs w:val="20"/>
          <w:lang w:val="fr-FR"/>
        </w:rPr>
        <w:t xml:space="preserve">au Comité des OPL pour approbation. Le </w:t>
      </w:r>
      <w:r w:rsidR="0076747D" w:rsidRPr="0093321A">
        <w:rPr>
          <w:rFonts w:ascii="Verdana" w:hAnsi="Verdana" w:cs="Arial"/>
          <w:sz w:val="20"/>
          <w:szCs w:val="20"/>
          <w:lang w:val="fr-FR"/>
        </w:rPr>
        <w:t>Conseil</w:t>
      </w:r>
      <w:r w:rsidRPr="0093321A">
        <w:rPr>
          <w:rFonts w:ascii="Verdana" w:hAnsi="Verdana" w:cs="Arial"/>
          <w:sz w:val="20"/>
          <w:szCs w:val="20"/>
          <w:lang w:val="fr-FR"/>
        </w:rPr>
        <w:t xml:space="preserve"> approuvera formellement tout changement </w:t>
      </w:r>
      <w:r w:rsidR="004D55CF" w:rsidRPr="0093321A">
        <w:rPr>
          <w:rFonts w:ascii="Verdana" w:hAnsi="Verdana" w:cs="Arial"/>
          <w:sz w:val="20"/>
          <w:szCs w:val="20"/>
          <w:lang w:val="fr-FR"/>
        </w:rPr>
        <w:t>significatif</w:t>
      </w:r>
      <w:r w:rsidR="0050205D" w:rsidRPr="0093321A">
        <w:rPr>
          <w:rFonts w:ascii="Verdana" w:hAnsi="Verdana" w:cs="Arial"/>
          <w:sz w:val="20"/>
          <w:szCs w:val="20"/>
          <w:lang w:val="fr-FR"/>
        </w:rPr>
        <w:t xml:space="preserve"> apporté aux présents termes de référence</w:t>
      </w:r>
      <w:r w:rsidRPr="0093321A">
        <w:rPr>
          <w:rFonts w:ascii="Verdana" w:hAnsi="Verdana" w:cs="Arial"/>
          <w:sz w:val="20"/>
          <w:szCs w:val="20"/>
          <w:lang w:val="fr-FR"/>
        </w:rPr>
        <w:t>.</w:t>
      </w:r>
    </w:p>
    <w:p w14:paraId="254E9A81" w14:textId="77777777" w:rsidR="0076747D" w:rsidRPr="00F336DF" w:rsidRDefault="0076747D" w:rsidP="0076747D">
      <w:pPr>
        <w:pStyle w:val="Paragraphedeliste"/>
        <w:ind w:left="360"/>
        <w:jc w:val="both"/>
        <w:rPr>
          <w:rFonts w:ascii="Verdana" w:hAnsi="Verdana" w:cs="Arial"/>
          <w:color w:val="404040" w:themeColor="text1" w:themeTint="BF"/>
          <w:sz w:val="20"/>
          <w:szCs w:val="20"/>
          <w:lang w:val="fr-FR"/>
        </w:rPr>
      </w:pPr>
      <w:bookmarkStart w:id="17" w:name="_Toc46834758"/>
      <w:bookmarkStart w:id="18" w:name="_Toc46990682"/>
      <w:bookmarkStart w:id="19" w:name="_Toc46834759"/>
      <w:bookmarkStart w:id="20" w:name="_Toc46990683"/>
      <w:bookmarkStart w:id="21" w:name="_Toc46834760"/>
      <w:bookmarkStart w:id="22" w:name="_Toc46990684"/>
      <w:bookmarkStart w:id="23" w:name="_Toc46834761"/>
      <w:bookmarkStart w:id="24" w:name="_Toc46990685"/>
      <w:bookmarkStart w:id="25" w:name="_Toc46834762"/>
      <w:bookmarkStart w:id="26" w:name="_Toc4699068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E8DB4AA" w14:textId="756F1941" w:rsidR="0076747D" w:rsidRPr="00F336DF" w:rsidRDefault="0076747D" w:rsidP="00030772">
      <w:pPr>
        <w:pStyle w:val="Paragraphedeliste"/>
        <w:numPr>
          <w:ilvl w:val="0"/>
          <w:numId w:val="2"/>
        </w:numPr>
        <w:jc w:val="both"/>
        <w:outlineLvl w:val="0"/>
        <w:rPr>
          <w:rFonts w:ascii="Verdana" w:hAnsi="Verdana" w:cs="Arial"/>
          <w:color w:val="000000" w:themeColor="text1"/>
          <w:sz w:val="28"/>
          <w:szCs w:val="28"/>
          <w:lang w:val="fr-FR"/>
        </w:rPr>
      </w:pPr>
      <w:bookmarkStart w:id="27" w:name="_Toc166245126"/>
      <w:r w:rsidRPr="00F336DF">
        <w:rPr>
          <w:rFonts w:ascii="Verdana" w:hAnsi="Verdana" w:cs="Arial"/>
          <w:color w:val="000000" w:themeColor="text1"/>
          <w:sz w:val="28"/>
          <w:szCs w:val="28"/>
          <w:lang w:val="fr-FR"/>
        </w:rPr>
        <w:t>Entrée en vigueur</w:t>
      </w:r>
      <w:bookmarkEnd w:id="27"/>
      <w:r w:rsidRPr="00F336DF">
        <w:rPr>
          <w:rFonts w:ascii="Verdana" w:hAnsi="Verdana" w:cs="Arial"/>
          <w:color w:val="000000" w:themeColor="text1"/>
          <w:sz w:val="28"/>
          <w:szCs w:val="28"/>
          <w:lang w:val="fr-FR"/>
        </w:rPr>
        <w:t xml:space="preserve"> </w:t>
      </w:r>
    </w:p>
    <w:p w14:paraId="624C6417" w14:textId="1BB152C1" w:rsidR="00C4773D" w:rsidRPr="00F336DF" w:rsidRDefault="0076747D" w:rsidP="00C4773D">
      <w:pPr>
        <w:pStyle w:val="Default"/>
        <w:spacing w:before="10" w:after="10" w:line="240" w:lineRule="atLeast"/>
        <w:rPr>
          <w:rFonts w:ascii="Verdana" w:hAnsi="Verdana"/>
          <w:sz w:val="20"/>
          <w:szCs w:val="20"/>
          <w:lang w:val="fr-FR"/>
        </w:rPr>
      </w:pPr>
      <w:r w:rsidRPr="00F336DF">
        <w:rPr>
          <w:rFonts w:ascii="Verdana" w:hAnsi="Verdana"/>
          <w:sz w:val="20"/>
          <w:szCs w:val="20"/>
          <w:lang w:val="fr-FR"/>
        </w:rPr>
        <w:t>Le présent document entrera en vigueur à la date d’approbation par le Conseil des ministres de la COI.</w:t>
      </w:r>
    </w:p>
    <w:p w14:paraId="27A8B5ED" w14:textId="77777777" w:rsidR="00C4773D" w:rsidRPr="00D876B5" w:rsidRDefault="00C4773D" w:rsidP="00C4773D">
      <w:pPr>
        <w:pStyle w:val="Default"/>
        <w:spacing w:before="10" w:after="10" w:line="240" w:lineRule="atLeast"/>
        <w:rPr>
          <w:sz w:val="20"/>
          <w:szCs w:val="20"/>
          <w:lang w:val="fr-FR"/>
        </w:rPr>
      </w:pPr>
    </w:p>
    <w:p w14:paraId="6291326C" w14:textId="77777777" w:rsidR="00C4773D" w:rsidRPr="00D876B5" w:rsidRDefault="00C4773D" w:rsidP="00C4773D">
      <w:pPr>
        <w:pStyle w:val="Default"/>
        <w:spacing w:before="10" w:after="10" w:line="240" w:lineRule="atLeast"/>
        <w:rPr>
          <w:sz w:val="20"/>
          <w:szCs w:val="20"/>
          <w:lang w:val="fr-FR"/>
        </w:rPr>
      </w:pPr>
    </w:p>
    <w:p w14:paraId="7FB8F3D4" w14:textId="77777777" w:rsidR="0076747D" w:rsidRPr="00D876B5" w:rsidRDefault="0076747D" w:rsidP="00C4773D">
      <w:pPr>
        <w:pStyle w:val="Default"/>
        <w:spacing w:before="10" w:after="10" w:line="240" w:lineRule="atLeast"/>
        <w:rPr>
          <w:sz w:val="20"/>
          <w:szCs w:val="20"/>
          <w:lang w:val="fr-FR"/>
        </w:rPr>
      </w:pPr>
    </w:p>
    <w:p w14:paraId="7BF1795C" w14:textId="5ABCD869" w:rsidR="00F5531D" w:rsidRPr="00D876B5" w:rsidRDefault="00F5531D" w:rsidP="00487969">
      <w:pPr>
        <w:spacing w:before="10" w:after="10" w:line="240" w:lineRule="atLeast"/>
        <w:jc w:val="both"/>
        <w:rPr>
          <w:lang w:val="fr-FR"/>
        </w:rPr>
      </w:pPr>
    </w:p>
    <w:sectPr w:rsidR="00F5531D" w:rsidRPr="00D876B5" w:rsidSect="00361CC2">
      <w:headerReference w:type="first" r:id="rId14"/>
      <w:footerReference w:type="first" r:id="rId15"/>
      <w:pgSz w:w="11906" w:h="16838"/>
      <w:pgMar w:top="1843" w:right="1474" w:bottom="1361" w:left="1405" w:header="170" w:footer="304" w:gutter="3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105E5" w14:textId="77777777" w:rsidR="00361CC2" w:rsidRDefault="00361CC2" w:rsidP="00211D8D">
      <w:pPr>
        <w:spacing w:after="0" w:line="240" w:lineRule="auto"/>
      </w:pPr>
      <w:r>
        <w:separator/>
      </w:r>
    </w:p>
  </w:endnote>
  <w:endnote w:type="continuationSeparator" w:id="0">
    <w:p w14:paraId="4E66A570" w14:textId="77777777" w:rsidR="00361CC2" w:rsidRDefault="00361CC2" w:rsidP="0021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0737144"/>
      <w:docPartObj>
        <w:docPartGallery w:val="Page Numbers (Bottom of Page)"/>
        <w:docPartUnique/>
      </w:docPartObj>
    </w:sdtPr>
    <w:sdtEndPr/>
    <w:sdtContent>
      <w:p w14:paraId="1A60AEB6" w14:textId="18E7C3EA" w:rsidR="00DA3724" w:rsidRDefault="00DA3724" w:rsidP="00AA7A44">
        <w:pPr>
          <w:pStyle w:val="Pieddepage"/>
          <w:pBdr>
            <w:top w:val="single" w:sz="4" w:space="1" w:color="DC6900" w:themeColor="text2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1D86D98" w14:textId="77777777" w:rsidR="00DA3724" w:rsidRDefault="00DA37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BDBF7" w14:textId="1E3698EE" w:rsidR="00DA3724" w:rsidRDefault="00DA3724">
    <w:pPr>
      <w:pStyle w:val="Pieddepage"/>
      <w:jc w:val="center"/>
    </w:pPr>
  </w:p>
  <w:p w14:paraId="149FB914" w14:textId="77777777" w:rsidR="00DA3724" w:rsidRDefault="00DA37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9DF90" w14:textId="77777777" w:rsidR="00A40581" w:rsidRDefault="00A40581">
    <w:pPr>
      <w:pStyle w:val="Pieddepage"/>
      <w:jc w:val="center"/>
    </w:pPr>
  </w:p>
  <w:p w14:paraId="57F28A07" w14:textId="77777777" w:rsidR="00A40581" w:rsidRDefault="00A4058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3444065"/>
      <w:docPartObj>
        <w:docPartGallery w:val="Page Numbers (Bottom of Page)"/>
        <w:docPartUnique/>
      </w:docPartObj>
    </w:sdtPr>
    <w:sdtEndPr/>
    <w:sdtContent>
      <w:p w14:paraId="46FE7971" w14:textId="58A0739F" w:rsidR="00E432A5" w:rsidRDefault="00E432A5" w:rsidP="00E432A5">
        <w:pPr>
          <w:pStyle w:val="Pieddepage"/>
          <w:pBdr>
            <w:top w:val="single" w:sz="4" w:space="1" w:color="DC6900" w:themeColor="text2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F608894" w14:textId="77777777" w:rsidR="00193749" w:rsidRDefault="001937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FD909" w14:textId="77777777" w:rsidR="00361CC2" w:rsidRDefault="00361CC2" w:rsidP="00211D8D">
      <w:pPr>
        <w:spacing w:after="0" w:line="240" w:lineRule="auto"/>
      </w:pPr>
      <w:r>
        <w:separator/>
      </w:r>
    </w:p>
  </w:footnote>
  <w:footnote w:type="continuationSeparator" w:id="0">
    <w:p w14:paraId="511E834B" w14:textId="77777777" w:rsidR="00361CC2" w:rsidRDefault="00361CC2" w:rsidP="0021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4B69" w14:textId="77777777" w:rsidR="00A40581" w:rsidRDefault="00A40581">
    <w:pPr>
      <w:pStyle w:val="En-tte"/>
      <w:rPr>
        <w:lang w:val="fr-FR"/>
      </w:rPr>
    </w:pPr>
  </w:p>
  <w:p w14:paraId="39E405C9" w14:textId="7FAD5DB7" w:rsidR="00AA7A44" w:rsidRDefault="00AA7A44">
    <w:pPr>
      <w:pStyle w:val="En-tte"/>
      <w:rPr>
        <w:lang w:val="fr-FR"/>
      </w:rPr>
    </w:pPr>
    <w:r>
      <w:rPr>
        <w:noProof/>
        <w:lang w:val="fr-FR"/>
      </w:rPr>
      <w:drawing>
        <wp:inline distT="0" distB="0" distL="0" distR="0" wp14:anchorId="38F14053" wp14:editId="63C83532">
          <wp:extent cx="1582251" cy="720000"/>
          <wp:effectExtent l="0" t="0" r="0" b="4445"/>
          <wp:docPr id="77763769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637690" name="Image 777637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251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FBCA5" w14:textId="77777777" w:rsidR="00AA7A44" w:rsidRPr="00AA7A44" w:rsidRDefault="00AA7A44" w:rsidP="00AA7A44">
    <w:pPr>
      <w:pStyle w:val="En-tte"/>
      <w:pBdr>
        <w:bottom w:val="single" w:sz="4" w:space="1" w:color="0070C0"/>
      </w:pBdr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9DAE" w14:textId="77777777" w:rsidR="00A40581" w:rsidRDefault="00A4058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8309E" w14:textId="77777777" w:rsidR="00193749" w:rsidRDefault="00193749">
    <w:pPr>
      <w:pStyle w:val="En-tte"/>
      <w:rPr>
        <w:lang w:val="fr-FR"/>
      </w:rPr>
    </w:pPr>
  </w:p>
  <w:p w14:paraId="7C7934F7" w14:textId="2ABDEA0C" w:rsidR="00193749" w:rsidRPr="00193749" w:rsidRDefault="00193749" w:rsidP="00193749">
    <w:pPr>
      <w:pStyle w:val="En-tte"/>
      <w:pBdr>
        <w:bottom w:val="single" w:sz="4" w:space="1" w:color="0070C0"/>
      </w:pBdr>
      <w:rPr>
        <w:lang w:val="fr-FR"/>
      </w:rPr>
    </w:pPr>
    <w:r>
      <w:rPr>
        <w:noProof/>
        <w:lang w:val="fr-FR"/>
      </w:rPr>
      <w:drawing>
        <wp:inline distT="0" distB="0" distL="0" distR="0" wp14:anchorId="52C89FF5" wp14:editId="431C18CB">
          <wp:extent cx="1582251" cy="720000"/>
          <wp:effectExtent l="0" t="0" r="0" b="4445"/>
          <wp:docPr id="214079705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33527" name="Image 1107335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251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9353B"/>
    <w:multiLevelType w:val="hybridMultilevel"/>
    <w:tmpl w:val="86FC1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26D"/>
    <w:multiLevelType w:val="multilevel"/>
    <w:tmpl w:val="040C8F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ED07C6A"/>
    <w:multiLevelType w:val="hybridMultilevel"/>
    <w:tmpl w:val="6246ADC0"/>
    <w:lvl w:ilvl="0" w:tplc="200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37842"/>
    <w:multiLevelType w:val="hybridMultilevel"/>
    <w:tmpl w:val="BD40D4F4"/>
    <w:lvl w:ilvl="0" w:tplc="AA8655FE">
      <w:numFmt w:val="bullet"/>
      <w:lvlText w:val="•"/>
      <w:lvlJc w:val="left"/>
      <w:pPr>
        <w:ind w:left="1074" w:hanging="360"/>
      </w:pPr>
      <w:rPr>
        <w:rFonts w:ascii="Verdana" w:eastAsia="Arial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F1E1323"/>
    <w:multiLevelType w:val="hybridMultilevel"/>
    <w:tmpl w:val="A9385ED6"/>
    <w:lvl w:ilvl="0" w:tplc="872AFA4E">
      <w:numFmt w:val="bullet"/>
      <w:lvlText w:val="•"/>
      <w:lvlJc w:val="left"/>
      <w:pPr>
        <w:ind w:left="1001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7FB31C9"/>
    <w:multiLevelType w:val="hybridMultilevel"/>
    <w:tmpl w:val="9440F59C"/>
    <w:lvl w:ilvl="0" w:tplc="AA8655FE">
      <w:numFmt w:val="bullet"/>
      <w:lvlText w:val="•"/>
      <w:lvlJc w:val="left"/>
      <w:pPr>
        <w:ind w:left="717" w:hanging="360"/>
      </w:pPr>
      <w:rPr>
        <w:rFonts w:ascii="Verdana" w:eastAsia="Arial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91A2180"/>
    <w:multiLevelType w:val="hybridMultilevel"/>
    <w:tmpl w:val="805017AA"/>
    <w:lvl w:ilvl="0" w:tplc="AA8655FE">
      <w:numFmt w:val="bullet"/>
      <w:lvlText w:val="•"/>
      <w:lvlJc w:val="left"/>
      <w:pPr>
        <w:ind w:left="717" w:hanging="360"/>
      </w:pPr>
      <w:rPr>
        <w:rFonts w:ascii="Verdana" w:eastAsia="Arial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8AD2FD7"/>
    <w:multiLevelType w:val="multilevel"/>
    <w:tmpl w:val="308CD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2C652A"/>
    <w:multiLevelType w:val="multilevel"/>
    <w:tmpl w:val="D3863E7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BE6738"/>
    <w:multiLevelType w:val="multilevel"/>
    <w:tmpl w:val="0FE62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794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861B9C"/>
    <w:multiLevelType w:val="hybridMultilevel"/>
    <w:tmpl w:val="12C2EF72"/>
    <w:lvl w:ilvl="0" w:tplc="1908D1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90519"/>
    <w:multiLevelType w:val="hybridMultilevel"/>
    <w:tmpl w:val="90DCD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A0889"/>
    <w:multiLevelType w:val="hybridMultilevel"/>
    <w:tmpl w:val="E3F25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83AF0"/>
    <w:multiLevelType w:val="hybridMultilevel"/>
    <w:tmpl w:val="B4CC9EFA"/>
    <w:lvl w:ilvl="0" w:tplc="1908D14E">
      <w:numFmt w:val="bullet"/>
      <w:lvlText w:val="-"/>
      <w:lvlJc w:val="left"/>
      <w:pPr>
        <w:ind w:left="57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54ED2"/>
    <w:multiLevelType w:val="multilevel"/>
    <w:tmpl w:val="70803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FA5753"/>
    <w:multiLevelType w:val="hybridMultilevel"/>
    <w:tmpl w:val="A5C4C72C"/>
    <w:lvl w:ilvl="0" w:tplc="AA8655FE">
      <w:numFmt w:val="bullet"/>
      <w:lvlText w:val="•"/>
      <w:lvlJc w:val="left"/>
      <w:pPr>
        <w:ind w:left="1074" w:hanging="360"/>
      </w:pPr>
      <w:rPr>
        <w:rFonts w:ascii="Verdana" w:eastAsia="Arial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8841F2A"/>
    <w:multiLevelType w:val="hybridMultilevel"/>
    <w:tmpl w:val="812CD386"/>
    <w:lvl w:ilvl="0" w:tplc="9EBAB63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815220"/>
    <w:multiLevelType w:val="hybridMultilevel"/>
    <w:tmpl w:val="8C0C1A44"/>
    <w:lvl w:ilvl="0" w:tplc="872AFA4E">
      <w:numFmt w:val="bullet"/>
      <w:lvlText w:val="•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6694668">
    <w:abstractNumId w:val="1"/>
  </w:num>
  <w:num w:numId="2" w16cid:durableId="1092165509">
    <w:abstractNumId w:val="8"/>
  </w:num>
  <w:num w:numId="3" w16cid:durableId="744686971">
    <w:abstractNumId w:val="10"/>
  </w:num>
  <w:num w:numId="4" w16cid:durableId="732385080">
    <w:abstractNumId w:val="9"/>
  </w:num>
  <w:num w:numId="5" w16cid:durableId="1097094094">
    <w:abstractNumId w:val="0"/>
  </w:num>
  <w:num w:numId="6" w16cid:durableId="497158312">
    <w:abstractNumId w:val="11"/>
  </w:num>
  <w:num w:numId="7" w16cid:durableId="1228877473">
    <w:abstractNumId w:val="16"/>
  </w:num>
  <w:num w:numId="8" w16cid:durableId="124548710">
    <w:abstractNumId w:val="1"/>
  </w:num>
  <w:num w:numId="9" w16cid:durableId="1887181808">
    <w:abstractNumId w:val="2"/>
  </w:num>
  <w:num w:numId="10" w16cid:durableId="590821807">
    <w:abstractNumId w:val="13"/>
  </w:num>
  <w:num w:numId="11" w16cid:durableId="1272859109">
    <w:abstractNumId w:val="7"/>
  </w:num>
  <w:num w:numId="12" w16cid:durableId="548222034">
    <w:abstractNumId w:val="12"/>
  </w:num>
  <w:num w:numId="13" w16cid:durableId="1255742447">
    <w:abstractNumId w:val="17"/>
  </w:num>
  <w:num w:numId="14" w16cid:durableId="669216291">
    <w:abstractNumId w:val="4"/>
  </w:num>
  <w:num w:numId="15" w16cid:durableId="1517499707">
    <w:abstractNumId w:val="6"/>
  </w:num>
  <w:num w:numId="16" w16cid:durableId="1209074456">
    <w:abstractNumId w:val="15"/>
  </w:num>
  <w:num w:numId="17" w16cid:durableId="1372731887">
    <w:abstractNumId w:val="5"/>
  </w:num>
  <w:num w:numId="18" w16cid:durableId="945430696">
    <w:abstractNumId w:val="3"/>
  </w:num>
  <w:num w:numId="19" w16cid:durableId="131873224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8D"/>
    <w:rsid w:val="00001417"/>
    <w:rsid w:val="00001C91"/>
    <w:rsid w:val="00004217"/>
    <w:rsid w:val="00004D5F"/>
    <w:rsid w:val="00007AC4"/>
    <w:rsid w:val="00013F9D"/>
    <w:rsid w:val="00020490"/>
    <w:rsid w:val="000222EA"/>
    <w:rsid w:val="00023C1B"/>
    <w:rsid w:val="00024050"/>
    <w:rsid w:val="00024C77"/>
    <w:rsid w:val="00025359"/>
    <w:rsid w:val="00025A82"/>
    <w:rsid w:val="00030772"/>
    <w:rsid w:val="00034146"/>
    <w:rsid w:val="00040DFF"/>
    <w:rsid w:val="000431FC"/>
    <w:rsid w:val="000435AF"/>
    <w:rsid w:val="00043A36"/>
    <w:rsid w:val="00043EEB"/>
    <w:rsid w:val="00045A68"/>
    <w:rsid w:val="0005134C"/>
    <w:rsid w:val="00057DB5"/>
    <w:rsid w:val="0006297F"/>
    <w:rsid w:val="00071AFE"/>
    <w:rsid w:val="0007325B"/>
    <w:rsid w:val="00073C67"/>
    <w:rsid w:val="00075ED2"/>
    <w:rsid w:val="00077FF0"/>
    <w:rsid w:val="00085B78"/>
    <w:rsid w:val="000902B7"/>
    <w:rsid w:val="00090BFD"/>
    <w:rsid w:val="000915C2"/>
    <w:rsid w:val="000945D0"/>
    <w:rsid w:val="00094787"/>
    <w:rsid w:val="00094B0D"/>
    <w:rsid w:val="00095BEF"/>
    <w:rsid w:val="00096A45"/>
    <w:rsid w:val="00097076"/>
    <w:rsid w:val="000A10D3"/>
    <w:rsid w:val="000A11CE"/>
    <w:rsid w:val="000A32F2"/>
    <w:rsid w:val="000A3FFA"/>
    <w:rsid w:val="000A5C6C"/>
    <w:rsid w:val="000C07E9"/>
    <w:rsid w:val="000D21CB"/>
    <w:rsid w:val="000E47A1"/>
    <w:rsid w:val="000E5F48"/>
    <w:rsid w:val="000E6FAA"/>
    <w:rsid w:val="000F35A5"/>
    <w:rsid w:val="000F7C8E"/>
    <w:rsid w:val="00100122"/>
    <w:rsid w:val="00101A71"/>
    <w:rsid w:val="0010613F"/>
    <w:rsid w:val="001074A9"/>
    <w:rsid w:val="0011162F"/>
    <w:rsid w:val="00112CC9"/>
    <w:rsid w:val="00115574"/>
    <w:rsid w:val="00116427"/>
    <w:rsid w:val="00117CFB"/>
    <w:rsid w:val="001317E9"/>
    <w:rsid w:val="001326AB"/>
    <w:rsid w:val="001327B6"/>
    <w:rsid w:val="001347CA"/>
    <w:rsid w:val="001408D9"/>
    <w:rsid w:val="00151E32"/>
    <w:rsid w:val="001529AC"/>
    <w:rsid w:val="001569AC"/>
    <w:rsid w:val="00163084"/>
    <w:rsid w:val="001649EE"/>
    <w:rsid w:val="00167926"/>
    <w:rsid w:val="0017000A"/>
    <w:rsid w:val="00175515"/>
    <w:rsid w:val="00175C4A"/>
    <w:rsid w:val="00176152"/>
    <w:rsid w:val="0018267B"/>
    <w:rsid w:val="00183582"/>
    <w:rsid w:val="00183D43"/>
    <w:rsid w:val="00187001"/>
    <w:rsid w:val="00187DB3"/>
    <w:rsid w:val="001903FE"/>
    <w:rsid w:val="00190BE3"/>
    <w:rsid w:val="00193046"/>
    <w:rsid w:val="001934FB"/>
    <w:rsid w:val="00193749"/>
    <w:rsid w:val="00195F58"/>
    <w:rsid w:val="001967BD"/>
    <w:rsid w:val="00196E4F"/>
    <w:rsid w:val="001A1C33"/>
    <w:rsid w:val="001A4278"/>
    <w:rsid w:val="001B0445"/>
    <w:rsid w:val="001B2BE0"/>
    <w:rsid w:val="001B61B7"/>
    <w:rsid w:val="001C0564"/>
    <w:rsid w:val="001C2940"/>
    <w:rsid w:val="001C5EF0"/>
    <w:rsid w:val="001D24E6"/>
    <w:rsid w:val="001D25AE"/>
    <w:rsid w:val="001E00F7"/>
    <w:rsid w:val="001E0C29"/>
    <w:rsid w:val="001F0709"/>
    <w:rsid w:val="001F221D"/>
    <w:rsid w:val="001F407A"/>
    <w:rsid w:val="001F590C"/>
    <w:rsid w:val="001F5ACB"/>
    <w:rsid w:val="0020103A"/>
    <w:rsid w:val="002038CE"/>
    <w:rsid w:val="00204DBC"/>
    <w:rsid w:val="00206D79"/>
    <w:rsid w:val="00211D8D"/>
    <w:rsid w:val="0022001A"/>
    <w:rsid w:val="00221E23"/>
    <w:rsid w:val="00223B24"/>
    <w:rsid w:val="002255C2"/>
    <w:rsid w:val="00226055"/>
    <w:rsid w:val="0022738F"/>
    <w:rsid w:val="00230E0D"/>
    <w:rsid w:val="00237B52"/>
    <w:rsid w:val="00240507"/>
    <w:rsid w:val="002412A9"/>
    <w:rsid w:val="002425BC"/>
    <w:rsid w:val="00244391"/>
    <w:rsid w:val="0024544C"/>
    <w:rsid w:val="00250A7A"/>
    <w:rsid w:val="00251AC2"/>
    <w:rsid w:val="0025710A"/>
    <w:rsid w:val="0026198E"/>
    <w:rsid w:val="002623DF"/>
    <w:rsid w:val="002638D2"/>
    <w:rsid w:val="00265DFA"/>
    <w:rsid w:val="00266A2F"/>
    <w:rsid w:val="0026755A"/>
    <w:rsid w:val="00270B5E"/>
    <w:rsid w:val="002763B6"/>
    <w:rsid w:val="00283596"/>
    <w:rsid w:val="002857AA"/>
    <w:rsid w:val="0029409A"/>
    <w:rsid w:val="00296BF6"/>
    <w:rsid w:val="00297F40"/>
    <w:rsid w:val="002A195F"/>
    <w:rsid w:val="002A32BF"/>
    <w:rsid w:val="002A40F6"/>
    <w:rsid w:val="002A755B"/>
    <w:rsid w:val="002A7FD4"/>
    <w:rsid w:val="002B1B82"/>
    <w:rsid w:val="002B2237"/>
    <w:rsid w:val="002B49E1"/>
    <w:rsid w:val="002B5209"/>
    <w:rsid w:val="002B59B7"/>
    <w:rsid w:val="002C12A2"/>
    <w:rsid w:val="002C2174"/>
    <w:rsid w:val="002C310C"/>
    <w:rsid w:val="002C3707"/>
    <w:rsid w:val="002C3D05"/>
    <w:rsid w:val="002C4F8B"/>
    <w:rsid w:val="002C57A4"/>
    <w:rsid w:val="002D0E48"/>
    <w:rsid w:val="002D1F0C"/>
    <w:rsid w:val="002D48A1"/>
    <w:rsid w:val="002E737A"/>
    <w:rsid w:val="002F2674"/>
    <w:rsid w:val="002F49F3"/>
    <w:rsid w:val="002F6018"/>
    <w:rsid w:val="002F6B8F"/>
    <w:rsid w:val="003040AC"/>
    <w:rsid w:val="0030473E"/>
    <w:rsid w:val="003048C0"/>
    <w:rsid w:val="003049F2"/>
    <w:rsid w:val="00306ECD"/>
    <w:rsid w:val="003071CB"/>
    <w:rsid w:val="003110E7"/>
    <w:rsid w:val="00311993"/>
    <w:rsid w:val="003126BA"/>
    <w:rsid w:val="00320B02"/>
    <w:rsid w:val="0032297A"/>
    <w:rsid w:val="00325F06"/>
    <w:rsid w:val="003314FC"/>
    <w:rsid w:val="003374A9"/>
    <w:rsid w:val="00345198"/>
    <w:rsid w:val="00347DE8"/>
    <w:rsid w:val="00351E62"/>
    <w:rsid w:val="0035540E"/>
    <w:rsid w:val="00357148"/>
    <w:rsid w:val="00361CC2"/>
    <w:rsid w:val="003622A6"/>
    <w:rsid w:val="003631BB"/>
    <w:rsid w:val="00364C9D"/>
    <w:rsid w:val="003664AD"/>
    <w:rsid w:val="0037226C"/>
    <w:rsid w:val="00374AD7"/>
    <w:rsid w:val="00377201"/>
    <w:rsid w:val="00380288"/>
    <w:rsid w:val="003859F1"/>
    <w:rsid w:val="00387DDD"/>
    <w:rsid w:val="003908C2"/>
    <w:rsid w:val="00391240"/>
    <w:rsid w:val="00393EE7"/>
    <w:rsid w:val="003951D2"/>
    <w:rsid w:val="00396BB8"/>
    <w:rsid w:val="003A365C"/>
    <w:rsid w:val="003A585A"/>
    <w:rsid w:val="003B5E16"/>
    <w:rsid w:val="003B645C"/>
    <w:rsid w:val="003B647C"/>
    <w:rsid w:val="003C1BA9"/>
    <w:rsid w:val="003C1C14"/>
    <w:rsid w:val="003D03F3"/>
    <w:rsid w:val="003D38BE"/>
    <w:rsid w:val="003D5746"/>
    <w:rsid w:val="003D734F"/>
    <w:rsid w:val="003E4F85"/>
    <w:rsid w:val="003E57B0"/>
    <w:rsid w:val="003E5EED"/>
    <w:rsid w:val="003E6659"/>
    <w:rsid w:val="003F00D8"/>
    <w:rsid w:val="003F2995"/>
    <w:rsid w:val="00404CFF"/>
    <w:rsid w:val="00404F6E"/>
    <w:rsid w:val="004053BD"/>
    <w:rsid w:val="004059D2"/>
    <w:rsid w:val="004068EC"/>
    <w:rsid w:val="0041069E"/>
    <w:rsid w:val="00413C30"/>
    <w:rsid w:val="00415520"/>
    <w:rsid w:val="004177F6"/>
    <w:rsid w:val="00421464"/>
    <w:rsid w:val="00424B96"/>
    <w:rsid w:val="004263EF"/>
    <w:rsid w:val="00426B28"/>
    <w:rsid w:val="00432F96"/>
    <w:rsid w:val="00432FEE"/>
    <w:rsid w:val="00434008"/>
    <w:rsid w:val="00437F94"/>
    <w:rsid w:val="00440628"/>
    <w:rsid w:val="004407A2"/>
    <w:rsid w:val="00440EF9"/>
    <w:rsid w:val="004509D5"/>
    <w:rsid w:val="0045141D"/>
    <w:rsid w:val="00451672"/>
    <w:rsid w:val="004524C4"/>
    <w:rsid w:val="0045474B"/>
    <w:rsid w:val="00456122"/>
    <w:rsid w:val="0046477F"/>
    <w:rsid w:val="0046559A"/>
    <w:rsid w:val="004708A2"/>
    <w:rsid w:val="004800F9"/>
    <w:rsid w:val="00481B7E"/>
    <w:rsid w:val="00482743"/>
    <w:rsid w:val="0048343B"/>
    <w:rsid w:val="0048407A"/>
    <w:rsid w:val="0048791A"/>
    <w:rsid w:val="00487969"/>
    <w:rsid w:val="00487A7D"/>
    <w:rsid w:val="00487C2D"/>
    <w:rsid w:val="00494DAE"/>
    <w:rsid w:val="00495858"/>
    <w:rsid w:val="00497FF6"/>
    <w:rsid w:val="004B4019"/>
    <w:rsid w:val="004C08BB"/>
    <w:rsid w:val="004D0BCD"/>
    <w:rsid w:val="004D217F"/>
    <w:rsid w:val="004D3ECE"/>
    <w:rsid w:val="004D55CF"/>
    <w:rsid w:val="004E0E76"/>
    <w:rsid w:val="004F1E8E"/>
    <w:rsid w:val="004F1FDD"/>
    <w:rsid w:val="004F25F3"/>
    <w:rsid w:val="004F3DEA"/>
    <w:rsid w:val="004F5D1B"/>
    <w:rsid w:val="005005AF"/>
    <w:rsid w:val="0050205D"/>
    <w:rsid w:val="00502309"/>
    <w:rsid w:val="00502C3C"/>
    <w:rsid w:val="00502E51"/>
    <w:rsid w:val="00503DA6"/>
    <w:rsid w:val="00504352"/>
    <w:rsid w:val="00506D95"/>
    <w:rsid w:val="00510F9B"/>
    <w:rsid w:val="005229F2"/>
    <w:rsid w:val="00523AFF"/>
    <w:rsid w:val="00524D0D"/>
    <w:rsid w:val="00524EC2"/>
    <w:rsid w:val="00525240"/>
    <w:rsid w:val="00526E2D"/>
    <w:rsid w:val="00527042"/>
    <w:rsid w:val="005271F8"/>
    <w:rsid w:val="00532290"/>
    <w:rsid w:val="00532E00"/>
    <w:rsid w:val="00541A5B"/>
    <w:rsid w:val="00543CE9"/>
    <w:rsid w:val="005550CE"/>
    <w:rsid w:val="00555299"/>
    <w:rsid w:val="005557C2"/>
    <w:rsid w:val="005559D6"/>
    <w:rsid w:val="005561DD"/>
    <w:rsid w:val="005629B2"/>
    <w:rsid w:val="005632DB"/>
    <w:rsid w:val="00563C79"/>
    <w:rsid w:val="00564084"/>
    <w:rsid w:val="00564657"/>
    <w:rsid w:val="00564A5C"/>
    <w:rsid w:val="00565050"/>
    <w:rsid w:val="00567689"/>
    <w:rsid w:val="00570CE1"/>
    <w:rsid w:val="00574680"/>
    <w:rsid w:val="00580E52"/>
    <w:rsid w:val="0058372A"/>
    <w:rsid w:val="005857B3"/>
    <w:rsid w:val="00586BA5"/>
    <w:rsid w:val="005920E2"/>
    <w:rsid w:val="00592E2E"/>
    <w:rsid w:val="0059591F"/>
    <w:rsid w:val="005A0173"/>
    <w:rsid w:val="005A2936"/>
    <w:rsid w:val="005A6737"/>
    <w:rsid w:val="005B3E7C"/>
    <w:rsid w:val="005B6ADB"/>
    <w:rsid w:val="005B7DD3"/>
    <w:rsid w:val="005C00AF"/>
    <w:rsid w:val="005C30AD"/>
    <w:rsid w:val="005C5A5D"/>
    <w:rsid w:val="005C7737"/>
    <w:rsid w:val="005D19B8"/>
    <w:rsid w:val="005D27D1"/>
    <w:rsid w:val="005D3628"/>
    <w:rsid w:val="005E3228"/>
    <w:rsid w:val="005E33EE"/>
    <w:rsid w:val="005E5B06"/>
    <w:rsid w:val="005F1E81"/>
    <w:rsid w:val="005F48D1"/>
    <w:rsid w:val="005F4ACA"/>
    <w:rsid w:val="006010E6"/>
    <w:rsid w:val="006011A4"/>
    <w:rsid w:val="00602C0C"/>
    <w:rsid w:val="00602E0F"/>
    <w:rsid w:val="00602FF8"/>
    <w:rsid w:val="006059C4"/>
    <w:rsid w:val="006119F5"/>
    <w:rsid w:val="006203E9"/>
    <w:rsid w:val="00620F86"/>
    <w:rsid w:val="006225EF"/>
    <w:rsid w:val="0062297A"/>
    <w:rsid w:val="00623078"/>
    <w:rsid w:val="00625A12"/>
    <w:rsid w:val="006307B1"/>
    <w:rsid w:val="00631ABE"/>
    <w:rsid w:val="006330F6"/>
    <w:rsid w:val="006333EE"/>
    <w:rsid w:val="00636849"/>
    <w:rsid w:val="006408F2"/>
    <w:rsid w:val="00644437"/>
    <w:rsid w:val="00645279"/>
    <w:rsid w:val="00646160"/>
    <w:rsid w:val="00651448"/>
    <w:rsid w:val="00651655"/>
    <w:rsid w:val="00651C40"/>
    <w:rsid w:val="006523FF"/>
    <w:rsid w:val="00652A06"/>
    <w:rsid w:val="006556F9"/>
    <w:rsid w:val="00657B65"/>
    <w:rsid w:val="00657DF4"/>
    <w:rsid w:val="00660216"/>
    <w:rsid w:val="0066217A"/>
    <w:rsid w:val="00667960"/>
    <w:rsid w:val="00671FC7"/>
    <w:rsid w:val="00684C73"/>
    <w:rsid w:val="00687600"/>
    <w:rsid w:val="00690F76"/>
    <w:rsid w:val="00692FA5"/>
    <w:rsid w:val="00693F3A"/>
    <w:rsid w:val="006941B9"/>
    <w:rsid w:val="006956D1"/>
    <w:rsid w:val="006A1BE7"/>
    <w:rsid w:val="006A3CAC"/>
    <w:rsid w:val="006A3E5A"/>
    <w:rsid w:val="006A6BE5"/>
    <w:rsid w:val="006A785A"/>
    <w:rsid w:val="006A792C"/>
    <w:rsid w:val="006B0C91"/>
    <w:rsid w:val="006B3A52"/>
    <w:rsid w:val="006B4CEC"/>
    <w:rsid w:val="006C0A95"/>
    <w:rsid w:val="006C23F0"/>
    <w:rsid w:val="006D0B3A"/>
    <w:rsid w:val="006D1C83"/>
    <w:rsid w:val="006D264A"/>
    <w:rsid w:val="006D2A36"/>
    <w:rsid w:val="006D7357"/>
    <w:rsid w:val="006E0ADF"/>
    <w:rsid w:val="006E5413"/>
    <w:rsid w:val="006E54BB"/>
    <w:rsid w:val="006E5FD1"/>
    <w:rsid w:val="006F4473"/>
    <w:rsid w:val="006F5374"/>
    <w:rsid w:val="006F6E73"/>
    <w:rsid w:val="00700A9A"/>
    <w:rsid w:val="00706836"/>
    <w:rsid w:val="007124CF"/>
    <w:rsid w:val="00712AA7"/>
    <w:rsid w:val="007160D2"/>
    <w:rsid w:val="007168BD"/>
    <w:rsid w:val="00720974"/>
    <w:rsid w:val="00720D17"/>
    <w:rsid w:val="007378C6"/>
    <w:rsid w:val="0074246E"/>
    <w:rsid w:val="00745AD1"/>
    <w:rsid w:val="007518B6"/>
    <w:rsid w:val="00752389"/>
    <w:rsid w:val="00765486"/>
    <w:rsid w:val="0076747D"/>
    <w:rsid w:val="007752E5"/>
    <w:rsid w:val="007774D8"/>
    <w:rsid w:val="00781368"/>
    <w:rsid w:val="00783597"/>
    <w:rsid w:val="00787E61"/>
    <w:rsid w:val="00792FE8"/>
    <w:rsid w:val="007A1B51"/>
    <w:rsid w:val="007A4610"/>
    <w:rsid w:val="007A5916"/>
    <w:rsid w:val="007A6C12"/>
    <w:rsid w:val="007A7D08"/>
    <w:rsid w:val="007B2233"/>
    <w:rsid w:val="007B70D7"/>
    <w:rsid w:val="007C094E"/>
    <w:rsid w:val="007C12FF"/>
    <w:rsid w:val="007D0BAA"/>
    <w:rsid w:val="007D4351"/>
    <w:rsid w:val="007D6F61"/>
    <w:rsid w:val="007E1654"/>
    <w:rsid w:val="007E312A"/>
    <w:rsid w:val="007E3D62"/>
    <w:rsid w:val="007E5AE7"/>
    <w:rsid w:val="007E6EDB"/>
    <w:rsid w:val="007F45E5"/>
    <w:rsid w:val="007F4ABC"/>
    <w:rsid w:val="007F5C0B"/>
    <w:rsid w:val="00802883"/>
    <w:rsid w:val="00804369"/>
    <w:rsid w:val="00813B74"/>
    <w:rsid w:val="00815BE4"/>
    <w:rsid w:val="00820F96"/>
    <w:rsid w:val="008216E2"/>
    <w:rsid w:val="00821BC4"/>
    <w:rsid w:val="00823665"/>
    <w:rsid w:val="00825C79"/>
    <w:rsid w:val="0082722B"/>
    <w:rsid w:val="00833A53"/>
    <w:rsid w:val="00845F4A"/>
    <w:rsid w:val="00846ADB"/>
    <w:rsid w:val="0084707C"/>
    <w:rsid w:val="00847C75"/>
    <w:rsid w:val="00847EBF"/>
    <w:rsid w:val="00852721"/>
    <w:rsid w:val="00856BCB"/>
    <w:rsid w:val="00861A96"/>
    <w:rsid w:val="008624DB"/>
    <w:rsid w:val="0086504E"/>
    <w:rsid w:val="008660E0"/>
    <w:rsid w:val="00876CDE"/>
    <w:rsid w:val="00880852"/>
    <w:rsid w:val="00880D3C"/>
    <w:rsid w:val="008846BA"/>
    <w:rsid w:val="00885E1C"/>
    <w:rsid w:val="00886020"/>
    <w:rsid w:val="008865C5"/>
    <w:rsid w:val="0088752D"/>
    <w:rsid w:val="00887F6E"/>
    <w:rsid w:val="008901A7"/>
    <w:rsid w:val="008910CE"/>
    <w:rsid w:val="008A0437"/>
    <w:rsid w:val="008A1300"/>
    <w:rsid w:val="008A348F"/>
    <w:rsid w:val="008A35B5"/>
    <w:rsid w:val="008A3A58"/>
    <w:rsid w:val="008A767D"/>
    <w:rsid w:val="008B1069"/>
    <w:rsid w:val="008B1587"/>
    <w:rsid w:val="008B38B1"/>
    <w:rsid w:val="008B5970"/>
    <w:rsid w:val="008C0DBD"/>
    <w:rsid w:val="008C1BA4"/>
    <w:rsid w:val="008C224A"/>
    <w:rsid w:val="008C5749"/>
    <w:rsid w:val="008C791C"/>
    <w:rsid w:val="008D199E"/>
    <w:rsid w:val="008D5D55"/>
    <w:rsid w:val="008E3D98"/>
    <w:rsid w:val="008F0DD5"/>
    <w:rsid w:val="008F1103"/>
    <w:rsid w:val="00900D11"/>
    <w:rsid w:val="00900E5E"/>
    <w:rsid w:val="00902693"/>
    <w:rsid w:val="0090519C"/>
    <w:rsid w:val="009110E3"/>
    <w:rsid w:val="00911C99"/>
    <w:rsid w:val="00913FF0"/>
    <w:rsid w:val="0092066B"/>
    <w:rsid w:val="0092121E"/>
    <w:rsid w:val="00922D08"/>
    <w:rsid w:val="00922FDF"/>
    <w:rsid w:val="00924161"/>
    <w:rsid w:val="00924990"/>
    <w:rsid w:val="00932038"/>
    <w:rsid w:val="0093321A"/>
    <w:rsid w:val="00934386"/>
    <w:rsid w:val="0093443C"/>
    <w:rsid w:val="009353D8"/>
    <w:rsid w:val="00935525"/>
    <w:rsid w:val="00936E4C"/>
    <w:rsid w:val="00950C2C"/>
    <w:rsid w:val="00950E63"/>
    <w:rsid w:val="0095198C"/>
    <w:rsid w:val="0095502A"/>
    <w:rsid w:val="009555FD"/>
    <w:rsid w:val="00955FDE"/>
    <w:rsid w:val="00960B31"/>
    <w:rsid w:val="00962F9A"/>
    <w:rsid w:val="0096358A"/>
    <w:rsid w:val="009637B3"/>
    <w:rsid w:val="0096416A"/>
    <w:rsid w:val="009670C4"/>
    <w:rsid w:val="009749CB"/>
    <w:rsid w:val="009755B7"/>
    <w:rsid w:val="0097564F"/>
    <w:rsid w:val="00976232"/>
    <w:rsid w:val="00976AA9"/>
    <w:rsid w:val="00980CE8"/>
    <w:rsid w:val="0098127A"/>
    <w:rsid w:val="0098388E"/>
    <w:rsid w:val="00984DEF"/>
    <w:rsid w:val="0098504F"/>
    <w:rsid w:val="00985315"/>
    <w:rsid w:val="0098692C"/>
    <w:rsid w:val="00987DFE"/>
    <w:rsid w:val="0099228C"/>
    <w:rsid w:val="0099330A"/>
    <w:rsid w:val="009A6259"/>
    <w:rsid w:val="009A66B3"/>
    <w:rsid w:val="009B3ACF"/>
    <w:rsid w:val="009B4141"/>
    <w:rsid w:val="009C20F6"/>
    <w:rsid w:val="009C3DC6"/>
    <w:rsid w:val="009C4287"/>
    <w:rsid w:val="009C6FBC"/>
    <w:rsid w:val="009C7754"/>
    <w:rsid w:val="009C778A"/>
    <w:rsid w:val="009D089A"/>
    <w:rsid w:val="009D14C1"/>
    <w:rsid w:val="009D194E"/>
    <w:rsid w:val="009D236F"/>
    <w:rsid w:val="009D71BF"/>
    <w:rsid w:val="009E2BD3"/>
    <w:rsid w:val="009E62E5"/>
    <w:rsid w:val="009F01AB"/>
    <w:rsid w:val="009F1853"/>
    <w:rsid w:val="009F7D51"/>
    <w:rsid w:val="00A0033F"/>
    <w:rsid w:val="00A02FD7"/>
    <w:rsid w:val="00A03E63"/>
    <w:rsid w:val="00A07BBA"/>
    <w:rsid w:val="00A103B1"/>
    <w:rsid w:val="00A11346"/>
    <w:rsid w:val="00A14202"/>
    <w:rsid w:val="00A1566A"/>
    <w:rsid w:val="00A306D5"/>
    <w:rsid w:val="00A31D03"/>
    <w:rsid w:val="00A33844"/>
    <w:rsid w:val="00A33B3E"/>
    <w:rsid w:val="00A402BC"/>
    <w:rsid w:val="00A40581"/>
    <w:rsid w:val="00A4073C"/>
    <w:rsid w:val="00A433AF"/>
    <w:rsid w:val="00A477CA"/>
    <w:rsid w:val="00A52666"/>
    <w:rsid w:val="00A57E63"/>
    <w:rsid w:val="00A64F0A"/>
    <w:rsid w:val="00A6700F"/>
    <w:rsid w:val="00A67734"/>
    <w:rsid w:val="00A73FC0"/>
    <w:rsid w:val="00A75738"/>
    <w:rsid w:val="00A760F3"/>
    <w:rsid w:val="00A768B0"/>
    <w:rsid w:val="00A83BB2"/>
    <w:rsid w:val="00A84D58"/>
    <w:rsid w:val="00A85D56"/>
    <w:rsid w:val="00A872BA"/>
    <w:rsid w:val="00A87403"/>
    <w:rsid w:val="00A905B9"/>
    <w:rsid w:val="00A907AC"/>
    <w:rsid w:val="00A93AEF"/>
    <w:rsid w:val="00AA7A44"/>
    <w:rsid w:val="00AB0588"/>
    <w:rsid w:val="00AB0DF1"/>
    <w:rsid w:val="00AB0E10"/>
    <w:rsid w:val="00AB1759"/>
    <w:rsid w:val="00AB1B83"/>
    <w:rsid w:val="00AB239C"/>
    <w:rsid w:val="00AB31B9"/>
    <w:rsid w:val="00AB3409"/>
    <w:rsid w:val="00AB3CC5"/>
    <w:rsid w:val="00AB4658"/>
    <w:rsid w:val="00AB7CC5"/>
    <w:rsid w:val="00AC4E87"/>
    <w:rsid w:val="00AC7436"/>
    <w:rsid w:val="00AC7586"/>
    <w:rsid w:val="00AC77A5"/>
    <w:rsid w:val="00AD525A"/>
    <w:rsid w:val="00AD549A"/>
    <w:rsid w:val="00AE5DAE"/>
    <w:rsid w:val="00AF0727"/>
    <w:rsid w:val="00AF09E2"/>
    <w:rsid w:val="00AF1954"/>
    <w:rsid w:val="00AF6240"/>
    <w:rsid w:val="00AF67E6"/>
    <w:rsid w:val="00AF7731"/>
    <w:rsid w:val="00B0086B"/>
    <w:rsid w:val="00B04249"/>
    <w:rsid w:val="00B047CB"/>
    <w:rsid w:val="00B05ABD"/>
    <w:rsid w:val="00B076A1"/>
    <w:rsid w:val="00B11291"/>
    <w:rsid w:val="00B14072"/>
    <w:rsid w:val="00B16F13"/>
    <w:rsid w:val="00B20D98"/>
    <w:rsid w:val="00B20E6D"/>
    <w:rsid w:val="00B2126C"/>
    <w:rsid w:val="00B3009F"/>
    <w:rsid w:val="00B3070C"/>
    <w:rsid w:val="00B311A3"/>
    <w:rsid w:val="00B3200E"/>
    <w:rsid w:val="00B424F0"/>
    <w:rsid w:val="00B44F9A"/>
    <w:rsid w:val="00B46B69"/>
    <w:rsid w:val="00B52AAE"/>
    <w:rsid w:val="00B53939"/>
    <w:rsid w:val="00B53DD4"/>
    <w:rsid w:val="00B561E6"/>
    <w:rsid w:val="00B568C9"/>
    <w:rsid w:val="00B646D7"/>
    <w:rsid w:val="00B653AA"/>
    <w:rsid w:val="00B65476"/>
    <w:rsid w:val="00B675A8"/>
    <w:rsid w:val="00B67CE6"/>
    <w:rsid w:val="00B7349F"/>
    <w:rsid w:val="00B74B8E"/>
    <w:rsid w:val="00B75849"/>
    <w:rsid w:val="00B82ADC"/>
    <w:rsid w:val="00B846B6"/>
    <w:rsid w:val="00B850E5"/>
    <w:rsid w:val="00B95A1A"/>
    <w:rsid w:val="00B964E2"/>
    <w:rsid w:val="00BA0EAD"/>
    <w:rsid w:val="00BA1558"/>
    <w:rsid w:val="00BA160E"/>
    <w:rsid w:val="00BA38AD"/>
    <w:rsid w:val="00BA79E4"/>
    <w:rsid w:val="00BB1C11"/>
    <w:rsid w:val="00BB209B"/>
    <w:rsid w:val="00BB3A0D"/>
    <w:rsid w:val="00BB49CF"/>
    <w:rsid w:val="00BC57E5"/>
    <w:rsid w:val="00BD1147"/>
    <w:rsid w:val="00BD32B9"/>
    <w:rsid w:val="00BD3425"/>
    <w:rsid w:val="00BD3AA5"/>
    <w:rsid w:val="00BD6B64"/>
    <w:rsid w:val="00BE0001"/>
    <w:rsid w:val="00BE1114"/>
    <w:rsid w:val="00BE1DED"/>
    <w:rsid w:val="00BE3C43"/>
    <w:rsid w:val="00BE6008"/>
    <w:rsid w:val="00BE7599"/>
    <w:rsid w:val="00BF02BD"/>
    <w:rsid w:val="00BF0969"/>
    <w:rsid w:val="00C001EE"/>
    <w:rsid w:val="00C0083E"/>
    <w:rsid w:val="00C0089C"/>
    <w:rsid w:val="00C01B29"/>
    <w:rsid w:val="00C03F10"/>
    <w:rsid w:val="00C04883"/>
    <w:rsid w:val="00C04C16"/>
    <w:rsid w:val="00C04CF7"/>
    <w:rsid w:val="00C05CF5"/>
    <w:rsid w:val="00C06AAA"/>
    <w:rsid w:val="00C07CDD"/>
    <w:rsid w:val="00C07FAC"/>
    <w:rsid w:val="00C104C5"/>
    <w:rsid w:val="00C12714"/>
    <w:rsid w:val="00C12B62"/>
    <w:rsid w:val="00C13902"/>
    <w:rsid w:val="00C16879"/>
    <w:rsid w:val="00C16C6B"/>
    <w:rsid w:val="00C20D77"/>
    <w:rsid w:val="00C2609E"/>
    <w:rsid w:val="00C267AB"/>
    <w:rsid w:val="00C33A5A"/>
    <w:rsid w:val="00C33BFC"/>
    <w:rsid w:val="00C34909"/>
    <w:rsid w:val="00C4011A"/>
    <w:rsid w:val="00C40A20"/>
    <w:rsid w:val="00C45318"/>
    <w:rsid w:val="00C46B46"/>
    <w:rsid w:val="00C4773D"/>
    <w:rsid w:val="00C5438E"/>
    <w:rsid w:val="00C617FF"/>
    <w:rsid w:val="00C6712B"/>
    <w:rsid w:val="00C67EF6"/>
    <w:rsid w:val="00C73DF1"/>
    <w:rsid w:val="00C73E1A"/>
    <w:rsid w:val="00C7632A"/>
    <w:rsid w:val="00C826E1"/>
    <w:rsid w:val="00C87092"/>
    <w:rsid w:val="00C87FA0"/>
    <w:rsid w:val="00C91A60"/>
    <w:rsid w:val="00CB2098"/>
    <w:rsid w:val="00CB39CD"/>
    <w:rsid w:val="00CB3ADA"/>
    <w:rsid w:val="00CB5BED"/>
    <w:rsid w:val="00CB6509"/>
    <w:rsid w:val="00CB6EA0"/>
    <w:rsid w:val="00CC0675"/>
    <w:rsid w:val="00CC13E8"/>
    <w:rsid w:val="00CC2782"/>
    <w:rsid w:val="00CC303D"/>
    <w:rsid w:val="00CC60BB"/>
    <w:rsid w:val="00CC64AA"/>
    <w:rsid w:val="00CD2516"/>
    <w:rsid w:val="00CD259B"/>
    <w:rsid w:val="00CD2E07"/>
    <w:rsid w:val="00CD5899"/>
    <w:rsid w:val="00CD67F9"/>
    <w:rsid w:val="00CD7BC0"/>
    <w:rsid w:val="00CE133C"/>
    <w:rsid w:val="00CE25BA"/>
    <w:rsid w:val="00CE27D9"/>
    <w:rsid w:val="00CE5754"/>
    <w:rsid w:val="00CE6497"/>
    <w:rsid w:val="00CF131A"/>
    <w:rsid w:val="00CF43E4"/>
    <w:rsid w:val="00D028B4"/>
    <w:rsid w:val="00D1141B"/>
    <w:rsid w:val="00D1315C"/>
    <w:rsid w:val="00D1504F"/>
    <w:rsid w:val="00D16C90"/>
    <w:rsid w:val="00D32B88"/>
    <w:rsid w:val="00D345D9"/>
    <w:rsid w:val="00D35C3F"/>
    <w:rsid w:val="00D36665"/>
    <w:rsid w:val="00D37605"/>
    <w:rsid w:val="00D40A10"/>
    <w:rsid w:val="00D42B07"/>
    <w:rsid w:val="00D468C6"/>
    <w:rsid w:val="00D51AC2"/>
    <w:rsid w:val="00D51EA7"/>
    <w:rsid w:val="00D55CB0"/>
    <w:rsid w:val="00D56685"/>
    <w:rsid w:val="00D61668"/>
    <w:rsid w:val="00D63D42"/>
    <w:rsid w:val="00D71446"/>
    <w:rsid w:val="00D7345B"/>
    <w:rsid w:val="00D73894"/>
    <w:rsid w:val="00D773B0"/>
    <w:rsid w:val="00D776BE"/>
    <w:rsid w:val="00D77ABB"/>
    <w:rsid w:val="00D81D80"/>
    <w:rsid w:val="00D876B5"/>
    <w:rsid w:val="00D90FF2"/>
    <w:rsid w:val="00D968C0"/>
    <w:rsid w:val="00D972E5"/>
    <w:rsid w:val="00DA3724"/>
    <w:rsid w:val="00DA40EA"/>
    <w:rsid w:val="00DA4766"/>
    <w:rsid w:val="00DA5F24"/>
    <w:rsid w:val="00DB1291"/>
    <w:rsid w:val="00DB438C"/>
    <w:rsid w:val="00DB6CF5"/>
    <w:rsid w:val="00DB71C5"/>
    <w:rsid w:val="00DC1B7A"/>
    <w:rsid w:val="00DC54AF"/>
    <w:rsid w:val="00DD4D2D"/>
    <w:rsid w:val="00DD5CF4"/>
    <w:rsid w:val="00DF69F5"/>
    <w:rsid w:val="00DF701C"/>
    <w:rsid w:val="00DF7438"/>
    <w:rsid w:val="00E013B3"/>
    <w:rsid w:val="00E01C75"/>
    <w:rsid w:val="00E06DF3"/>
    <w:rsid w:val="00E10E05"/>
    <w:rsid w:val="00E1116D"/>
    <w:rsid w:val="00E13384"/>
    <w:rsid w:val="00E156EE"/>
    <w:rsid w:val="00E16D7A"/>
    <w:rsid w:val="00E17F89"/>
    <w:rsid w:val="00E2329D"/>
    <w:rsid w:val="00E257FF"/>
    <w:rsid w:val="00E25837"/>
    <w:rsid w:val="00E305F3"/>
    <w:rsid w:val="00E3096E"/>
    <w:rsid w:val="00E30BB1"/>
    <w:rsid w:val="00E35295"/>
    <w:rsid w:val="00E4083A"/>
    <w:rsid w:val="00E42487"/>
    <w:rsid w:val="00E42B28"/>
    <w:rsid w:val="00E4301A"/>
    <w:rsid w:val="00E432A5"/>
    <w:rsid w:val="00E43765"/>
    <w:rsid w:val="00E44FC6"/>
    <w:rsid w:val="00E50A27"/>
    <w:rsid w:val="00E50B39"/>
    <w:rsid w:val="00E53A6F"/>
    <w:rsid w:val="00E54CE7"/>
    <w:rsid w:val="00E5756D"/>
    <w:rsid w:val="00E60DBF"/>
    <w:rsid w:val="00E637D8"/>
    <w:rsid w:val="00E63A1C"/>
    <w:rsid w:val="00E63BC1"/>
    <w:rsid w:val="00E6462D"/>
    <w:rsid w:val="00E66A8A"/>
    <w:rsid w:val="00E70343"/>
    <w:rsid w:val="00E70516"/>
    <w:rsid w:val="00E70999"/>
    <w:rsid w:val="00E738A8"/>
    <w:rsid w:val="00E7633F"/>
    <w:rsid w:val="00E86CC7"/>
    <w:rsid w:val="00E908A7"/>
    <w:rsid w:val="00E911CA"/>
    <w:rsid w:val="00E94C19"/>
    <w:rsid w:val="00EA048A"/>
    <w:rsid w:val="00EA1F6D"/>
    <w:rsid w:val="00EA5E8C"/>
    <w:rsid w:val="00EB0D7A"/>
    <w:rsid w:val="00EB1AEA"/>
    <w:rsid w:val="00EB1C4A"/>
    <w:rsid w:val="00EB27C8"/>
    <w:rsid w:val="00EB2913"/>
    <w:rsid w:val="00EB4CEF"/>
    <w:rsid w:val="00EB5AF2"/>
    <w:rsid w:val="00EB5F3E"/>
    <w:rsid w:val="00EB68AE"/>
    <w:rsid w:val="00EC178D"/>
    <w:rsid w:val="00EC3DD7"/>
    <w:rsid w:val="00EC6669"/>
    <w:rsid w:val="00EC73BA"/>
    <w:rsid w:val="00ED05FE"/>
    <w:rsid w:val="00ED5CBF"/>
    <w:rsid w:val="00EE0B9E"/>
    <w:rsid w:val="00EF15AF"/>
    <w:rsid w:val="00EF60AC"/>
    <w:rsid w:val="00EF68CF"/>
    <w:rsid w:val="00F057B4"/>
    <w:rsid w:val="00F0725D"/>
    <w:rsid w:val="00F10A70"/>
    <w:rsid w:val="00F12506"/>
    <w:rsid w:val="00F1685A"/>
    <w:rsid w:val="00F205A4"/>
    <w:rsid w:val="00F23D50"/>
    <w:rsid w:val="00F32EC7"/>
    <w:rsid w:val="00F336DF"/>
    <w:rsid w:val="00F34A4C"/>
    <w:rsid w:val="00F363A5"/>
    <w:rsid w:val="00F36A43"/>
    <w:rsid w:val="00F41B20"/>
    <w:rsid w:val="00F43528"/>
    <w:rsid w:val="00F43EEA"/>
    <w:rsid w:val="00F450A1"/>
    <w:rsid w:val="00F52E22"/>
    <w:rsid w:val="00F53A5C"/>
    <w:rsid w:val="00F5531D"/>
    <w:rsid w:val="00F56CE2"/>
    <w:rsid w:val="00F575F2"/>
    <w:rsid w:val="00F57860"/>
    <w:rsid w:val="00F601CD"/>
    <w:rsid w:val="00F6083D"/>
    <w:rsid w:val="00F6322B"/>
    <w:rsid w:val="00F6594D"/>
    <w:rsid w:val="00F67149"/>
    <w:rsid w:val="00F7166A"/>
    <w:rsid w:val="00F72252"/>
    <w:rsid w:val="00F75193"/>
    <w:rsid w:val="00F75995"/>
    <w:rsid w:val="00F77ED2"/>
    <w:rsid w:val="00F8182B"/>
    <w:rsid w:val="00F833E1"/>
    <w:rsid w:val="00F83645"/>
    <w:rsid w:val="00F86F38"/>
    <w:rsid w:val="00F90180"/>
    <w:rsid w:val="00F92E3D"/>
    <w:rsid w:val="00F93E6A"/>
    <w:rsid w:val="00F93FCC"/>
    <w:rsid w:val="00FA11DB"/>
    <w:rsid w:val="00FA2851"/>
    <w:rsid w:val="00FA477E"/>
    <w:rsid w:val="00FA4AE3"/>
    <w:rsid w:val="00FA5ADB"/>
    <w:rsid w:val="00FB11CC"/>
    <w:rsid w:val="00FB1561"/>
    <w:rsid w:val="00FB2BFC"/>
    <w:rsid w:val="00FB4F18"/>
    <w:rsid w:val="00FB5F79"/>
    <w:rsid w:val="00FB6C82"/>
    <w:rsid w:val="00FC212F"/>
    <w:rsid w:val="00FC23FE"/>
    <w:rsid w:val="00FC3AFA"/>
    <w:rsid w:val="00FC76A2"/>
    <w:rsid w:val="00FD2409"/>
    <w:rsid w:val="00FD43FC"/>
    <w:rsid w:val="00FD7688"/>
    <w:rsid w:val="00FE0945"/>
    <w:rsid w:val="00FE45D0"/>
    <w:rsid w:val="00FE51CC"/>
    <w:rsid w:val="00FE55FC"/>
    <w:rsid w:val="00FE661C"/>
    <w:rsid w:val="00FE7BB2"/>
    <w:rsid w:val="00FF1FB6"/>
    <w:rsid w:val="00FF4846"/>
    <w:rsid w:val="00FF48AD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3681C"/>
  <w15:chartTrackingRefBased/>
  <w15:docId w15:val="{9341BA97-1264-4655-AA92-EE6C891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3B1"/>
    <w:rPr>
      <w:lang w:val="en-GB"/>
    </w:rPr>
  </w:style>
  <w:style w:type="paragraph" w:styleId="Titre1">
    <w:name w:val="heading 1"/>
    <w:basedOn w:val="Normal"/>
    <w:next w:val="Corpsdetexte"/>
    <w:link w:val="Titre1Car"/>
    <w:uiPriority w:val="9"/>
    <w:qFormat/>
    <w:rsid w:val="00211D8D"/>
    <w:pPr>
      <w:keepNext/>
      <w:keepLines/>
      <w:numPr>
        <w:numId w:val="1"/>
      </w:numPr>
      <w:spacing w:after="120" w:line="400" w:lineRule="exact"/>
      <w:outlineLvl w:val="0"/>
    </w:pPr>
    <w:rPr>
      <w:rFonts w:ascii="Arial" w:eastAsia="Times New Roman" w:hAnsi="Arial" w:cs="Times New Roman"/>
      <w:bCs/>
      <w:color w:val="00011F"/>
      <w:sz w:val="40"/>
      <w:szCs w:val="28"/>
    </w:rPr>
  </w:style>
  <w:style w:type="paragraph" w:styleId="Titre2">
    <w:name w:val="heading 2"/>
    <w:basedOn w:val="Normal"/>
    <w:next w:val="Corpsdetexte"/>
    <w:link w:val="Titre2Car"/>
    <w:uiPriority w:val="9"/>
    <w:qFormat/>
    <w:rsid w:val="00211D8D"/>
    <w:pPr>
      <w:keepNext/>
      <w:keepLines/>
      <w:spacing w:after="60" w:line="360" w:lineRule="exact"/>
      <w:outlineLvl w:val="1"/>
    </w:pPr>
    <w:rPr>
      <w:rFonts w:ascii="Arial" w:eastAsia="Times New Roman" w:hAnsi="Arial" w:cs="Times New Roman"/>
      <w:bCs/>
      <w:color w:val="A2978A"/>
      <w:sz w:val="36"/>
      <w:szCs w:val="26"/>
    </w:rPr>
  </w:style>
  <w:style w:type="paragraph" w:styleId="Titre3">
    <w:name w:val="heading 3"/>
    <w:basedOn w:val="Normal"/>
    <w:next w:val="Corpsdetexte"/>
    <w:link w:val="Titre3Car"/>
    <w:uiPriority w:val="9"/>
    <w:qFormat/>
    <w:rsid w:val="00211D8D"/>
    <w:pPr>
      <w:keepNext/>
      <w:keepLines/>
      <w:numPr>
        <w:ilvl w:val="2"/>
        <w:numId w:val="1"/>
      </w:numPr>
      <w:spacing w:after="60" w:line="280" w:lineRule="exact"/>
      <w:outlineLvl w:val="2"/>
    </w:pPr>
    <w:rPr>
      <w:rFonts w:ascii="Arial" w:eastAsia="Times New Roman" w:hAnsi="Arial" w:cs="Times New Roman"/>
      <w:bCs/>
      <w:color w:val="00011F"/>
      <w:sz w:val="28"/>
      <w:szCs w:val="21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211D8D"/>
    <w:pPr>
      <w:keepNext/>
      <w:keepLines/>
      <w:numPr>
        <w:ilvl w:val="3"/>
        <w:numId w:val="1"/>
      </w:numPr>
      <w:spacing w:after="60" w:line="240" w:lineRule="exact"/>
      <w:outlineLvl w:val="3"/>
    </w:pPr>
    <w:rPr>
      <w:rFonts w:ascii="Arial" w:eastAsia="Times New Roman" w:hAnsi="Arial" w:cs="Times New Roman"/>
      <w:bCs/>
      <w:iCs/>
      <w:color w:val="A2978A"/>
      <w:sz w:val="24"/>
      <w:szCs w:val="21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rsid w:val="00211D8D"/>
    <w:pPr>
      <w:keepNext/>
      <w:keepLines/>
      <w:numPr>
        <w:ilvl w:val="4"/>
        <w:numId w:val="1"/>
      </w:numPr>
      <w:spacing w:after="60" w:line="210" w:lineRule="exact"/>
      <w:outlineLvl w:val="4"/>
    </w:pPr>
    <w:rPr>
      <w:rFonts w:ascii="Arial" w:eastAsia="Times New Roman" w:hAnsi="Arial" w:cs="Times New Roman"/>
      <w:color w:val="00011F"/>
      <w:sz w:val="21"/>
      <w:szCs w:val="21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rsid w:val="00211D8D"/>
    <w:pPr>
      <w:keepNext/>
      <w:keepLines/>
      <w:numPr>
        <w:ilvl w:val="5"/>
        <w:numId w:val="1"/>
      </w:numPr>
      <w:spacing w:after="60" w:line="240" w:lineRule="atLeast"/>
      <w:outlineLvl w:val="5"/>
    </w:pPr>
    <w:rPr>
      <w:rFonts w:ascii="Arial" w:eastAsia="Times New Roman" w:hAnsi="Arial" w:cs="Times New Roman"/>
      <w:iCs/>
      <w:color w:val="000000"/>
      <w:sz w:val="21"/>
      <w:szCs w:val="21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rsid w:val="00211D8D"/>
    <w:pPr>
      <w:keepNext/>
      <w:keepLines/>
      <w:numPr>
        <w:ilvl w:val="6"/>
        <w:numId w:val="1"/>
      </w:numPr>
      <w:spacing w:after="60" w:line="240" w:lineRule="atLeast"/>
      <w:outlineLvl w:val="6"/>
    </w:pPr>
    <w:rPr>
      <w:rFonts w:ascii="Arial" w:eastAsia="Times New Roman" w:hAnsi="Arial" w:cs="Times New Roman"/>
      <w:iCs/>
      <w:color w:val="000000"/>
      <w:sz w:val="21"/>
      <w:szCs w:val="21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211D8D"/>
    <w:pPr>
      <w:keepNext/>
      <w:keepLines/>
      <w:numPr>
        <w:ilvl w:val="7"/>
        <w:numId w:val="1"/>
      </w:numPr>
      <w:spacing w:after="60" w:line="240" w:lineRule="atLeast"/>
      <w:outlineLvl w:val="7"/>
    </w:pPr>
    <w:rPr>
      <w:rFonts w:ascii="Arial" w:eastAsia="Times New Roman" w:hAnsi="Arial" w:cs="Times New Roman"/>
      <w:color w:val="000000"/>
      <w:sz w:val="21"/>
      <w:szCs w:val="20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211D8D"/>
    <w:pPr>
      <w:keepNext/>
      <w:keepLines/>
      <w:numPr>
        <w:ilvl w:val="8"/>
        <w:numId w:val="1"/>
      </w:numPr>
      <w:spacing w:after="60" w:line="240" w:lineRule="atLeast"/>
      <w:outlineLvl w:val="8"/>
    </w:pPr>
    <w:rPr>
      <w:rFonts w:ascii="Arial" w:eastAsia="Times New Roman" w:hAnsi="Arial" w:cs="Times New Roman"/>
      <w:iCs/>
      <w:color w:val="000000"/>
      <w:sz w:val="21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D8D"/>
    <w:rPr>
      <w:rFonts w:ascii="Arial" w:eastAsia="Times New Roman" w:hAnsi="Arial" w:cs="Times New Roman"/>
      <w:bCs/>
      <w:color w:val="00011F"/>
      <w:sz w:val="40"/>
      <w:szCs w:val="28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211D8D"/>
    <w:rPr>
      <w:rFonts w:ascii="Arial" w:eastAsia="Times New Roman" w:hAnsi="Arial" w:cs="Times New Roman"/>
      <w:bCs/>
      <w:color w:val="A2978A"/>
      <w:sz w:val="36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211D8D"/>
    <w:rPr>
      <w:rFonts w:ascii="Arial" w:eastAsia="Times New Roman" w:hAnsi="Arial" w:cs="Times New Roman"/>
      <w:bCs/>
      <w:color w:val="00011F"/>
      <w:sz w:val="28"/>
      <w:szCs w:val="21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211D8D"/>
    <w:rPr>
      <w:rFonts w:ascii="Arial" w:eastAsia="Times New Roman" w:hAnsi="Arial" w:cs="Times New Roman"/>
      <w:bCs/>
      <w:iCs/>
      <w:color w:val="A2978A"/>
      <w:sz w:val="24"/>
      <w:szCs w:val="21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211D8D"/>
    <w:rPr>
      <w:rFonts w:ascii="Arial" w:eastAsia="Times New Roman" w:hAnsi="Arial" w:cs="Times New Roman"/>
      <w:color w:val="00011F"/>
      <w:sz w:val="21"/>
      <w:szCs w:val="21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211D8D"/>
    <w:rPr>
      <w:rFonts w:ascii="Arial" w:eastAsia="Times New Roman" w:hAnsi="Arial" w:cs="Times New Roman"/>
      <w:iCs/>
      <w:color w:val="000000"/>
      <w:sz w:val="21"/>
      <w:szCs w:val="21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211D8D"/>
    <w:rPr>
      <w:rFonts w:ascii="Arial" w:eastAsia="Times New Roman" w:hAnsi="Arial" w:cs="Times New Roman"/>
      <w:iCs/>
      <w:color w:val="000000"/>
      <w:sz w:val="21"/>
      <w:szCs w:val="21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211D8D"/>
    <w:rPr>
      <w:rFonts w:ascii="Arial" w:eastAsia="Times New Roman" w:hAnsi="Arial" w:cs="Times New Roman"/>
      <w:color w:val="000000"/>
      <w:sz w:val="21"/>
      <w:szCs w:val="20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211D8D"/>
    <w:rPr>
      <w:rFonts w:ascii="Arial" w:eastAsia="Times New Roman" w:hAnsi="Arial" w:cs="Times New Roman"/>
      <w:iCs/>
      <w:color w:val="000000"/>
      <w:sz w:val="21"/>
      <w:szCs w:val="20"/>
      <w:lang w:val="en-GB"/>
    </w:rPr>
  </w:style>
  <w:style w:type="paragraph" w:styleId="Corpsdetexte">
    <w:name w:val="Body Text"/>
    <w:basedOn w:val="Normal"/>
    <w:link w:val="CorpsdetexteCar"/>
    <w:qFormat/>
    <w:rsid w:val="00211D8D"/>
    <w:pPr>
      <w:spacing w:after="240" w:line="240" w:lineRule="atLeast"/>
    </w:pPr>
    <w:rPr>
      <w:rFonts w:ascii="Arial" w:eastAsia="Arial" w:hAnsi="Arial" w:cs="Times New Roman"/>
      <w:color w:val="000000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rsid w:val="00211D8D"/>
    <w:rPr>
      <w:rFonts w:ascii="Arial" w:eastAsia="Arial" w:hAnsi="Arial" w:cs="Times New Roman"/>
      <w:color w:val="000000"/>
      <w:sz w:val="21"/>
      <w:szCs w:val="21"/>
      <w:lang w:val="en-GB"/>
    </w:rPr>
  </w:style>
  <w:style w:type="table" w:styleId="Grilledutableau">
    <w:name w:val="Table Grid"/>
    <w:basedOn w:val="TableauNormal"/>
    <w:uiPriority w:val="59"/>
    <w:rsid w:val="00211D8D"/>
    <w:pPr>
      <w:spacing w:after="0" w:line="240" w:lineRule="auto"/>
    </w:pPr>
    <w:rPr>
      <w:rFonts w:ascii="Arial" w:eastAsia="Arial" w:hAnsi="Arial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link w:val="ParagraphedelisteCar"/>
    <w:uiPriority w:val="34"/>
    <w:unhideWhenUsed/>
    <w:qFormat/>
    <w:rsid w:val="00211D8D"/>
    <w:pPr>
      <w:spacing w:after="240" w:line="240" w:lineRule="atLeast"/>
      <w:ind w:left="720"/>
      <w:contextualSpacing/>
    </w:pPr>
    <w:rPr>
      <w:rFonts w:ascii="Arial" w:eastAsia="Arial" w:hAnsi="Arial" w:cs="Times New Roman"/>
      <w:color w:val="000000"/>
      <w:sz w:val="21"/>
      <w:szCs w:val="21"/>
    </w:rPr>
  </w:style>
  <w:style w:type="paragraph" w:styleId="En-tte">
    <w:name w:val="header"/>
    <w:aliases w:val="hd"/>
    <w:basedOn w:val="Normal"/>
    <w:link w:val="En-tteCar"/>
    <w:uiPriority w:val="99"/>
    <w:unhideWhenUsed/>
    <w:rsid w:val="00211D8D"/>
    <w:pPr>
      <w:tabs>
        <w:tab w:val="center" w:pos="4513"/>
        <w:tab w:val="right" w:pos="9026"/>
      </w:tabs>
      <w:spacing w:after="0" w:line="240" w:lineRule="auto"/>
    </w:pPr>
    <w:rPr>
      <w:rFonts w:ascii="Arial" w:eastAsia="Arial" w:hAnsi="Arial" w:cs="Times New Roman"/>
      <w:color w:val="000000"/>
      <w:sz w:val="21"/>
      <w:szCs w:val="21"/>
    </w:rPr>
  </w:style>
  <w:style w:type="character" w:customStyle="1" w:styleId="En-tteCar">
    <w:name w:val="En-tête Car"/>
    <w:aliases w:val="hd Car"/>
    <w:basedOn w:val="Policepardfaut"/>
    <w:link w:val="En-tte"/>
    <w:uiPriority w:val="99"/>
    <w:rsid w:val="00211D8D"/>
    <w:rPr>
      <w:rFonts w:ascii="Arial" w:eastAsia="Arial" w:hAnsi="Arial" w:cs="Times New Roman"/>
      <w:color w:val="000000"/>
      <w:sz w:val="21"/>
      <w:szCs w:val="21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211D8D"/>
    <w:pPr>
      <w:tabs>
        <w:tab w:val="center" w:pos="4513"/>
        <w:tab w:val="right" w:pos="9026"/>
      </w:tabs>
      <w:spacing w:after="0" w:line="240" w:lineRule="auto"/>
    </w:pPr>
    <w:rPr>
      <w:rFonts w:ascii="Arial" w:eastAsia="Arial" w:hAnsi="Arial" w:cs="Times New Roman"/>
      <w:color w:val="000000"/>
      <w:sz w:val="21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11D8D"/>
    <w:rPr>
      <w:rFonts w:ascii="Arial" w:eastAsia="Arial" w:hAnsi="Arial" w:cs="Times New Roman"/>
      <w:color w:val="000000"/>
      <w:sz w:val="21"/>
      <w:szCs w:val="21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077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7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77FF0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7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7FF0"/>
    <w:rPr>
      <w:b/>
      <w:bCs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FF0"/>
    <w:rPr>
      <w:rFonts w:ascii="Segoe UI" w:hAnsi="Segoe UI" w:cs="Segoe UI"/>
      <w:sz w:val="18"/>
      <w:szCs w:val="18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33A5A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A44E00" w:themeColor="accent1" w:themeShade="BF"/>
      <w:sz w:val="32"/>
      <w:szCs w:val="32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A40581"/>
    <w:pPr>
      <w:tabs>
        <w:tab w:val="left" w:pos="440"/>
        <w:tab w:val="right" w:leader="dot" w:pos="8677"/>
      </w:tabs>
      <w:spacing w:after="240"/>
      <w:jc w:val="center"/>
    </w:pPr>
    <w:rPr>
      <w:b/>
      <w:bCs/>
      <w:sz w:val="28"/>
      <w:szCs w:val="28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C33A5A"/>
    <w:pPr>
      <w:spacing w:after="100"/>
      <w:ind w:left="440"/>
    </w:pPr>
  </w:style>
  <w:style w:type="paragraph" w:styleId="TM2">
    <w:name w:val="toc 2"/>
    <w:basedOn w:val="Normal"/>
    <w:next w:val="Normal"/>
    <w:autoRedefine/>
    <w:uiPriority w:val="39"/>
    <w:unhideWhenUsed/>
    <w:rsid w:val="00C33A5A"/>
    <w:pPr>
      <w:spacing w:after="100"/>
      <w:ind w:left="220"/>
    </w:pPr>
    <w:rPr>
      <w:rFonts w:eastAsiaTheme="minorEastAsia"/>
      <w:lang w:val="en-US"/>
    </w:rPr>
  </w:style>
  <w:style w:type="paragraph" w:styleId="TM4">
    <w:name w:val="toc 4"/>
    <w:basedOn w:val="Normal"/>
    <w:next w:val="Normal"/>
    <w:autoRedefine/>
    <w:uiPriority w:val="39"/>
    <w:unhideWhenUsed/>
    <w:rsid w:val="00C33A5A"/>
    <w:pPr>
      <w:spacing w:after="100"/>
      <w:ind w:left="660"/>
    </w:pPr>
    <w:rPr>
      <w:rFonts w:eastAsiaTheme="minorEastAsia"/>
      <w:lang w:val="en-US"/>
    </w:rPr>
  </w:style>
  <w:style w:type="paragraph" w:styleId="TM5">
    <w:name w:val="toc 5"/>
    <w:basedOn w:val="Normal"/>
    <w:next w:val="Normal"/>
    <w:autoRedefine/>
    <w:uiPriority w:val="39"/>
    <w:unhideWhenUsed/>
    <w:rsid w:val="00C33A5A"/>
    <w:pPr>
      <w:spacing w:after="100"/>
      <w:ind w:left="880"/>
    </w:pPr>
    <w:rPr>
      <w:rFonts w:eastAsiaTheme="minorEastAsia"/>
      <w:lang w:val="en-US"/>
    </w:rPr>
  </w:style>
  <w:style w:type="paragraph" w:styleId="TM6">
    <w:name w:val="toc 6"/>
    <w:basedOn w:val="Normal"/>
    <w:next w:val="Normal"/>
    <w:autoRedefine/>
    <w:uiPriority w:val="39"/>
    <w:unhideWhenUsed/>
    <w:rsid w:val="00C33A5A"/>
    <w:pPr>
      <w:spacing w:after="100"/>
      <w:ind w:left="1100"/>
    </w:pPr>
    <w:rPr>
      <w:rFonts w:eastAsiaTheme="minorEastAsia"/>
      <w:lang w:val="en-US"/>
    </w:rPr>
  </w:style>
  <w:style w:type="paragraph" w:styleId="TM7">
    <w:name w:val="toc 7"/>
    <w:basedOn w:val="Normal"/>
    <w:next w:val="Normal"/>
    <w:autoRedefine/>
    <w:uiPriority w:val="39"/>
    <w:unhideWhenUsed/>
    <w:rsid w:val="00C33A5A"/>
    <w:pPr>
      <w:spacing w:after="100"/>
      <w:ind w:left="1320"/>
    </w:pPr>
    <w:rPr>
      <w:rFonts w:eastAsiaTheme="minorEastAsia"/>
      <w:lang w:val="en-US"/>
    </w:rPr>
  </w:style>
  <w:style w:type="paragraph" w:styleId="TM8">
    <w:name w:val="toc 8"/>
    <w:basedOn w:val="Normal"/>
    <w:next w:val="Normal"/>
    <w:autoRedefine/>
    <w:uiPriority w:val="39"/>
    <w:unhideWhenUsed/>
    <w:rsid w:val="00C33A5A"/>
    <w:pPr>
      <w:spacing w:after="100"/>
      <w:ind w:left="1540"/>
    </w:pPr>
    <w:rPr>
      <w:rFonts w:eastAsiaTheme="minorEastAsia"/>
      <w:lang w:val="en-US"/>
    </w:rPr>
  </w:style>
  <w:style w:type="paragraph" w:styleId="TM9">
    <w:name w:val="toc 9"/>
    <w:basedOn w:val="Normal"/>
    <w:next w:val="Normal"/>
    <w:autoRedefine/>
    <w:uiPriority w:val="39"/>
    <w:unhideWhenUsed/>
    <w:rsid w:val="00C33A5A"/>
    <w:pPr>
      <w:spacing w:after="100"/>
      <w:ind w:left="1760"/>
    </w:pPr>
    <w:rPr>
      <w:rFonts w:eastAsiaTheme="minorEastAsia"/>
      <w:lang w:val="en-US"/>
    </w:rPr>
  </w:style>
  <w:style w:type="character" w:styleId="Lienhypertexte">
    <w:name w:val="Hyperlink"/>
    <w:basedOn w:val="Policepardfaut"/>
    <w:uiPriority w:val="99"/>
    <w:unhideWhenUsed/>
    <w:rsid w:val="00C33A5A"/>
    <w:rPr>
      <w:color w:val="0000FF" w:themeColor="hyperlink"/>
      <w:u w:val="single"/>
    </w:rPr>
  </w:style>
  <w:style w:type="paragraph" w:customStyle="1" w:styleId="Docheading">
    <w:name w:val="Doc heading"/>
    <w:basedOn w:val="Normal"/>
    <w:link w:val="DocheadingChar"/>
    <w:qFormat/>
    <w:rsid w:val="005229F2"/>
    <w:pPr>
      <w:tabs>
        <w:tab w:val="left" w:pos="1418"/>
      </w:tabs>
      <w:spacing w:after="0" w:line="360" w:lineRule="auto"/>
      <w:jc w:val="right"/>
    </w:pPr>
    <w:rPr>
      <w:rFonts w:ascii="Helvetica 45 Light" w:hAnsi="Helvetica 45 Light"/>
      <w:color w:val="00AE8E"/>
      <w:sz w:val="56"/>
      <w:szCs w:val="56"/>
      <w:lang w:val="en-ZA"/>
    </w:rPr>
  </w:style>
  <w:style w:type="character" w:customStyle="1" w:styleId="DocheadingChar">
    <w:name w:val="Doc heading Char"/>
    <w:basedOn w:val="Policepardfaut"/>
    <w:link w:val="Docheading"/>
    <w:rsid w:val="005229F2"/>
    <w:rPr>
      <w:rFonts w:ascii="Helvetica 45 Light" w:hAnsi="Helvetica 45 Light"/>
      <w:color w:val="00AE8E"/>
      <w:sz w:val="56"/>
      <w:szCs w:val="56"/>
      <w:lang w:val="en-ZA"/>
    </w:rPr>
  </w:style>
  <w:style w:type="paragraph" w:styleId="Sansinterligne">
    <w:name w:val="No Spacing"/>
    <w:uiPriority w:val="1"/>
    <w:qFormat/>
    <w:rsid w:val="00D776BE"/>
    <w:pPr>
      <w:spacing w:after="0" w:line="240" w:lineRule="auto"/>
    </w:pPr>
    <w:rPr>
      <w:lang w:val="en-GB"/>
    </w:rPr>
  </w:style>
  <w:style w:type="character" w:customStyle="1" w:styleId="ParagraphedelisteCar">
    <w:name w:val="Paragraphe de liste Car"/>
    <w:basedOn w:val="Policepardfaut"/>
    <w:link w:val="Paragraphedeliste"/>
    <w:uiPriority w:val="1"/>
    <w:rsid w:val="00A73FC0"/>
    <w:rPr>
      <w:rFonts w:ascii="Arial" w:eastAsia="Arial" w:hAnsi="Arial" w:cs="Times New Roman"/>
      <w:color w:val="000000"/>
      <w:sz w:val="21"/>
      <w:szCs w:val="21"/>
      <w:lang w:val="en-GB"/>
    </w:rPr>
  </w:style>
  <w:style w:type="character" w:customStyle="1" w:styleId="tl8wme">
    <w:name w:val="tl8wme"/>
    <w:basedOn w:val="Policepardfaut"/>
    <w:rsid w:val="00BB1C11"/>
  </w:style>
  <w:style w:type="paragraph" w:styleId="NormalWeb">
    <w:name w:val="Normal (Web)"/>
    <w:basedOn w:val="Normal"/>
    <w:uiPriority w:val="99"/>
    <w:unhideWhenUsed/>
    <w:rsid w:val="0096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ccentuation">
    <w:name w:val="Emphasis"/>
    <w:basedOn w:val="Policepardfaut"/>
    <w:uiPriority w:val="20"/>
    <w:qFormat/>
    <w:rsid w:val="00962F9A"/>
    <w:rPr>
      <w:i/>
      <w:iCs/>
    </w:rPr>
  </w:style>
  <w:style w:type="character" w:styleId="lev">
    <w:name w:val="Strong"/>
    <w:basedOn w:val="Policepardfaut"/>
    <w:uiPriority w:val="22"/>
    <w:qFormat/>
    <w:rsid w:val="00C0089C"/>
    <w:rPr>
      <w:b/>
      <w:bCs/>
    </w:rPr>
  </w:style>
  <w:style w:type="paragraph" w:customStyle="1" w:styleId="Default">
    <w:name w:val="Default"/>
    <w:rsid w:val="00C47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9637B3"/>
    <w:pPr>
      <w:spacing w:after="0" w:line="240" w:lineRule="auto"/>
    </w:pPr>
    <w:rPr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E133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CE133C"/>
  </w:style>
  <w:style w:type="paragraph" w:customStyle="1" w:styleId="pf0">
    <w:name w:val="pf0"/>
    <w:basedOn w:val="Normal"/>
    <w:rsid w:val="00E1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f01">
    <w:name w:val="cf01"/>
    <w:basedOn w:val="Policepardfaut"/>
    <w:rsid w:val="00E17F8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258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73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AB58-AABC-4B4D-B590-0D3E3A78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1976</Words>
  <Characters>10874</Characters>
  <Application>Microsoft Office Word</Application>
  <DocSecurity>0</DocSecurity>
  <Lines>90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</dc:creator>
  <cp:keywords/>
  <dc:description/>
  <cp:lastModifiedBy>Gilles RIBOUET</cp:lastModifiedBy>
  <cp:revision>3</cp:revision>
  <cp:lastPrinted>2020-03-10T12:41:00Z</cp:lastPrinted>
  <dcterms:created xsi:type="dcterms:W3CDTF">2024-05-10T10:49:00Z</dcterms:created>
  <dcterms:modified xsi:type="dcterms:W3CDTF">2024-05-10T10:51:00Z</dcterms:modified>
</cp:coreProperties>
</file>