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rsidRPr="00127E08" w14:paraId="39751C3A" w14:textId="77777777" w:rsidTr="003B7752">
        <w:trPr>
          <w:trHeight w:val="20"/>
        </w:trPr>
        <w:tc>
          <w:tcPr>
            <w:tcW w:w="9628" w:type="dxa"/>
            <w:gridSpan w:val="2"/>
            <w:vAlign w:val="center"/>
          </w:tcPr>
          <w:p w14:paraId="6A1EC4E9" w14:textId="77777777" w:rsidR="003B7752" w:rsidRPr="00127E08" w:rsidRDefault="003B7752" w:rsidP="003B7752">
            <w:pPr>
              <w:spacing w:after="0"/>
              <w:jc w:val="center"/>
              <w:outlineLvl w:val="0"/>
              <w:rPr>
                <w:rFonts w:ascii="Verdana" w:eastAsiaTheme="minorEastAsia" w:hAnsi="Verdana"/>
                <w:b/>
                <w:bCs/>
                <w:color w:val="000000" w:themeColor="text1"/>
                <w:sz w:val="20"/>
                <w:szCs w:val="20"/>
              </w:rPr>
            </w:pPr>
            <w:r w:rsidRPr="00127E08">
              <w:rPr>
                <w:rFonts w:ascii="Verdana" w:eastAsiaTheme="minorEastAsia" w:hAnsi="Verdana"/>
                <w:b/>
                <w:bCs/>
                <w:color w:val="000000" w:themeColor="text1"/>
              </w:rPr>
              <w:t xml:space="preserve">Santé et réseau SEGA-One </w:t>
            </w:r>
            <w:proofErr w:type="spellStart"/>
            <w:r w:rsidRPr="00127E08">
              <w:rPr>
                <w:rFonts w:ascii="Verdana" w:eastAsiaTheme="minorEastAsia" w:hAnsi="Verdana"/>
                <w:b/>
                <w:bCs/>
                <w:color w:val="000000" w:themeColor="text1"/>
              </w:rPr>
              <w:t>Health</w:t>
            </w:r>
            <w:proofErr w:type="spellEnd"/>
          </w:p>
        </w:tc>
      </w:tr>
      <w:tr w:rsidR="003B7752" w:rsidRPr="00127E08" w14:paraId="1AFC66BF" w14:textId="77777777" w:rsidTr="003B7752">
        <w:trPr>
          <w:trHeight w:val="20"/>
        </w:trPr>
        <w:tc>
          <w:tcPr>
            <w:tcW w:w="7394" w:type="dxa"/>
          </w:tcPr>
          <w:p w14:paraId="5CC8A107" w14:textId="15F4F99A"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 xml:space="preserve">Comité des OPL </w:t>
            </w:r>
            <w:r w:rsidR="003176E2" w:rsidRPr="00127E08">
              <w:rPr>
                <w:rFonts w:ascii="Verdana" w:eastAsiaTheme="minorEastAsia" w:hAnsi="Verdana"/>
                <w:color w:val="000000" w:themeColor="text1"/>
                <w:sz w:val="20"/>
                <w:szCs w:val="20"/>
              </w:rPr>
              <w:t>avril</w:t>
            </w:r>
            <w:r w:rsidRPr="00127E08">
              <w:rPr>
                <w:rFonts w:ascii="Verdana" w:eastAsiaTheme="minorEastAsia" w:hAnsi="Verdana"/>
                <w:color w:val="000000" w:themeColor="text1"/>
                <w:sz w:val="20"/>
                <w:szCs w:val="20"/>
              </w:rPr>
              <w:t xml:space="preserve"> 202</w:t>
            </w:r>
            <w:r w:rsidR="003176E2" w:rsidRPr="00127E08">
              <w:rPr>
                <w:rFonts w:ascii="Verdana" w:eastAsiaTheme="minorEastAsia" w:hAnsi="Verdana"/>
                <w:color w:val="000000" w:themeColor="text1"/>
                <w:sz w:val="20"/>
                <w:szCs w:val="20"/>
              </w:rPr>
              <w:t>4</w:t>
            </w:r>
          </w:p>
        </w:tc>
        <w:tc>
          <w:tcPr>
            <w:tcW w:w="2234" w:type="dxa"/>
          </w:tcPr>
          <w:p w14:paraId="17D68015" w14:textId="5512E857" w:rsidR="003B7752" w:rsidRPr="00127E08" w:rsidRDefault="003B7752" w:rsidP="003B7752">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 xml:space="preserve">Point </w:t>
            </w:r>
            <w:r w:rsidR="00971325" w:rsidRPr="00127E08">
              <w:rPr>
                <w:rFonts w:ascii="Verdana" w:eastAsiaTheme="minorEastAsia" w:hAnsi="Verdana"/>
                <w:color w:val="000000" w:themeColor="text1"/>
                <w:sz w:val="20"/>
                <w:szCs w:val="20"/>
              </w:rPr>
              <w:t>2.</w:t>
            </w:r>
            <w:r w:rsidR="00B06B7A" w:rsidRPr="00127E08">
              <w:rPr>
                <w:rFonts w:ascii="Verdana" w:eastAsiaTheme="minorEastAsia" w:hAnsi="Verdana"/>
                <w:color w:val="000000" w:themeColor="text1"/>
                <w:sz w:val="20"/>
                <w:szCs w:val="20"/>
              </w:rPr>
              <w:t>11</w:t>
            </w:r>
          </w:p>
        </w:tc>
      </w:tr>
      <w:tr w:rsidR="003B7752" w:rsidRPr="00127E08" w14:paraId="103A1609" w14:textId="77777777" w:rsidTr="003B7752">
        <w:trPr>
          <w:trHeight w:val="20"/>
        </w:trPr>
        <w:tc>
          <w:tcPr>
            <w:tcW w:w="7394" w:type="dxa"/>
          </w:tcPr>
          <w:p w14:paraId="5FFE5AF1" w14:textId="28381FB8"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Dossier suivi par</w:t>
            </w:r>
            <w:r w:rsidRPr="00127E08">
              <w:rPr>
                <w:rFonts w:ascii="Verdana" w:eastAsiaTheme="minorEastAsia" w:hAnsi="Verdana"/>
                <w:color w:val="000000" w:themeColor="text1"/>
                <w:sz w:val="20"/>
                <w:szCs w:val="20"/>
              </w:rPr>
              <w:t xml:space="preserve"> : </w:t>
            </w:r>
            <w:r w:rsidR="002F33DF" w:rsidRPr="00127E08">
              <w:rPr>
                <w:rFonts w:ascii="Verdana" w:eastAsiaTheme="minorEastAsia" w:hAnsi="Verdana"/>
                <w:color w:val="000000" w:themeColor="text1"/>
                <w:sz w:val="20"/>
                <w:szCs w:val="20"/>
              </w:rPr>
              <w:t>Juliette Janin</w:t>
            </w:r>
            <w:r w:rsidRPr="00127E08">
              <w:rPr>
                <w:rFonts w:ascii="Verdana" w:eastAsiaTheme="minorEastAsia" w:hAnsi="Verdana"/>
                <w:color w:val="000000" w:themeColor="text1"/>
                <w:sz w:val="20"/>
                <w:szCs w:val="20"/>
              </w:rPr>
              <w:t xml:space="preserve">, </w:t>
            </w:r>
            <w:r w:rsidR="002F33DF" w:rsidRPr="00127E08">
              <w:rPr>
                <w:rFonts w:ascii="Verdana" w:eastAsiaTheme="minorEastAsia" w:hAnsi="Verdana"/>
                <w:color w:val="000000" w:themeColor="text1"/>
                <w:sz w:val="20"/>
                <w:szCs w:val="20"/>
              </w:rPr>
              <w:t>Chargée de mission DI5</w:t>
            </w:r>
          </w:p>
        </w:tc>
        <w:tc>
          <w:tcPr>
            <w:tcW w:w="2234" w:type="dxa"/>
          </w:tcPr>
          <w:p w14:paraId="3BF3BA2D" w14:textId="73854894" w:rsidR="003B7752" w:rsidRPr="00127E08" w:rsidRDefault="00E37CC0" w:rsidP="00E37CC0">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Décision</w:t>
            </w:r>
          </w:p>
        </w:tc>
      </w:tr>
      <w:tr w:rsidR="003B7752" w:rsidRPr="00127E08" w14:paraId="0E77D7FA" w14:textId="77777777" w:rsidTr="003B7752">
        <w:trPr>
          <w:trHeight w:val="20"/>
        </w:trPr>
        <w:tc>
          <w:tcPr>
            <w:tcW w:w="9628" w:type="dxa"/>
            <w:gridSpan w:val="2"/>
          </w:tcPr>
          <w:p w14:paraId="1F6C07E6" w14:textId="5ABF5950"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Version du</w:t>
            </w:r>
            <w:r w:rsidRPr="00127E08">
              <w:rPr>
                <w:rFonts w:ascii="Verdana" w:eastAsiaTheme="minorEastAsia" w:hAnsi="Verdana"/>
                <w:color w:val="000000" w:themeColor="text1"/>
                <w:sz w:val="20"/>
                <w:szCs w:val="20"/>
              </w:rPr>
              <w:t xml:space="preserve"> </w:t>
            </w:r>
            <w:r w:rsidR="003176E2" w:rsidRPr="00127E08">
              <w:rPr>
                <w:rFonts w:ascii="Verdana" w:eastAsiaTheme="minorEastAsia" w:hAnsi="Verdana"/>
                <w:color w:val="000000" w:themeColor="text1"/>
                <w:sz w:val="20"/>
                <w:szCs w:val="20"/>
              </w:rPr>
              <w:t>04</w:t>
            </w:r>
            <w:r w:rsidR="002F33DF" w:rsidRPr="00127E08">
              <w:rPr>
                <w:rFonts w:ascii="Verdana" w:eastAsiaTheme="minorEastAsia" w:hAnsi="Verdana"/>
                <w:i/>
                <w:iCs/>
                <w:color w:val="000000" w:themeColor="text1"/>
                <w:sz w:val="20"/>
                <w:szCs w:val="20"/>
              </w:rPr>
              <w:t xml:space="preserve"> avril 202</w:t>
            </w:r>
            <w:r w:rsidR="003176E2" w:rsidRPr="00127E08">
              <w:rPr>
                <w:rFonts w:ascii="Verdana" w:eastAsiaTheme="minorEastAsia" w:hAnsi="Verdana"/>
                <w:i/>
                <w:iCs/>
                <w:color w:val="000000" w:themeColor="text1"/>
                <w:sz w:val="20"/>
                <w:szCs w:val="20"/>
              </w:rPr>
              <w:t>4</w:t>
            </w:r>
          </w:p>
        </w:tc>
      </w:tr>
    </w:tbl>
    <w:p w14:paraId="40A40447" w14:textId="77777777" w:rsidR="00F23943" w:rsidRPr="00127E08" w:rsidRDefault="00F23943">
      <w:pPr>
        <w:spacing w:after="0"/>
        <w:rPr>
          <w:rFonts w:ascii="Arial" w:hAnsi="Arial" w:cs="Arial"/>
          <w:color w:val="00B0F0"/>
          <w:sz w:val="13"/>
        </w:rPr>
      </w:pPr>
    </w:p>
    <w:p w14:paraId="7DC98596" w14:textId="0E7699C9" w:rsidR="00F23943" w:rsidRPr="00127E08" w:rsidRDefault="002F50F5"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Résumé</w:t>
      </w:r>
    </w:p>
    <w:p w14:paraId="4C2A30EB" w14:textId="05F95C71" w:rsidR="00CF722E" w:rsidRPr="00127E08" w:rsidRDefault="00833A9C" w:rsidP="00A63EE2">
      <w:pPr>
        <w:spacing w:before="240" w:after="120"/>
        <w:jc w:val="both"/>
        <w:outlineLvl w:val="0"/>
        <w:rPr>
          <w:rFonts w:ascii="Verdana" w:hAnsi="Verdana"/>
          <w:sz w:val="20"/>
          <w:szCs w:val="20"/>
        </w:rPr>
      </w:pPr>
      <w:r w:rsidRPr="00127E08">
        <w:rPr>
          <w:rFonts w:ascii="Verdana" w:hAnsi="Verdana"/>
          <w:sz w:val="20"/>
          <w:szCs w:val="20"/>
        </w:rPr>
        <w:t xml:space="preserve">Conformément </w:t>
      </w:r>
      <w:r w:rsidR="00A458EF" w:rsidRPr="00127E08">
        <w:rPr>
          <w:rFonts w:ascii="Verdana" w:hAnsi="Verdana"/>
          <w:sz w:val="20"/>
          <w:szCs w:val="20"/>
        </w:rPr>
        <w:t>à la</w:t>
      </w:r>
      <w:r w:rsidRPr="00127E08">
        <w:rPr>
          <w:rFonts w:ascii="Verdana" w:hAnsi="Verdana"/>
          <w:sz w:val="20"/>
          <w:szCs w:val="20"/>
        </w:rPr>
        <w:t xml:space="preserve"> </w:t>
      </w:r>
      <w:r w:rsidRPr="00127E08">
        <w:rPr>
          <w:rFonts w:ascii="Verdana" w:hAnsi="Verdana"/>
          <w:b/>
          <w:bCs/>
          <w:sz w:val="20"/>
          <w:szCs w:val="20"/>
        </w:rPr>
        <w:t>décision</w:t>
      </w:r>
      <w:r w:rsidR="00A458EF" w:rsidRPr="00127E08">
        <w:rPr>
          <w:rFonts w:ascii="Verdana" w:hAnsi="Verdana"/>
          <w:b/>
          <w:bCs/>
          <w:sz w:val="20"/>
          <w:szCs w:val="20"/>
        </w:rPr>
        <w:t>s 1</w:t>
      </w:r>
      <w:r w:rsidR="00AC639F">
        <w:rPr>
          <w:rFonts w:ascii="Verdana" w:hAnsi="Verdana"/>
          <w:b/>
          <w:bCs/>
          <w:sz w:val="20"/>
          <w:szCs w:val="20"/>
        </w:rPr>
        <w:t xml:space="preserve"> </w:t>
      </w:r>
      <w:r w:rsidR="00A458EF" w:rsidRPr="00127E08">
        <w:rPr>
          <w:rFonts w:ascii="Verdana" w:hAnsi="Verdana"/>
          <w:b/>
          <w:bCs/>
          <w:sz w:val="20"/>
          <w:szCs w:val="20"/>
        </w:rPr>
        <w:t>h</w:t>
      </w:r>
      <w:r w:rsidR="00AC639F">
        <w:rPr>
          <w:rFonts w:ascii="Verdana" w:hAnsi="Verdana"/>
          <w:b/>
          <w:bCs/>
          <w:sz w:val="20"/>
          <w:szCs w:val="20"/>
        </w:rPr>
        <w:t>)</w:t>
      </w:r>
      <w:r w:rsidR="00A458EF" w:rsidRPr="00127E08">
        <w:rPr>
          <w:rFonts w:ascii="Verdana" w:hAnsi="Verdana"/>
          <w:b/>
          <w:bCs/>
          <w:sz w:val="20"/>
          <w:szCs w:val="20"/>
        </w:rPr>
        <w:t xml:space="preserve"> de la session extraordinaire</w:t>
      </w:r>
      <w:r w:rsidR="00A458EF" w:rsidRPr="00127E08">
        <w:rPr>
          <w:rFonts w:ascii="Verdana" w:hAnsi="Verdana"/>
          <w:sz w:val="20"/>
          <w:szCs w:val="20"/>
        </w:rPr>
        <w:t xml:space="preserve"> du </w:t>
      </w:r>
      <w:r w:rsidR="00DC7B47">
        <w:rPr>
          <w:rFonts w:ascii="Verdana" w:hAnsi="Verdana"/>
          <w:sz w:val="20"/>
          <w:szCs w:val="20"/>
        </w:rPr>
        <w:t>C</w:t>
      </w:r>
      <w:r w:rsidR="00A458EF" w:rsidRPr="00127E08">
        <w:rPr>
          <w:rFonts w:ascii="Verdana" w:hAnsi="Verdana"/>
          <w:sz w:val="20"/>
          <w:szCs w:val="20"/>
        </w:rPr>
        <w:t>onseil des ministres de la COI en novembre 2021,</w:t>
      </w:r>
      <w:r w:rsidR="00FE3943" w:rsidRPr="00127E08">
        <w:rPr>
          <w:rFonts w:ascii="Verdana" w:hAnsi="Verdana"/>
          <w:sz w:val="20"/>
          <w:szCs w:val="20"/>
        </w:rPr>
        <w:t xml:space="preserve"> </w:t>
      </w:r>
      <w:r w:rsidR="00A458EF" w:rsidRPr="00127E08">
        <w:rPr>
          <w:rFonts w:ascii="Verdana" w:hAnsi="Verdana"/>
          <w:sz w:val="20"/>
          <w:szCs w:val="20"/>
        </w:rPr>
        <w:t xml:space="preserve">et à la </w:t>
      </w:r>
      <w:r w:rsidR="00A458EF" w:rsidRPr="00127E08">
        <w:rPr>
          <w:rFonts w:ascii="Verdana" w:hAnsi="Verdana"/>
          <w:b/>
          <w:bCs/>
          <w:sz w:val="20"/>
          <w:szCs w:val="20"/>
        </w:rPr>
        <w:t>décision</w:t>
      </w:r>
      <w:r w:rsidRPr="00127E08">
        <w:rPr>
          <w:rFonts w:ascii="Verdana" w:hAnsi="Verdana"/>
          <w:b/>
          <w:bCs/>
          <w:sz w:val="20"/>
          <w:szCs w:val="20"/>
        </w:rPr>
        <w:t xml:space="preserve"> </w:t>
      </w:r>
      <w:r w:rsidR="00FE3943" w:rsidRPr="00127E08">
        <w:rPr>
          <w:rFonts w:ascii="Verdana" w:hAnsi="Verdana"/>
          <w:b/>
          <w:bCs/>
          <w:color w:val="000000" w:themeColor="text1"/>
          <w:sz w:val="20"/>
          <w:szCs w:val="20"/>
        </w:rPr>
        <w:t>12</w:t>
      </w:r>
      <w:r w:rsidR="00AC639F">
        <w:rPr>
          <w:rFonts w:ascii="Verdana" w:hAnsi="Verdana"/>
          <w:b/>
          <w:bCs/>
          <w:color w:val="000000" w:themeColor="text1"/>
          <w:sz w:val="20"/>
          <w:szCs w:val="20"/>
        </w:rPr>
        <w:t xml:space="preserve"> </w:t>
      </w:r>
      <w:r w:rsidR="00FE3943" w:rsidRPr="00127E08">
        <w:rPr>
          <w:rFonts w:ascii="Verdana" w:hAnsi="Verdana"/>
          <w:b/>
          <w:bCs/>
          <w:color w:val="000000" w:themeColor="text1"/>
          <w:sz w:val="20"/>
          <w:szCs w:val="20"/>
        </w:rPr>
        <w:t>f</w:t>
      </w:r>
      <w:r w:rsidR="00AC639F">
        <w:rPr>
          <w:rFonts w:ascii="Verdana" w:hAnsi="Verdana"/>
          <w:b/>
          <w:bCs/>
          <w:color w:val="000000" w:themeColor="text1"/>
          <w:sz w:val="20"/>
          <w:szCs w:val="20"/>
        </w:rPr>
        <w:t>)</w:t>
      </w:r>
      <w:r w:rsidR="006B7EC3" w:rsidRPr="00127E08">
        <w:rPr>
          <w:rFonts w:ascii="Verdana" w:hAnsi="Verdana"/>
          <w:b/>
          <w:bCs/>
          <w:sz w:val="20"/>
          <w:szCs w:val="20"/>
        </w:rPr>
        <w:t xml:space="preserve"> du 37</w:t>
      </w:r>
      <w:r w:rsidR="006B7EC3" w:rsidRPr="00127E08">
        <w:rPr>
          <w:rFonts w:ascii="Verdana" w:hAnsi="Verdana"/>
          <w:b/>
          <w:bCs/>
          <w:sz w:val="20"/>
          <w:szCs w:val="20"/>
          <w:vertAlign w:val="superscript"/>
        </w:rPr>
        <w:t>ème</w:t>
      </w:r>
      <w:r w:rsidR="006B7EC3" w:rsidRPr="00127E08">
        <w:rPr>
          <w:rFonts w:ascii="Verdana" w:hAnsi="Verdana"/>
          <w:b/>
          <w:bCs/>
          <w:sz w:val="20"/>
          <w:szCs w:val="20"/>
        </w:rPr>
        <w:t xml:space="preserve"> </w:t>
      </w:r>
      <w:r w:rsidR="00DC7B47">
        <w:rPr>
          <w:rFonts w:ascii="Verdana" w:hAnsi="Verdana"/>
          <w:b/>
          <w:bCs/>
          <w:sz w:val="20"/>
          <w:szCs w:val="20"/>
        </w:rPr>
        <w:t>C</w:t>
      </w:r>
      <w:r w:rsidR="006B7EC3" w:rsidRPr="00127E08">
        <w:rPr>
          <w:rFonts w:ascii="Verdana" w:hAnsi="Verdana"/>
          <w:b/>
          <w:bCs/>
          <w:sz w:val="20"/>
          <w:szCs w:val="20"/>
        </w:rPr>
        <w:t>onseil des ministres</w:t>
      </w:r>
      <w:r w:rsidR="006B7EC3" w:rsidRPr="00127E08">
        <w:rPr>
          <w:rFonts w:ascii="Verdana" w:hAnsi="Verdana"/>
          <w:sz w:val="20"/>
          <w:szCs w:val="20"/>
        </w:rPr>
        <w:t>, l</w:t>
      </w:r>
      <w:r w:rsidR="00B06B7A" w:rsidRPr="00127E08">
        <w:rPr>
          <w:rFonts w:ascii="Verdana" w:hAnsi="Verdana"/>
          <w:sz w:val="20"/>
          <w:szCs w:val="20"/>
        </w:rPr>
        <w:t xml:space="preserve">e réseau SEGA-One Health a </w:t>
      </w:r>
      <w:r w:rsidR="003866D7" w:rsidRPr="00127E08">
        <w:rPr>
          <w:rFonts w:ascii="Verdana" w:hAnsi="Verdana"/>
          <w:sz w:val="20"/>
          <w:szCs w:val="20"/>
        </w:rPr>
        <w:t>organisé</w:t>
      </w:r>
      <w:r w:rsidR="00B06B7A" w:rsidRPr="00127E08">
        <w:rPr>
          <w:rFonts w:ascii="Verdana" w:hAnsi="Verdana"/>
          <w:sz w:val="20"/>
          <w:szCs w:val="20"/>
        </w:rPr>
        <w:t xml:space="preserve"> </w:t>
      </w:r>
      <w:r w:rsidR="00B06B7A" w:rsidRPr="00127E08">
        <w:rPr>
          <w:rFonts w:ascii="Verdana" w:hAnsi="Verdana"/>
          <w:b/>
          <w:bCs/>
          <w:sz w:val="20"/>
          <w:szCs w:val="20"/>
        </w:rPr>
        <w:t>une conférence ministérielle les 12-13 et 14 septembre 2023</w:t>
      </w:r>
      <w:r w:rsidR="00E54A19" w:rsidRPr="00127E08">
        <w:rPr>
          <w:rFonts w:ascii="Verdana" w:hAnsi="Verdana"/>
          <w:sz w:val="20"/>
          <w:szCs w:val="20"/>
        </w:rPr>
        <w:t xml:space="preserve">. </w:t>
      </w:r>
      <w:r w:rsidR="00B06B7A" w:rsidRPr="00127E08">
        <w:rPr>
          <w:rFonts w:ascii="Verdana" w:hAnsi="Verdana"/>
          <w:sz w:val="20"/>
          <w:szCs w:val="20"/>
        </w:rPr>
        <w:t xml:space="preserve">Cette </w:t>
      </w:r>
      <w:r w:rsidR="00DC7B47">
        <w:rPr>
          <w:rFonts w:ascii="Verdana" w:hAnsi="Verdana"/>
          <w:sz w:val="20"/>
          <w:szCs w:val="20"/>
        </w:rPr>
        <w:t>C</w:t>
      </w:r>
      <w:r w:rsidR="00B06B7A" w:rsidRPr="00127E08">
        <w:rPr>
          <w:rFonts w:ascii="Verdana" w:hAnsi="Verdana"/>
          <w:sz w:val="20"/>
          <w:szCs w:val="20"/>
        </w:rPr>
        <w:t>onférence ministérielle est l’aboutissement, au niveau sectoriel, du processus de pérennisation</w:t>
      </w:r>
      <w:r w:rsidR="00FE3943" w:rsidRPr="00127E08">
        <w:rPr>
          <w:rFonts w:ascii="Verdana" w:hAnsi="Verdana"/>
          <w:sz w:val="20"/>
          <w:szCs w:val="20"/>
        </w:rPr>
        <w:t xml:space="preserve"> soutenu continuellement par les instances de la COI (</w:t>
      </w:r>
      <w:r w:rsidR="00FE3943" w:rsidRPr="00127E08">
        <w:rPr>
          <w:rFonts w:ascii="Verdana" w:hAnsi="Verdana"/>
          <w:b/>
          <w:bCs/>
          <w:sz w:val="20"/>
          <w:szCs w:val="20"/>
        </w:rPr>
        <w:t>décision 12 e du 37</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 des ministres</w:t>
      </w:r>
      <w:r w:rsidR="00FE3943" w:rsidRPr="00127E08">
        <w:rPr>
          <w:rFonts w:ascii="Verdana" w:hAnsi="Verdana"/>
          <w:sz w:val="20"/>
          <w:szCs w:val="20"/>
        </w:rPr>
        <w:t>)</w:t>
      </w:r>
      <w:r w:rsidR="00B06B7A" w:rsidRPr="00127E08">
        <w:rPr>
          <w:rFonts w:ascii="Verdana" w:hAnsi="Verdana"/>
          <w:sz w:val="20"/>
          <w:szCs w:val="20"/>
        </w:rPr>
        <w:t xml:space="preserve">. </w:t>
      </w:r>
    </w:p>
    <w:p w14:paraId="2E9A866B" w14:textId="6547D170" w:rsidR="00FE3943" w:rsidRPr="00127E08" w:rsidRDefault="006B7EC3" w:rsidP="00A63EE2">
      <w:pPr>
        <w:spacing w:before="240" w:after="120"/>
        <w:jc w:val="both"/>
        <w:outlineLvl w:val="0"/>
        <w:rPr>
          <w:rFonts w:ascii="Verdana" w:hAnsi="Verdana"/>
          <w:sz w:val="20"/>
          <w:szCs w:val="20"/>
        </w:rPr>
      </w:pPr>
      <w:r w:rsidRPr="00127E08">
        <w:rPr>
          <w:rFonts w:ascii="Verdana" w:hAnsi="Verdana"/>
          <w:sz w:val="20"/>
          <w:szCs w:val="20"/>
        </w:rPr>
        <w:t xml:space="preserve">A </w:t>
      </w:r>
      <w:r w:rsidR="009E7D24" w:rsidRPr="00127E08">
        <w:rPr>
          <w:rFonts w:ascii="Verdana" w:hAnsi="Verdana"/>
          <w:sz w:val="20"/>
          <w:szCs w:val="20"/>
        </w:rPr>
        <w:t xml:space="preserve">l’issue de </w:t>
      </w:r>
      <w:r w:rsidRPr="00127E08">
        <w:rPr>
          <w:rFonts w:ascii="Verdana" w:hAnsi="Verdana"/>
          <w:sz w:val="20"/>
          <w:szCs w:val="20"/>
        </w:rPr>
        <w:t>cette conférence, les ministres en charge de la santé et de l’élevage des États</w:t>
      </w:r>
      <w:r w:rsidR="00CF722E" w:rsidRPr="00127E08">
        <w:rPr>
          <w:rFonts w:ascii="Verdana" w:hAnsi="Verdana"/>
          <w:sz w:val="20"/>
          <w:szCs w:val="20"/>
        </w:rPr>
        <w:t xml:space="preserve"> membres, ou leurs représentants désignés, </w:t>
      </w:r>
      <w:r w:rsidRPr="00127E08">
        <w:rPr>
          <w:rFonts w:ascii="Verdana" w:hAnsi="Verdana"/>
          <w:sz w:val="20"/>
          <w:szCs w:val="20"/>
        </w:rPr>
        <w:t>ont validé</w:t>
      </w:r>
      <w:r w:rsidR="009E7D24" w:rsidRPr="00127E08">
        <w:rPr>
          <w:rFonts w:ascii="Verdana" w:hAnsi="Verdana"/>
          <w:sz w:val="20"/>
          <w:szCs w:val="20"/>
        </w:rPr>
        <w:t xml:space="preserve">, à travers la </w:t>
      </w:r>
      <w:r w:rsidR="00DC7B47">
        <w:rPr>
          <w:rFonts w:ascii="Verdana" w:hAnsi="Verdana"/>
          <w:sz w:val="20"/>
          <w:szCs w:val="20"/>
        </w:rPr>
        <w:t>D</w:t>
      </w:r>
      <w:r w:rsidR="009E7D24" w:rsidRPr="00127E08">
        <w:rPr>
          <w:rFonts w:ascii="Verdana" w:hAnsi="Verdana"/>
          <w:sz w:val="20"/>
          <w:szCs w:val="20"/>
        </w:rPr>
        <w:t xml:space="preserve">éclaration sur la </w:t>
      </w:r>
      <w:r w:rsidR="00DC7B47">
        <w:rPr>
          <w:rFonts w:ascii="Verdana" w:hAnsi="Verdana"/>
          <w:sz w:val="20"/>
          <w:szCs w:val="20"/>
        </w:rPr>
        <w:t>S</w:t>
      </w:r>
      <w:r w:rsidR="009E7D24" w:rsidRPr="00127E08">
        <w:rPr>
          <w:rFonts w:ascii="Verdana" w:hAnsi="Verdana"/>
          <w:sz w:val="20"/>
          <w:szCs w:val="20"/>
        </w:rPr>
        <w:t>écurité sanitaire dans l’océan Indien</w:t>
      </w:r>
      <w:r w:rsidRPr="00127E08">
        <w:rPr>
          <w:rFonts w:ascii="Verdana" w:hAnsi="Verdana"/>
          <w:sz w:val="20"/>
          <w:szCs w:val="20"/>
        </w:rPr>
        <w:t xml:space="preserve"> :</w:t>
      </w:r>
      <w:r w:rsidR="00D43D9E" w:rsidRPr="00127E08">
        <w:rPr>
          <w:rFonts w:ascii="Verdana" w:hAnsi="Verdana"/>
          <w:sz w:val="20"/>
          <w:szCs w:val="20"/>
        </w:rPr>
        <w:t xml:space="preserve"> </w:t>
      </w:r>
    </w:p>
    <w:p w14:paraId="62B5DBD5" w14:textId="4A5C0217"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b/>
          <w:bCs/>
          <w:sz w:val="20"/>
          <w:szCs w:val="20"/>
        </w:rPr>
        <w:t>Le</w:t>
      </w:r>
      <w:r w:rsidR="00833A9C" w:rsidRPr="00127E08">
        <w:rPr>
          <w:rFonts w:ascii="Verdana" w:hAnsi="Verdana"/>
          <w:b/>
          <w:bCs/>
          <w:sz w:val="20"/>
          <w:szCs w:val="20"/>
        </w:rPr>
        <w:t xml:space="preserve"> projet de</w:t>
      </w:r>
      <w:r w:rsidR="00D43D9E" w:rsidRPr="00127E08">
        <w:rPr>
          <w:rFonts w:ascii="Verdana" w:hAnsi="Verdana"/>
          <w:b/>
          <w:bCs/>
          <w:sz w:val="20"/>
          <w:szCs w:val="20"/>
        </w:rPr>
        <w:t xml:space="preserve"> Statuts d</w:t>
      </w:r>
      <w:r w:rsidR="00C04304">
        <w:rPr>
          <w:rFonts w:ascii="Verdana" w:hAnsi="Verdana"/>
          <w:b/>
          <w:bCs/>
          <w:sz w:val="20"/>
          <w:szCs w:val="20"/>
        </w:rPr>
        <w:t>u</w:t>
      </w:r>
      <w:r w:rsidR="00D43D9E" w:rsidRPr="00127E08">
        <w:rPr>
          <w:rFonts w:ascii="Verdana" w:hAnsi="Verdana"/>
          <w:b/>
          <w:bCs/>
          <w:sz w:val="20"/>
          <w:szCs w:val="20"/>
        </w:rPr>
        <w:t xml:space="preserve"> </w:t>
      </w:r>
      <w:r w:rsidR="00C04304">
        <w:rPr>
          <w:rFonts w:ascii="Verdana" w:hAnsi="Verdana"/>
          <w:b/>
          <w:bCs/>
          <w:sz w:val="20"/>
          <w:szCs w:val="20"/>
        </w:rPr>
        <w:t>F</w:t>
      </w:r>
      <w:r w:rsidR="00D43D9E" w:rsidRPr="00127E08">
        <w:rPr>
          <w:rFonts w:ascii="Verdana" w:hAnsi="Verdana"/>
          <w:b/>
          <w:bCs/>
          <w:sz w:val="20"/>
          <w:szCs w:val="20"/>
        </w:rPr>
        <w:t xml:space="preserve">onds SEGA-One </w:t>
      </w:r>
      <w:proofErr w:type="spellStart"/>
      <w:r w:rsidR="00D43D9E" w:rsidRPr="00127E08">
        <w:rPr>
          <w:rFonts w:ascii="Verdana" w:hAnsi="Verdana"/>
          <w:b/>
          <w:bCs/>
          <w:sz w:val="20"/>
          <w:szCs w:val="20"/>
        </w:rPr>
        <w:t>Health</w:t>
      </w:r>
      <w:proofErr w:type="spellEnd"/>
      <w:r w:rsidR="009E7D24" w:rsidRPr="00127E08">
        <w:rPr>
          <w:rFonts w:ascii="Verdana" w:hAnsi="Verdana"/>
          <w:b/>
          <w:bCs/>
          <w:sz w:val="20"/>
          <w:szCs w:val="20"/>
        </w:rPr>
        <w:t xml:space="preserve">, </w:t>
      </w:r>
      <w:r w:rsidR="009E7D24" w:rsidRPr="00127E08">
        <w:rPr>
          <w:rFonts w:ascii="Verdana" w:hAnsi="Verdana"/>
          <w:sz w:val="20"/>
          <w:szCs w:val="20"/>
        </w:rPr>
        <w:t>qui est soumis aux instances de la COI pour sa validation finale</w:t>
      </w:r>
      <w:r w:rsidR="00FE3943" w:rsidRPr="00127E08">
        <w:rPr>
          <w:rFonts w:ascii="Verdana" w:hAnsi="Verdana"/>
          <w:sz w:val="20"/>
          <w:szCs w:val="20"/>
        </w:rPr>
        <w:t xml:space="preserve">. Ces statuts constituent l’étape suivante pour opérationnaliser ce </w:t>
      </w:r>
      <w:r w:rsidR="00DB32AD">
        <w:rPr>
          <w:rFonts w:ascii="Verdana" w:hAnsi="Verdana"/>
          <w:sz w:val="20"/>
          <w:szCs w:val="20"/>
        </w:rPr>
        <w:t>F</w:t>
      </w:r>
      <w:r w:rsidR="00FE3943" w:rsidRPr="00127E08">
        <w:rPr>
          <w:rFonts w:ascii="Verdana" w:hAnsi="Verdana"/>
          <w:sz w:val="20"/>
          <w:szCs w:val="20"/>
        </w:rPr>
        <w:t xml:space="preserve">onds dont la mise en place avait déjà été validé par le </w:t>
      </w:r>
      <w:r w:rsidR="000818EB">
        <w:rPr>
          <w:rFonts w:ascii="Verdana" w:hAnsi="Verdana"/>
          <w:sz w:val="20"/>
          <w:szCs w:val="20"/>
        </w:rPr>
        <w:t>C</w:t>
      </w:r>
      <w:r w:rsidR="00FE3943" w:rsidRPr="00127E08">
        <w:rPr>
          <w:rFonts w:ascii="Verdana" w:hAnsi="Verdana"/>
          <w:sz w:val="20"/>
          <w:szCs w:val="20"/>
        </w:rPr>
        <w:t>onseil des ministres (</w:t>
      </w:r>
      <w:r w:rsidR="00FE3943" w:rsidRPr="00127E08">
        <w:rPr>
          <w:rFonts w:ascii="Verdana" w:hAnsi="Verdana"/>
          <w:b/>
          <w:bCs/>
          <w:sz w:val="20"/>
          <w:szCs w:val="20"/>
        </w:rPr>
        <w:t>décision 7c du 34</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 des ministres</w:t>
      </w:r>
      <w:r w:rsidR="00FE3943" w:rsidRPr="00127E08">
        <w:rPr>
          <w:rFonts w:ascii="Verdana" w:hAnsi="Verdana"/>
          <w:sz w:val="20"/>
          <w:szCs w:val="20"/>
        </w:rPr>
        <w:t>)</w:t>
      </w:r>
      <w:r w:rsidR="00D43D9E" w:rsidRPr="00127E08">
        <w:rPr>
          <w:rFonts w:ascii="Verdana" w:hAnsi="Verdana"/>
          <w:sz w:val="20"/>
          <w:szCs w:val="20"/>
        </w:rPr>
        <w:t xml:space="preserve">, </w:t>
      </w:r>
    </w:p>
    <w:p w14:paraId="581BF945" w14:textId="46C8F82F"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b/>
          <w:bCs/>
          <w:sz w:val="20"/>
          <w:szCs w:val="20"/>
        </w:rPr>
        <w:t>La</w:t>
      </w:r>
      <w:r w:rsidR="00D43D9E" w:rsidRPr="00127E08">
        <w:rPr>
          <w:rFonts w:ascii="Verdana" w:hAnsi="Verdana"/>
          <w:b/>
          <w:bCs/>
          <w:sz w:val="20"/>
          <w:szCs w:val="20"/>
        </w:rPr>
        <w:t xml:space="preserve"> </w:t>
      </w:r>
      <w:r w:rsidR="00C04304">
        <w:rPr>
          <w:rFonts w:ascii="Verdana" w:hAnsi="Verdana"/>
          <w:b/>
          <w:bCs/>
          <w:sz w:val="20"/>
          <w:szCs w:val="20"/>
        </w:rPr>
        <w:t>S</w:t>
      </w:r>
      <w:r w:rsidR="00D43D9E" w:rsidRPr="00127E08">
        <w:rPr>
          <w:rFonts w:ascii="Verdana" w:hAnsi="Verdana"/>
          <w:b/>
          <w:bCs/>
          <w:sz w:val="20"/>
          <w:szCs w:val="20"/>
        </w:rPr>
        <w:t>tratégie régionale de sécurité sanitaire de la COI qui cadre les actions du réseau SEGA-One Health</w:t>
      </w:r>
      <w:r w:rsidR="009E7D24" w:rsidRPr="00127E08">
        <w:rPr>
          <w:rFonts w:ascii="Verdana" w:hAnsi="Verdana"/>
          <w:b/>
          <w:bCs/>
          <w:sz w:val="20"/>
          <w:szCs w:val="20"/>
        </w:rPr>
        <w:t xml:space="preserve">, </w:t>
      </w:r>
    </w:p>
    <w:p w14:paraId="00D3C6DF" w14:textId="26E5F606"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sz w:val="20"/>
          <w:szCs w:val="20"/>
        </w:rPr>
        <w:t>Le</w:t>
      </w:r>
      <w:r w:rsidR="00D43D9E" w:rsidRPr="00127E08">
        <w:rPr>
          <w:rFonts w:ascii="Verdana" w:hAnsi="Verdana"/>
          <w:sz w:val="20"/>
          <w:szCs w:val="20"/>
        </w:rPr>
        <w:t xml:space="preserve"> </w:t>
      </w:r>
      <w:r w:rsidR="00D43D9E" w:rsidRPr="00127E08">
        <w:rPr>
          <w:rFonts w:ascii="Verdana" w:hAnsi="Verdana"/>
          <w:b/>
          <w:bCs/>
          <w:sz w:val="20"/>
          <w:szCs w:val="20"/>
        </w:rPr>
        <w:t>changement de dénomination de l’Unité de Veille Sanitaire</w:t>
      </w:r>
      <w:r w:rsidR="00D43D9E" w:rsidRPr="00127E08">
        <w:rPr>
          <w:rFonts w:ascii="Verdana" w:hAnsi="Verdana"/>
          <w:sz w:val="20"/>
          <w:szCs w:val="20"/>
        </w:rPr>
        <w:t xml:space="preserve"> en, « </w:t>
      </w:r>
      <w:r w:rsidR="00833A9C" w:rsidRPr="00127E08">
        <w:rPr>
          <w:rFonts w:ascii="Verdana" w:hAnsi="Verdana"/>
          <w:sz w:val="20"/>
          <w:szCs w:val="20"/>
        </w:rPr>
        <w:t xml:space="preserve">Centre for </w:t>
      </w:r>
      <w:proofErr w:type="spellStart"/>
      <w:r w:rsidR="00833A9C" w:rsidRPr="00127E08">
        <w:rPr>
          <w:rFonts w:ascii="Verdana" w:hAnsi="Verdana"/>
          <w:sz w:val="20"/>
          <w:szCs w:val="20"/>
        </w:rPr>
        <w:t>Disease</w:t>
      </w:r>
      <w:proofErr w:type="spellEnd"/>
      <w:r w:rsidR="00833A9C" w:rsidRPr="00127E08">
        <w:rPr>
          <w:rFonts w:ascii="Verdana" w:hAnsi="Verdana"/>
          <w:sz w:val="20"/>
          <w:szCs w:val="20"/>
        </w:rPr>
        <w:t xml:space="preserve"> Control and Prevention – One </w:t>
      </w:r>
      <w:proofErr w:type="spellStart"/>
      <w:r w:rsidR="00833A9C" w:rsidRPr="00127E08">
        <w:rPr>
          <w:rFonts w:ascii="Verdana" w:hAnsi="Verdana"/>
          <w:sz w:val="20"/>
          <w:szCs w:val="20"/>
        </w:rPr>
        <w:t>Health</w:t>
      </w:r>
      <w:proofErr w:type="spellEnd"/>
      <w:r w:rsidR="00833A9C" w:rsidRPr="00127E08">
        <w:rPr>
          <w:rFonts w:ascii="Verdana" w:hAnsi="Verdana"/>
          <w:sz w:val="20"/>
          <w:szCs w:val="20"/>
        </w:rPr>
        <w:t xml:space="preserve"> of the </w:t>
      </w:r>
      <w:proofErr w:type="spellStart"/>
      <w:r w:rsidR="00833A9C" w:rsidRPr="00127E08">
        <w:rPr>
          <w:rFonts w:ascii="Verdana" w:hAnsi="Verdana"/>
          <w:sz w:val="20"/>
          <w:szCs w:val="20"/>
        </w:rPr>
        <w:t>Indian</w:t>
      </w:r>
      <w:proofErr w:type="spellEnd"/>
      <w:r w:rsidR="00833A9C" w:rsidRPr="00127E08">
        <w:rPr>
          <w:rFonts w:ascii="Verdana" w:hAnsi="Verdana"/>
          <w:sz w:val="20"/>
          <w:szCs w:val="20"/>
        </w:rPr>
        <w:t xml:space="preserve"> </w:t>
      </w:r>
      <w:proofErr w:type="spellStart"/>
      <w:r w:rsidR="00833A9C" w:rsidRPr="00127E08">
        <w:rPr>
          <w:rFonts w:ascii="Verdana" w:hAnsi="Verdana"/>
          <w:sz w:val="20"/>
          <w:szCs w:val="20"/>
        </w:rPr>
        <w:t>Ocean</w:t>
      </w:r>
      <w:proofErr w:type="spellEnd"/>
      <w:r w:rsidR="00833A9C" w:rsidRPr="00127E08">
        <w:rPr>
          <w:rFonts w:ascii="Verdana" w:hAnsi="Verdana"/>
          <w:sz w:val="20"/>
          <w:szCs w:val="20"/>
        </w:rPr>
        <w:t> » ou « Centre de contrôle et de prévention des maladies -One Health, de l’océan Indien » (</w:t>
      </w:r>
      <w:r w:rsidR="00833A9C" w:rsidRPr="00127E08">
        <w:rPr>
          <w:rFonts w:ascii="Verdana" w:hAnsi="Verdana"/>
          <w:b/>
          <w:bCs/>
          <w:sz w:val="20"/>
          <w:szCs w:val="20"/>
        </w:rPr>
        <w:t xml:space="preserve">CDC-One </w:t>
      </w:r>
      <w:proofErr w:type="spellStart"/>
      <w:r w:rsidR="00833A9C" w:rsidRPr="00127E08">
        <w:rPr>
          <w:rFonts w:ascii="Verdana" w:hAnsi="Verdana"/>
          <w:b/>
          <w:bCs/>
          <w:sz w:val="20"/>
          <w:szCs w:val="20"/>
        </w:rPr>
        <w:t>Health</w:t>
      </w:r>
      <w:proofErr w:type="spellEnd"/>
      <w:r w:rsidR="00833A9C" w:rsidRPr="00127E08">
        <w:rPr>
          <w:rFonts w:ascii="Verdana" w:hAnsi="Verdana"/>
          <w:b/>
          <w:bCs/>
          <w:sz w:val="20"/>
          <w:szCs w:val="20"/>
        </w:rPr>
        <w:t xml:space="preserve">-of </w:t>
      </w:r>
      <w:proofErr w:type="spellStart"/>
      <w:r w:rsidR="00833A9C" w:rsidRPr="00127E08">
        <w:rPr>
          <w:rFonts w:ascii="Verdana" w:hAnsi="Verdana"/>
          <w:b/>
          <w:bCs/>
          <w:sz w:val="20"/>
          <w:szCs w:val="20"/>
        </w:rPr>
        <w:t>Indian</w:t>
      </w:r>
      <w:proofErr w:type="spellEnd"/>
      <w:r w:rsidR="00833A9C" w:rsidRPr="00127E08">
        <w:rPr>
          <w:rFonts w:ascii="Verdana" w:hAnsi="Verdana"/>
          <w:b/>
          <w:bCs/>
          <w:sz w:val="20"/>
          <w:szCs w:val="20"/>
        </w:rPr>
        <w:t xml:space="preserve"> </w:t>
      </w:r>
      <w:proofErr w:type="spellStart"/>
      <w:r w:rsidR="00833A9C" w:rsidRPr="00127E08">
        <w:rPr>
          <w:rFonts w:ascii="Verdana" w:hAnsi="Verdana"/>
          <w:b/>
          <w:bCs/>
          <w:sz w:val="20"/>
          <w:szCs w:val="20"/>
        </w:rPr>
        <w:t>Ocean</w:t>
      </w:r>
      <w:proofErr w:type="spellEnd"/>
      <w:r w:rsidR="00833A9C" w:rsidRPr="00127E08">
        <w:rPr>
          <w:rFonts w:ascii="Verdana" w:hAnsi="Verdana"/>
          <w:sz w:val="20"/>
          <w:szCs w:val="20"/>
        </w:rPr>
        <w:t>), afin de mieux couvrir l’étendue des missions qui lui sont confiées</w:t>
      </w:r>
      <w:r w:rsidR="003672AA" w:rsidRPr="00127E08">
        <w:rPr>
          <w:rFonts w:ascii="Verdana" w:hAnsi="Verdana"/>
          <w:sz w:val="20"/>
          <w:szCs w:val="20"/>
        </w:rPr>
        <w:t xml:space="preserve"> et pour une meilleure reconnaissance internationale</w:t>
      </w:r>
      <w:r w:rsidR="009E7D24" w:rsidRPr="00127E08">
        <w:rPr>
          <w:rFonts w:ascii="Verdana" w:hAnsi="Verdana"/>
          <w:sz w:val="20"/>
          <w:szCs w:val="20"/>
        </w:rPr>
        <w:t xml:space="preserve">, </w:t>
      </w:r>
    </w:p>
    <w:p w14:paraId="0F915076" w14:textId="03B32985" w:rsidR="00B06B7A" w:rsidRPr="00127E08" w:rsidRDefault="001C2EA1" w:rsidP="00FE3943">
      <w:pPr>
        <w:pStyle w:val="Paragraphedeliste"/>
        <w:numPr>
          <w:ilvl w:val="0"/>
          <w:numId w:val="14"/>
        </w:numPr>
        <w:spacing w:before="240" w:after="120"/>
        <w:jc w:val="both"/>
        <w:outlineLvl w:val="0"/>
        <w:rPr>
          <w:rFonts w:ascii="Verdana" w:hAnsi="Verdana"/>
          <w:b/>
          <w:bCs/>
          <w:sz w:val="20"/>
          <w:szCs w:val="20"/>
        </w:rPr>
      </w:pPr>
      <w:r w:rsidRPr="00127E08">
        <w:rPr>
          <w:rFonts w:ascii="Verdana" w:hAnsi="Verdana"/>
          <w:sz w:val="20"/>
          <w:szCs w:val="20"/>
        </w:rPr>
        <w:t>Et</w:t>
      </w:r>
      <w:r w:rsidR="009E7D24" w:rsidRPr="00127E08">
        <w:rPr>
          <w:rFonts w:ascii="Verdana" w:hAnsi="Verdana"/>
          <w:sz w:val="20"/>
          <w:szCs w:val="20"/>
        </w:rPr>
        <w:t xml:space="preserve"> </w:t>
      </w:r>
      <w:r w:rsidR="009E7D24" w:rsidRPr="00127E08">
        <w:rPr>
          <w:rFonts w:ascii="Verdana" w:hAnsi="Verdana"/>
          <w:b/>
          <w:bCs/>
          <w:sz w:val="20"/>
          <w:szCs w:val="20"/>
        </w:rPr>
        <w:t>le principe d’amendement de</w:t>
      </w:r>
      <w:r w:rsidR="00401590" w:rsidRPr="00127E08">
        <w:rPr>
          <w:rFonts w:ascii="Verdana" w:hAnsi="Verdana"/>
          <w:b/>
          <w:bCs/>
          <w:sz w:val="20"/>
          <w:szCs w:val="20"/>
        </w:rPr>
        <w:t xml:space="preserve"> la Charte du réseau SEGA-One Health </w:t>
      </w:r>
      <w:r w:rsidR="00401590" w:rsidRPr="00127E08">
        <w:rPr>
          <w:rFonts w:ascii="Verdana" w:hAnsi="Verdana"/>
          <w:sz w:val="20"/>
          <w:szCs w:val="20"/>
        </w:rPr>
        <w:t xml:space="preserve">pour la mettre à jour par rapport à </w:t>
      </w:r>
      <w:r w:rsidR="009E7D24" w:rsidRPr="00127E08">
        <w:rPr>
          <w:rFonts w:ascii="Verdana" w:hAnsi="Verdana"/>
          <w:sz w:val="20"/>
          <w:szCs w:val="20"/>
        </w:rPr>
        <w:t xml:space="preserve">la mise en place du </w:t>
      </w:r>
      <w:r w:rsidR="008F76ED">
        <w:rPr>
          <w:rFonts w:ascii="Verdana" w:hAnsi="Verdana"/>
          <w:sz w:val="20"/>
          <w:szCs w:val="20"/>
        </w:rPr>
        <w:t>F</w:t>
      </w:r>
      <w:r w:rsidR="009E7D24" w:rsidRPr="00127E08">
        <w:rPr>
          <w:rFonts w:ascii="Verdana" w:hAnsi="Verdana"/>
          <w:sz w:val="20"/>
          <w:szCs w:val="20"/>
        </w:rPr>
        <w:t>onds</w:t>
      </w:r>
      <w:r w:rsidR="00FE3943" w:rsidRPr="00127E08">
        <w:rPr>
          <w:rFonts w:ascii="Verdana" w:hAnsi="Verdana"/>
          <w:sz w:val="20"/>
          <w:szCs w:val="20"/>
        </w:rPr>
        <w:t xml:space="preserve"> </w:t>
      </w:r>
      <w:r w:rsidR="009E7D24" w:rsidRPr="00127E08">
        <w:rPr>
          <w:rFonts w:ascii="Verdana" w:hAnsi="Verdana"/>
          <w:sz w:val="20"/>
          <w:szCs w:val="20"/>
        </w:rPr>
        <w:t xml:space="preserve">. </w:t>
      </w:r>
      <w:r w:rsidR="008F76ED">
        <w:rPr>
          <w:rFonts w:ascii="Verdana" w:hAnsi="Verdana"/>
          <w:sz w:val="20"/>
          <w:szCs w:val="20"/>
        </w:rPr>
        <w:t>Conformément aux procédures prévues dans la Charte elle-même,</w:t>
      </w:r>
      <w:r>
        <w:rPr>
          <w:rFonts w:ascii="Verdana" w:hAnsi="Verdana"/>
          <w:sz w:val="20"/>
          <w:szCs w:val="20"/>
        </w:rPr>
        <w:t xml:space="preserve"> </w:t>
      </w:r>
      <w:r w:rsidR="008F76ED">
        <w:rPr>
          <w:rFonts w:ascii="Verdana" w:hAnsi="Verdana"/>
          <w:b/>
          <w:bCs/>
          <w:sz w:val="20"/>
          <w:szCs w:val="20"/>
        </w:rPr>
        <w:t>c</w:t>
      </w:r>
      <w:r w:rsidR="008F76ED" w:rsidRPr="00127E08">
        <w:rPr>
          <w:rFonts w:ascii="Verdana" w:hAnsi="Verdana"/>
          <w:b/>
          <w:bCs/>
          <w:sz w:val="20"/>
          <w:szCs w:val="20"/>
        </w:rPr>
        <w:t xml:space="preserve">es </w:t>
      </w:r>
      <w:r w:rsidR="009E7D24" w:rsidRPr="00127E08">
        <w:rPr>
          <w:rFonts w:ascii="Verdana" w:hAnsi="Verdana"/>
          <w:b/>
          <w:bCs/>
          <w:sz w:val="20"/>
          <w:szCs w:val="20"/>
        </w:rPr>
        <w:t xml:space="preserve">amendements </w:t>
      </w:r>
      <w:r w:rsidR="00536C3B" w:rsidRPr="00127E08">
        <w:rPr>
          <w:rFonts w:ascii="Verdana" w:hAnsi="Verdana"/>
          <w:b/>
          <w:bCs/>
          <w:sz w:val="20"/>
          <w:szCs w:val="20"/>
        </w:rPr>
        <w:t>ont été</w:t>
      </w:r>
      <w:r w:rsidR="009E7D24" w:rsidRPr="00127E08">
        <w:rPr>
          <w:rFonts w:ascii="Verdana" w:hAnsi="Verdana"/>
          <w:b/>
          <w:bCs/>
          <w:sz w:val="20"/>
          <w:szCs w:val="20"/>
        </w:rPr>
        <w:t xml:space="preserve"> préparés</w:t>
      </w:r>
      <w:r w:rsidR="00536C3B" w:rsidRPr="00127E08">
        <w:rPr>
          <w:rFonts w:ascii="Verdana" w:hAnsi="Verdana"/>
          <w:b/>
          <w:bCs/>
          <w:sz w:val="20"/>
          <w:szCs w:val="20"/>
        </w:rPr>
        <w:t xml:space="preserve"> et validés </w:t>
      </w:r>
      <w:r w:rsidR="009E7D24" w:rsidRPr="00127E08">
        <w:rPr>
          <w:rFonts w:ascii="Verdana" w:hAnsi="Verdana"/>
          <w:b/>
          <w:bCs/>
          <w:sz w:val="20"/>
          <w:szCs w:val="20"/>
        </w:rPr>
        <w:t xml:space="preserve">lors du comité de pilotage </w:t>
      </w:r>
      <w:r w:rsidR="00536C3B" w:rsidRPr="00127E08">
        <w:rPr>
          <w:rFonts w:ascii="Verdana" w:hAnsi="Verdana"/>
          <w:b/>
          <w:bCs/>
          <w:sz w:val="20"/>
          <w:szCs w:val="20"/>
        </w:rPr>
        <w:t xml:space="preserve">de 2023 </w:t>
      </w:r>
      <w:r w:rsidR="009E7D24" w:rsidRPr="00127E08">
        <w:rPr>
          <w:rFonts w:ascii="Verdana" w:hAnsi="Verdana"/>
          <w:b/>
          <w:bCs/>
          <w:sz w:val="20"/>
          <w:szCs w:val="20"/>
        </w:rPr>
        <w:t>du réseau en vue de sa validation par les instances de la COI.</w:t>
      </w:r>
    </w:p>
    <w:p w14:paraId="6C984626" w14:textId="124EE63F" w:rsidR="00664A11" w:rsidRPr="00127E08" w:rsidRDefault="001D0A7E" w:rsidP="00B32693">
      <w:pPr>
        <w:spacing w:before="240" w:after="120"/>
        <w:jc w:val="both"/>
        <w:outlineLvl w:val="0"/>
        <w:rPr>
          <w:rFonts w:ascii="Verdana" w:hAnsi="Verdana"/>
          <w:sz w:val="20"/>
          <w:szCs w:val="20"/>
        </w:rPr>
      </w:pPr>
      <w:r w:rsidRPr="00127E08">
        <w:rPr>
          <w:rFonts w:ascii="Verdana" w:hAnsi="Verdana"/>
          <w:sz w:val="20"/>
          <w:szCs w:val="20"/>
        </w:rPr>
        <w:t>Le</w:t>
      </w:r>
      <w:r w:rsidR="00833A9C" w:rsidRPr="00127E08">
        <w:rPr>
          <w:rFonts w:ascii="Verdana" w:hAnsi="Verdana"/>
          <w:sz w:val="20"/>
          <w:szCs w:val="20"/>
        </w:rPr>
        <w:t xml:space="preserve"> </w:t>
      </w:r>
      <w:r w:rsidR="000818EB">
        <w:rPr>
          <w:rFonts w:ascii="Verdana" w:hAnsi="Verdana"/>
          <w:sz w:val="20"/>
          <w:szCs w:val="20"/>
        </w:rPr>
        <w:t>C</w:t>
      </w:r>
      <w:r w:rsidR="00833A9C" w:rsidRPr="00127E08">
        <w:rPr>
          <w:rFonts w:ascii="Verdana" w:hAnsi="Verdana"/>
          <w:sz w:val="20"/>
          <w:szCs w:val="20"/>
        </w:rPr>
        <w:t>onseil des ministres de la COI</w:t>
      </w:r>
      <w:r w:rsidR="00FE3943" w:rsidRPr="00127E08">
        <w:rPr>
          <w:rFonts w:ascii="Verdana" w:hAnsi="Verdana"/>
          <w:sz w:val="20"/>
          <w:szCs w:val="20"/>
        </w:rPr>
        <w:t xml:space="preserve"> </w:t>
      </w:r>
      <w:r w:rsidR="009B7BD1" w:rsidRPr="00127E08">
        <w:rPr>
          <w:rFonts w:ascii="Verdana" w:hAnsi="Verdana"/>
          <w:sz w:val="20"/>
          <w:szCs w:val="20"/>
        </w:rPr>
        <w:t xml:space="preserve">a encouragé le Secrétariat général à poursuivre les démarches pour </w:t>
      </w:r>
      <w:r w:rsidR="009B7BD1" w:rsidRPr="00127E08">
        <w:rPr>
          <w:rFonts w:ascii="Verdana" w:hAnsi="Verdana"/>
          <w:b/>
          <w:bCs/>
          <w:sz w:val="20"/>
          <w:szCs w:val="20"/>
        </w:rPr>
        <w:t>l’obtention de futurs financements du programme santé</w:t>
      </w:r>
      <w:r w:rsidR="009B7BD1" w:rsidRPr="00127E08">
        <w:rPr>
          <w:rFonts w:ascii="Verdana" w:hAnsi="Verdana"/>
          <w:sz w:val="20"/>
          <w:szCs w:val="20"/>
        </w:rPr>
        <w:t xml:space="preserve"> de la COI via le réseau SEGA-One Health</w:t>
      </w:r>
      <w:r w:rsidR="00FE3943" w:rsidRPr="00127E08">
        <w:rPr>
          <w:rFonts w:ascii="Verdana" w:hAnsi="Verdana"/>
          <w:sz w:val="20"/>
          <w:szCs w:val="20"/>
        </w:rPr>
        <w:t xml:space="preserve"> (</w:t>
      </w:r>
      <w:r w:rsidR="00FE3943" w:rsidRPr="00127E08">
        <w:rPr>
          <w:rFonts w:ascii="Verdana" w:hAnsi="Verdana"/>
          <w:b/>
          <w:bCs/>
          <w:sz w:val="20"/>
          <w:szCs w:val="20"/>
        </w:rPr>
        <w:t>décision 12g du 37</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w:t>
      </w:r>
      <w:r w:rsidR="00B86CF9" w:rsidRPr="00127E08">
        <w:rPr>
          <w:rFonts w:ascii="Verdana" w:hAnsi="Verdana"/>
          <w:sz w:val="20"/>
          <w:szCs w:val="20"/>
        </w:rPr>
        <w:t xml:space="preserve"> </w:t>
      </w:r>
      <w:r w:rsidR="00B86CF9" w:rsidRPr="00127E08">
        <w:rPr>
          <w:rFonts w:ascii="Verdana" w:hAnsi="Verdana"/>
          <w:b/>
          <w:bCs/>
          <w:sz w:val="20"/>
          <w:szCs w:val="20"/>
        </w:rPr>
        <w:t>des ministres</w:t>
      </w:r>
      <w:r w:rsidR="00FE3943" w:rsidRPr="00127E08">
        <w:rPr>
          <w:rFonts w:ascii="Verdana" w:hAnsi="Verdana"/>
          <w:sz w:val="20"/>
          <w:szCs w:val="20"/>
        </w:rPr>
        <w:t>)</w:t>
      </w:r>
      <w:r w:rsidR="00664A11" w:rsidRPr="00127E08">
        <w:rPr>
          <w:rFonts w:ascii="Verdana" w:hAnsi="Verdana"/>
          <w:sz w:val="20"/>
          <w:szCs w:val="20"/>
        </w:rPr>
        <w:t xml:space="preserve">. </w:t>
      </w:r>
      <w:r w:rsidR="00A50703" w:rsidRPr="00127E08">
        <w:rPr>
          <w:rFonts w:ascii="Verdana" w:hAnsi="Verdana"/>
          <w:sz w:val="20"/>
          <w:szCs w:val="20"/>
        </w:rPr>
        <w:t>Dans ce cadre, le nouveau projet « santé » intitulé « </w:t>
      </w:r>
      <w:r w:rsidR="00A50703" w:rsidRPr="00127E08">
        <w:rPr>
          <w:rFonts w:ascii="Verdana" w:hAnsi="Verdana"/>
          <w:b/>
          <w:bCs/>
          <w:sz w:val="20"/>
          <w:szCs w:val="20"/>
        </w:rPr>
        <w:t>Sécurité Sanitaire dans l’Indopacifique</w:t>
      </w:r>
      <w:r w:rsidR="00A50703" w:rsidRPr="00127E08">
        <w:rPr>
          <w:rFonts w:ascii="Verdana" w:hAnsi="Verdana"/>
          <w:sz w:val="20"/>
          <w:szCs w:val="20"/>
        </w:rPr>
        <w:t xml:space="preserve"> (SSIP</w:t>
      </w:r>
      <w:r w:rsidR="00BE5FC3" w:rsidRPr="00127E08">
        <w:rPr>
          <w:rFonts w:ascii="Verdana" w:hAnsi="Verdana"/>
          <w:sz w:val="20"/>
          <w:szCs w:val="20"/>
        </w:rPr>
        <w:t>)</w:t>
      </w:r>
      <w:r w:rsidR="00A50703" w:rsidRPr="00127E08">
        <w:rPr>
          <w:rFonts w:ascii="Verdana" w:hAnsi="Verdana"/>
          <w:sz w:val="20"/>
          <w:szCs w:val="20"/>
        </w:rPr>
        <w:t xml:space="preserve"> » a été signé entre la COI et </w:t>
      </w:r>
      <w:r w:rsidR="009B7BD1" w:rsidRPr="00127E08">
        <w:rPr>
          <w:rFonts w:ascii="Verdana" w:hAnsi="Verdana"/>
          <w:b/>
          <w:bCs/>
          <w:sz w:val="20"/>
          <w:szCs w:val="20"/>
        </w:rPr>
        <w:t>l’Agence Française de Développement (AFD)</w:t>
      </w:r>
      <w:r w:rsidR="00A50703" w:rsidRPr="00127E08">
        <w:rPr>
          <w:rFonts w:ascii="Verdana" w:hAnsi="Verdana"/>
          <w:b/>
          <w:bCs/>
          <w:sz w:val="20"/>
          <w:szCs w:val="20"/>
        </w:rPr>
        <w:t xml:space="preserve">. </w:t>
      </w:r>
      <w:r w:rsidR="00A50703" w:rsidRPr="00127E08">
        <w:rPr>
          <w:rFonts w:ascii="Verdana" w:hAnsi="Verdana"/>
          <w:sz w:val="20"/>
          <w:szCs w:val="20"/>
        </w:rPr>
        <w:t xml:space="preserve">A travers ce nouveau projet, la COI bénéficie d’un montant de </w:t>
      </w:r>
      <w:r w:rsidR="00A50703" w:rsidRPr="00127E08">
        <w:rPr>
          <w:rFonts w:ascii="Verdana" w:hAnsi="Verdana"/>
          <w:b/>
          <w:bCs/>
          <w:sz w:val="20"/>
          <w:szCs w:val="20"/>
        </w:rPr>
        <w:t>6.5 millions d’euros</w:t>
      </w:r>
      <w:r w:rsidR="00A50703" w:rsidRPr="00127E08">
        <w:rPr>
          <w:rFonts w:ascii="Verdana" w:hAnsi="Verdana"/>
          <w:sz w:val="20"/>
          <w:szCs w:val="20"/>
        </w:rPr>
        <w:t xml:space="preserve"> pour la période</w:t>
      </w:r>
      <w:r w:rsidR="00B103D4" w:rsidRPr="00127E08">
        <w:rPr>
          <w:rFonts w:ascii="Verdana" w:hAnsi="Verdana"/>
          <w:sz w:val="20"/>
          <w:szCs w:val="20"/>
        </w:rPr>
        <w:t xml:space="preserve"> </w:t>
      </w:r>
      <w:r w:rsidR="00A50703" w:rsidRPr="00127E08">
        <w:rPr>
          <w:rFonts w:ascii="Verdana" w:hAnsi="Verdana"/>
          <w:sz w:val="20"/>
          <w:szCs w:val="20"/>
        </w:rPr>
        <w:t>de 20</w:t>
      </w:r>
      <w:r w:rsidR="001C2EA1">
        <w:rPr>
          <w:rFonts w:ascii="Verdana" w:hAnsi="Verdana"/>
          <w:sz w:val="20"/>
          <w:szCs w:val="20"/>
        </w:rPr>
        <w:t>2</w:t>
      </w:r>
      <w:r w:rsidR="00A50703" w:rsidRPr="00127E08">
        <w:rPr>
          <w:rFonts w:ascii="Verdana" w:hAnsi="Verdana"/>
          <w:sz w:val="20"/>
          <w:szCs w:val="20"/>
        </w:rPr>
        <w:t xml:space="preserve">4 à 2028. Cette subvention inclut un montant de </w:t>
      </w:r>
      <w:r w:rsidR="00A50703" w:rsidRPr="00127E08">
        <w:rPr>
          <w:rFonts w:ascii="Verdana" w:hAnsi="Verdana"/>
          <w:b/>
          <w:bCs/>
          <w:sz w:val="20"/>
          <w:szCs w:val="20"/>
        </w:rPr>
        <w:t>556</w:t>
      </w:r>
      <w:r w:rsidR="000818EB">
        <w:rPr>
          <w:rFonts w:ascii="Verdana" w:hAnsi="Verdana"/>
          <w:b/>
          <w:bCs/>
          <w:sz w:val="20"/>
          <w:szCs w:val="20"/>
        </w:rPr>
        <w:t xml:space="preserve"> </w:t>
      </w:r>
      <w:r w:rsidR="00A50703" w:rsidRPr="00127E08">
        <w:rPr>
          <w:rFonts w:ascii="Verdana" w:hAnsi="Verdana"/>
          <w:b/>
          <w:bCs/>
          <w:sz w:val="20"/>
          <w:szCs w:val="20"/>
        </w:rPr>
        <w:t>000 euros pour le Fonds SEGA-One</w:t>
      </w:r>
      <w:r w:rsidR="00A50703" w:rsidRPr="004A52CF">
        <w:rPr>
          <w:rFonts w:ascii="Verdana" w:hAnsi="Verdana"/>
          <w:b/>
          <w:bCs/>
          <w:sz w:val="20"/>
          <w:szCs w:val="20"/>
        </w:rPr>
        <w:t xml:space="preserve"> Health</w:t>
      </w:r>
      <w:r w:rsidR="00A50703" w:rsidRPr="00127E08">
        <w:rPr>
          <w:rFonts w:ascii="Verdana" w:hAnsi="Verdana"/>
          <w:sz w:val="20"/>
          <w:szCs w:val="20"/>
        </w:rPr>
        <w:t xml:space="preserve">, </w:t>
      </w:r>
      <w:r w:rsidR="000818EB">
        <w:rPr>
          <w:rFonts w:ascii="Verdana" w:hAnsi="Verdana"/>
          <w:sz w:val="20"/>
          <w:szCs w:val="20"/>
        </w:rPr>
        <w:t xml:space="preserve">représentant les frais de gestions de dossier, </w:t>
      </w:r>
      <w:r w:rsidR="00A50703" w:rsidRPr="00D55C54">
        <w:rPr>
          <w:rFonts w:ascii="Verdana" w:hAnsi="Verdana"/>
          <w:b/>
          <w:bCs/>
          <w:sz w:val="20"/>
          <w:szCs w:val="20"/>
        </w:rPr>
        <w:t xml:space="preserve">sous réserve de la validation des Statuts de ce Fonds par le Conseil des </w:t>
      </w:r>
      <w:r w:rsidR="001C2EA1" w:rsidRPr="00D55C54">
        <w:rPr>
          <w:rFonts w:ascii="Verdana" w:hAnsi="Verdana"/>
          <w:b/>
          <w:bCs/>
          <w:sz w:val="20"/>
          <w:szCs w:val="20"/>
        </w:rPr>
        <w:t>m</w:t>
      </w:r>
      <w:r w:rsidR="00A50703" w:rsidRPr="00D55C54">
        <w:rPr>
          <w:rFonts w:ascii="Verdana" w:hAnsi="Verdana"/>
          <w:b/>
          <w:bCs/>
          <w:sz w:val="20"/>
          <w:szCs w:val="20"/>
        </w:rPr>
        <w:t>inistres de la COI</w:t>
      </w:r>
      <w:r w:rsidR="00A50703" w:rsidRPr="00127E08">
        <w:rPr>
          <w:rFonts w:ascii="Verdana" w:hAnsi="Verdana"/>
          <w:sz w:val="20"/>
          <w:szCs w:val="20"/>
        </w:rPr>
        <w:t xml:space="preserve">. </w:t>
      </w:r>
    </w:p>
    <w:p w14:paraId="4C2CC86C" w14:textId="77E3CCE2" w:rsidR="00A50703" w:rsidRPr="00127E08" w:rsidRDefault="00A50703" w:rsidP="00B32693">
      <w:pPr>
        <w:spacing w:before="240" w:after="120"/>
        <w:jc w:val="both"/>
        <w:outlineLvl w:val="0"/>
        <w:rPr>
          <w:rFonts w:ascii="Verdana" w:hAnsi="Verdana"/>
          <w:sz w:val="20"/>
          <w:szCs w:val="20"/>
        </w:rPr>
      </w:pPr>
      <w:r w:rsidRPr="00127E08">
        <w:rPr>
          <w:rFonts w:ascii="Verdana" w:hAnsi="Verdana"/>
          <w:sz w:val="20"/>
          <w:szCs w:val="20"/>
        </w:rPr>
        <w:t xml:space="preserve">Concernant le programme FETP, </w:t>
      </w:r>
      <w:r w:rsidR="00A4447E" w:rsidRPr="00127E08">
        <w:rPr>
          <w:rFonts w:ascii="Verdana" w:hAnsi="Verdana"/>
          <w:sz w:val="20"/>
          <w:szCs w:val="20"/>
        </w:rPr>
        <w:t xml:space="preserve">la composante </w:t>
      </w:r>
      <w:proofErr w:type="spellStart"/>
      <w:r w:rsidR="00A4447E" w:rsidRPr="00127E08">
        <w:rPr>
          <w:rFonts w:ascii="Verdana" w:hAnsi="Verdana"/>
          <w:sz w:val="20"/>
          <w:szCs w:val="20"/>
        </w:rPr>
        <w:t>Frontline</w:t>
      </w:r>
      <w:proofErr w:type="spellEnd"/>
      <w:r w:rsidR="00A4447E" w:rsidRPr="00127E08">
        <w:rPr>
          <w:rFonts w:ascii="Verdana" w:hAnsi="Verdana"/>
          <w:sz w:val="20"/>
          <w:szCs w:val="20"/>
        </w:rPr>
        <w:t xml:space="preserve"> se poursuit. </w:t>
      </w:r>
      <w:r w:rsidR="00DB32AD">
        <w:rPr>
          <w:rFonts w:ascii="Verdana" w:hAnsi="Verdana"/>
          <w:sz w:val="20"/>
          <w:szCs w:val="20"/>
        </w:rPr>
        <w:t>Sept</w:t>
      </w:r>
      <w:r w:rsidR="00DB32AD" w:rsidRPr="00127E08">
        <w:rPr>
          <w:rFonts w:ascii="Verdana" w:hAnsi="Verdana"/>
          <w:sz w:val="20"/>
          <w:szCs w:val="20"/>
        </w:rPr>
        <w:t xml:space="preserve"> </w:t>
      </w:r>
      <w:r w:rsidR="00A4447E" w:rsidRPr="00127E08">
        <w:rPr>
          <w:rFonts w:ascii="Verdana" w:hAnsi="Verdana"/>
          <w:sz w:val="20"/>
          <w:szCs w:val="20"/>
        </w:rPr>
        <w:t xml:space="preserve">cohortes </w:t>
      </w:r>
      <w:r w:rsidR="00DB32AD">
        <w:rPr>
          <w:rFonts w:ascii="Verdana" w:hAnsi="Verdana"/>
          <w:sz w:val="20"/>
          <w:szCs w:val="20"/>
        </w:rPr>
        <w:t>ont été programmées cette année dont deux déjà</w:t>
      </w:r>
      <w:r w:rsidR="006E6520">
        <w:rPr>
          <w:rFonts w:ascii="Verdana" w:hAnsi="Verdana"/>
          <w:sz w:val="20"/>
          <w:szCs w:val="20"/>
        </w:rPr>
        <w:t xml:space="preserve"> en cours, incluant l</w:t>
      </w:r>
      <w:r w:rsidR="001C2EA1">
        <w:rPr>
          <w:rFonts w:ascii="Verdana" w:hAnsi="Verdana"/>
          <w:sz w:val="20"/>
          <w:szCs w:val="20"/>
        </w:rPr>
        <w:t>a</w:t>
      </w:r>
      <w:r w:rsidR="006E6520">
        <w:rPr>
          <w:rFonts w:ascii="Verdana" w:hAnsi="Verdana"/>
          <w:sz w:val="20"/>
          <w:szCs w:val="20"/>
        </w:rPr>
        <w:t xml:space="preserve"> première cohorte pour les Seychelles.</w:t>
      </w:r>
      <w:r w:rsidR="00DB32AD" w:rsidRPr="00127E08">
        <w:rPr>
          <w:rFonts w:ascii="Verdana" w:hAnsi="Verdana"/>
          <w:sz w:val="20"/>
          <w:szCs w:val="20"/>
        </w:rPr>
        <w:t xml:space="preserve"> </w:t>
      </w:r>
      <w:r w:rsidR="00A4447E" w:rsidRPr="00127E08">
        <w:rPr>
          <w:rFonts w:ascii="Verdana" w:hAnsi="Verdana"/>
          <w:sz w:val="20"/>
          <w:szCs w:val="20"/>
        </w:rPr>
        <w:t xml:space="preserve">Conformément à la </w:t>
      </w:r>
      <w:r w:rsidR="00A4447E" w:rsidRPr="00127E08">
        <w:rPr>
          <w:rFonts w:ascii="Verdana" w:hAnsi="Verdana"/>
          <w:b/>
          <w:bCs/>
          <w:sz w:val="20"/>
          <w:szCs w:val="20"/>
        </w:rPr>
        <w:t>décision 11</w:t>
      </w:r>
      <w:r w:rsidR="00AC639F">
        <w:rPr>
          <w:rFonts w:ascii="Verdana" w:hAnsi="Verdana"/>
          <w:b/>
          <w:bCs/>
          <w:sz w:val="20"/>
          <w:szCs w:val="20"/>
        </w:rPr>
        <w:t xml:space="preserve"> </w:t>
      </w:r>
      <w:r w:rsidR="00A4447E" w:rsidRPr="00127E08">
        <w:rPr>
          <w:rFonts w:ascii="Verdana" w:hAnsi="Verdana"/>
          <w:b/>
          <w:bCs/>
          <w:sz w:val="20"/>
          <w:szCs w:val="20"/>
        </w:rPr>
        <w:t>c</w:t>
      </w:r>
      <w:r w:rsidR="00AC639F">
        <w:rPr>
          <w:rFonts w:ascii="Verdana" w:hAnsi="Verdana"/>
          <w:b/>
          <w:bCs/>
          <w:sz w:val="20"/>
          <w:szCs w:val="20"/>
        </w:rPr>
        <w:t>)</w:t>
      </w:r>
      <w:r w:rsidR="00A4447E" w:rsidRPr="00127E08">
        <w:rPr>
          <w:rFonts w:ascii="Verdana" w:hAnsi="Verdana"/>
          <w:b/>
          <w:bCs/>
          <w:sz w:val="20"/>
          <w:szCs w:val="20"/>
        </w:rPr>
        <w:t xml:space="preserve"> du dernier Comité des OPL</w:t>
      </w:r>
      <w:r w:rsidR="00A4447E" w:rsidRPr="00127E08">
        <w:rPr>
          <w:rFonts w:ascii="Verdana" w:hAnsi="Verdana"/>
          <w:sz w:val="20"/>
          <w:szCs w:val="20"/>
        </w:rPr>
        <w:t xml:space="preserve"> tenu en novembre 2023, en accord avec l’AFD, Madagascar bénéficie de </w:t>
      </w:r>
      <w:r w:rsidR="008F76ED">
        <w:rPr>
          <w:rFonts w:ascii="Verdana" w:hAnsi="Verdana"/>
          <w:b/>
          <w:bCs/>
          <w:sz w:val="20"/>
          <w:szCs w:val="20"/>
        </w:rPr>
        <w:t>trois</w:t>
      </w:r>
      <w:r w:rsidR="008F76ED" w:rsidRPr="00127E08">
        <w:rPr>
          <w:rFonts w:ascii="Verdana" w:hAnsi="Verdana"/>
          <w:b/>
          <w:bCs/>
          <w:sz w:val="20"/>
          <w:szCs w:val="20"/>
        </w:rPr>
        <w:t xml:space="preserve"> </w:t>
      </w:r>
      <w:r w:rsidR="00A4447E" w:rsidRPr="00127E08">
        <w:rPr>
          <w:rFonts w:ascii="Verdana" w:hAnsi="Verdana"/>
          <w:b/>
          <w:bCs/>
          <w:sz w:val="20"/>
          <w:szCs w:val="20"/>
        </w:rPr>
        <w:t>cohortes complémentaires</w:t>
      </w:r>
      <w:r w:rsidR="00A4447E" w:rsidRPr="00127E08">
        <w:rPr>
          <w:rFonts w:ascii="Verdana" w:hAnsi="Verdana"/>
          <w:sz w:val="20"/>
          <w:szCs w:val="20"/>
        </w:rPr>
        <w:t xml:space="preserve"> </w:t>
      </w:r>
      <w:r w:rsidR="008F76ED">
        <w:rPr>
          <w:rFonts w:ascii="Verdana" w:hAnsi="Verdana"/>
          <w:sz w:val="20"/>
          <w:szCs w:val="20"/>
        </w:rPr>
        <w:t>(deux sur le</w:t>
      </w:r>
      <w:r w:rsidR="00A4447E" w:rsidRPr="00127E08">
        <w:rPr>
          <w:rFonts w:ascii="Verdana" w:hAnsi="Verdana"/>
          <w:sz w:val="20"/>
          <w:szCs w:val="20"/>
        </w:rPr>
        <w:t xml:space="preserve"> projet RSIE4</w:t>
      </w:r>
      <w:r w:rsidR="008F76ED">
        <w:rPr>
          <w:rFonts w:ascii="Verdana" w:hAnsi="Verdana"/>
          <w:sz w:val="20"/>
          <w:szCs w:val="20"/>
        </w:rPr>
        <w:t xml:space="preserve"> et une sur</w:t>
      </w:r>
      <w:r w:rsidR="001C2EA1">
        <w:rPr>
          <w:rFonts w:ascii="Verdana" w:hAnsi="Verdana"/>
          <w:sz w:val="20"/>
          <w:szCs w:val="20"/>
        </w:rPr>
        <w:t xml:space="preserve"> </w:t>
      </w:r>
      <w:r w:rsidR="008F76ED">
        <w:rPr>
          <w:rFonts w:ascii="Verdana" w:hAnsi="Verdana"/>
          <w:sz w:val="20"/>
          <w:szCs w:val="20"/>
        </w:rPr>
        <w:t>le</w:t>
      </w:r>
      <w:r w:rsidR="00A4447E" w:rsidRPr="00127E08">
        <w:rPr>
          <w:rFonts w:ascii="Verdana" w:hAnsi="Verdana"/>
          <w:sz w:val="20"/>
          <w:szCs w:val="20"/>
        </w:rPr>
        <w:t xml:space="preserve"> nouveau projet SSIP</w:t>
      </w:r>
      <w:r w:rsidR="008F76ED">
        <w:rPr>
          <w:rFonts w:ascii="Verdana" w:hAnsi="Verdana"/>
          <w:sz w:val="20"/>
          <w:szCs w:val="20"/>
        </w:rPr>
        <w:t>)</w:t>
      </w:r>
      <w:r w:rsidR="00A4447E" w:rsidRPr="00127E08">
        <w:rPr>
          <w:rFonts w:ascii="Verdana" w:hAnsi="Verdana"/>
          <w:sz w:val="20"/>
          <w:szCs w:val="20"/>
        </w:rPr>
        <w:t>.</w:t>
      </w:r>
    </w:p>
    <w:p w14:paraId="29E99DC7" w14:textId="6557A293" w:rsidR="00A4447E" w:rsidRPr="00127E08" w:rsidRDefault="00A4447E" w:rsidP="00B32693">
      <w:pPr>
        <w:spacing w:before="240" w:after="120"/>
        <w:jc w:val="both"/>
        <w:outlineLvl w:val="0"/>
        <w:rPr>
          <w:rFonts w:ascii="Verdana" w:hAnsi="Verdana"/>
          <w:sz w:val="20"/>
          <w:szCs w:val="20"/>
        </w:rPr>
      </w:pPr>
      <w:r w:rsidRPr="00127E08">
        <w:rPr>
          <w:rFonts w:ascii="Verdana" w:hAnsi="Verdana"/>
          <w:sz w:val="20"/>
          <w:szCs w:val="20"/>
        </w:rPr>
        <w:t xml:space="preserve">Concernant le Master FETP, </w:t>
      </w:r>
      <w:r w:rsidRPr="00127E08">
        <w:rPr>
          <w:rFonts w:ascii="Verdana" w:hAnsi="Verdana"/>
          <w:b/>
          <w:bCs/>
          <w:sz w:val="20"/>
          <w:szCs w:val="20"/>
        </w:rPr>
        <w:t>l’accréditation a été obtenu</w:t>
      </w:r>
      <w:r w:rsidR="000818EB">
        <w:rPr>
          <w:rFonts w:ascii="Verdana" w:hAnsi="Verdana"/>
          <w:b/>
          <w:bCs/>
          <w:sz w:val="20"/>
          <w:szCs w:val="20"/>
        </w:rPr>
        <w:t>e</w:t>
      </w:r>
      <w:r w:rsidRPr="00127E08">
        <w:rPr>
          <w:rFonts w:ascii="Verdana" w:hAnsi="Verdana"/>
          <w:b/>
          <w:bCs/>
          <w:sz w:val="20"/>
          <w:szCs w:val="20"/>
        </w:rPr>
        <w:t xml:space="preserve"> en février 2024</w:t>
      </w:r>
      <w:r w:rsidRPr="00127E08">
        <w:rPr>
          <w:rFonts w:ascii="Verdana" w:hAnsi="Verdana"/>
          <w:sz w:val="20"/>
          <w:szCs w:val="20"/>
        </w:rPr>
        <w:t xml:space="preserve">. </w:t>
      </w:r>
      <w:r w:rsidR="006E6520">
        <w:rPr>
          <w:rFonts w:ascii="Verdana" w:hAnsi="Verdana"/>
          <w:sz w:val="20"/>
          <w:szCs w:val="20"/>
        </w:rPr>
        <w:t>L</w:t>
      </w:r>
      <w:r w:rsidRPr="00127E08">
        <w:rPr>
          <w:rFonts w:ascii="Verdana" w:hAnsi="Verdana"/>
          <w:sz w:val="20"/>
          <w:szCs w:val="20"/>
        </w:rPr>
        <w:t>e calendrier d’exécution et le plan de financement ont été revus pour sécuriser le déroulement de la 1</w:t>
      </w:r>
      <w:r w:rsidRPr="00127E08">
        <w:rPr>
          <w:rFonts w:ascii="Verdana" w:hAnsi="Verdana"/>
          <w:sz w:val="20"/>
          <w:szCs w:val="20"/>
          <w:vertAlign w:val="superscript"/>
        </w:rPr>
        <w:t>ère</w:t>
      </w:r>
      <w:r w:rsidRPr="00127E08">
        <w:rPr>
          <w:rFonts w:ascii="Verdana" w:hAnsi="Verdana"/>
          <w:sz w:val="20"/>
          <w:szCs w:val="20"/>
        </w:rPr>
        <w:t xml:space="preserve"> cohorte. La première cohorte se déroulera de </w:t>
      </w:r>
      <w:r w:rsidRPr="00127E08">
        <w:rPr>
          <w:rFonts w:ascii="Verdana" w:hAnsi="Verdana"/>
          <w:b/>
          <w:bCs/>
          <w:sz w:val="20"/>
          <w:szCs w:val="20"/>
        </w:rPr>
        <w:t>ma</w:t>
      </w:r>
      <w:r w:rsidR="00BE5FC3" w:rsidRPr="00127E08">
        <w:rPr>
          <w:rFonts w:ascii="Verdana" w:hAnsi="Verdana"/>
          <w:b/>
          <w:bCs/>
          <w:sz w:val="20"/>
          <w:szCs w:val="20"/>
        </w:rPr>
        <w:t>i</w:t>
      </w:r>
      <w:r w:rsidRPr="00127E08">
        <w:rPr>
          <w:rFonts w:ascii="Verdana" w:hAnsi="Verdana"/>
          <w:b/>
          <w:bCs/>
          <w:sz w:val="20"/>
          <w:szCs w:val="20"/>
        </w:rPr>
        <w:t xml:space="preserve"> 2024 à février 2026</w:t>
      </w:r>
      <w:r w:rsidRPr="00127E08">
        <w:rPr>
          <w:rFonts w:ascii="Verdana" w:hAnsi="Verdana"/>
          <w:sz w:val="20"/>
          <w:szCs w:val="20"/>
        </w:rPr>
        <w:t xml:space="preserve">. </w:t>
      </w:r>
      <w:r w:rsidR="00BE5FC3" w:rsidRPr="00127E08">
        <w:rPr>
          <w:rFonts w:ascii="Verdana" w:hAnsi="Verdana"/>
          <w:sz w:val="20"/>
          <w:szCs w:val="20"/>
        </w:rPr>
        <w:t xml:space="preserve">Les dernières </w:t>
      </w:r>
      <w:r w:rsidR="00BE5FC3" w:rsidRPr="00127E08">
        <w:rPr>
          <w:rFonts w:ascii="Verdana" w:hAnsi="Verdana"/>
          <w:b/>
          <w:bCs/>
          <w:sz w:val="20"/>
          <w:szCs w:val="20"/>
        </w:rPr>
        <w:lastRenderedPageBreak/>
        <w:t>conventions</w:t>
      </w:r>
      <w:r w:rsidR="00BE5FC3" w:rsidRPr="00127E08">
        <w:rPr>
          <w:rFonts w:ascii="Verdana" w:hAnsi="Verdana"/>
          <w:sz w:val="20"/>
          <w:szCs w:val="20"/>
        </w:rPr>
        <w:t xml:space="preserve"> y afférentes, entre la COI et </w:t>
      </w:r>
      <w:r w:rsidR="00BE5FC3" w:rsidRPr="00127E08">
        <w:rPr>
          <w:rFonts w:ascii="Verdana" w:hAnsi="Verdana"/>
          <w:b/>
          <w:bCs/>
          <w:sz w:val="20"/>
          <w:szCs w:val="20"/>
        </w:rPr>
        <w:t>l’Agence Régionale de la Santé et Santé Publique France</w:t>
      </w:r>
      <w:r w:rsidR="00BE5FC3" w:rsidRPr="00127E08">
        <w:rPr>
          <w:rFonts w:ascii="Verdana" w:hAnsi="Verdana"/>
          <w:sz w:val="20"/>
          <w:szCs w:val="20"/>
        </w:rPr>
        <w:t xml:space="preserve"> pour l’accueil en stage à La Réunion dans le cadre de ce Master seront soumises aux </w:t>
      </w:r>
      <w:r w:rsidR="00E53B27">
        <w:rPr>
          <w:rFonts w:ascii="Verdana" w:hAnsi="Verdana"/>
          <w:sz w:val="20"/>
          <w:szCs w:val="20"/>
        </w:rPr>
        <w:t>États</w:t>
      </w:r>
      <w:r w:rsidR="00C54786">
        <w:rPr>
          <w:rFonts w:ascii="Verdana" w:hAnsi="Verdana"/>
          <w:sz w:val="20"/>
          <w:szCs w:val="20"/>
        </w:rPr>
        <w:t xml:space="preserve"> membres</w:t>
      </w:r>
      <w:r w:rsidR="00C54786" w:rsidRPr="00127E08">
        <w:rPr>
          <w:rFonts w:ascii="Verdana" w:hAnsi="Verdana"/>
          <w:sz w:val="20"/>
          <w:szCs w:val="20"/>
        </w:rPr>
        <w:t xml:space="preserve"> </w:t>
      </w:r>
      <w:r w:rsidR="00BE5FC3" w:rsidRPr="00127E08">
        <w:rPr>
          <w:rFonts w:ascii="Verdana" w:hAnsi="Verdana"/>
          <w:sz w:val="20"/>
          <w:szCs w:val="20"/>
        </w:rPr>
        <w:t xml:space="preserve">pour validation </w:t>
      </w:r>
    </w:p>
    <w:p w14:paraId="70488E84" w14:textId="07DF14E8" w:rsidR="00BE5FC3"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Le comité pédagogique de ce programme FETP s’est réuni en mars 2024 et a formulé plusieurs </w:t>
      </w:r>
      <w:r w:rsidRPr="00127E08">
        <w:rPr>
          <w:rFonts w:ascii="Verdana" w:hAnsi="Verdana"/>
          <w:b/>
          <w:bCs/>
          <w:sz w:val="20"/>
          <w:szCs w:val="20"/>
        </w:rPr>
        <w:t>recommandations pour la COI et ses instances</w:t>
      </w:r>
      <w:r w:rsidRPr="00127E08">
        <w:rPr>
          <w:rFonts w:ascii="Verdana" w:hAnsi="Verdana"/>
          <w:sz w:val="20"/>
          <w:szCs w:val="20"/>
        </w:rPr>
        <w:t xml:space="preserve"> concernant la valorisation de ce Master</w:t>
      </w:r>
      <w:r w:rsidR="008F76ED">
        <w:rPr>
          <w:rFonts w:ascii="Verdana" w:hAnsi="Verdana"/>
          <w:sz w:val="20"/>
          <w:szCs w:val="20"/>
        </w:rPr>
        <w:t xml:space="preserve">, </w:t>
      </w:r>
      <w:r w:rsidRPr="00127E08">
        <w:rPr>
          <w:rFonts w:ascii="Verdana" w:hAnsi="Verdana"/>
          <w:sz w:val="20"/>
          <w:szCs w:val="20"/>
        </w:rPr>
        <w:t>compte tenu de son importance pour les systèmes de santé</w:t>
      </w:r>
      <w:r w:rsidR="00C54786">
        <w:rPr>
          <w:rFonts w:ascii="Verdana" w:hAnsi="Verdana"/>
          <w:sz w:val="20"/>
          <w:szCs w:val="20"/>
        </w:rPr>
        <w:t>.</w:t>
      </w:r>
      <w:r w:rsidRPr="00127E08">
        <w:rPr>
          <w:rFonts w:ascii="Verdana" w:hAnsi="Verdana"/>
          <w:sz w:val="20"/>
          <w:szCs w:val="20"/>
        </w:rPr>
        <w:t xml:space="preserve"> </w:t>
      </w:r>
    </w:p>
    <w:p w14:paraId="46A543C2" w14:textId="7E182912" w:rsidR="003D22BF" w:rsidRPr="00127E08" w:rsidRDefault="003D22BF" w:rsidP="00B32693">
      <w:pPr>
        <w:spacing w:before="240" w:after="120"/>
        <w:jc w:val="both"/>
        <w:outlineLvl w:val="0"/>
        <w:rPr>
          <w:rFonts w:ascii="Verdana" w:hAnsi="Verdana"/>
          <w:sz w:val="20"/>
          <w:szCs w:val="20"/>
        </w:rPr>
      </w:pPr>
      <w:r w:rsidRPr="00127E08">
        <w:rPr>
          <w:rFonts w:ascii="Verdana" w:hAnsi="Verdana"/>
          <w:sz w:val="20"/>
          <w:szCs w:val="20"/>
        </w:rPr>
        <w:t>Toujours dans le cadre de la formation, deux programmes de la COI (</w:t>
      </w:r>
      <w:r w:rsidR="00C54786">
        <w:rPr>
          <w:rFonts w:ascii="Verdana" w:hAnsi="Verdana"/>
          <w:sz w:val="20"/>
          <w:szCs w:val="20"/>
        </w:rPr>
        <w:t xml:space="preserve">le </w:t>
      </w:r>
      <w:r w:rsidRPr="00127E08">
        <w:rPr>
          <w:rFonts w:ascii="Verdana" w:hAnsi="Verdana"/>
          <w:sz w:val="20"/>
          <w:szCs w:val="20"/>
        </w:rPr>
        <w:t xml:space="preserve">réseau SEGA-One </w:t>
      </w:r>
      <w:proofErr w:type="spellStart"/>
      <w:r w:rsidRPr="00127E08">
        <w:rPr>
          <w:rFonts w:ascii="Verdana" w:hAnsi="Verdana"/>
          <w:sz w:val="20"/>
          <w:szCs w:val="20"/>
        </w:rPr>
        <w:t>Health</w:t>
      </w:r>
      <w:proofErr w:type="spellEnd"/>
      <w:r w:rsidRPr="00127E08">
        <w:rPr>
          <w:rFonts w:ascii="Verdana" w:hAnsi="Verdana"/>
          <w:sz w:val="20"/>
          <w:szCs w:val="20"/>
        </w:rPr>
        <w:t xml:space="preserve"> et</w:t>
      </w:r>
      <w:r w:rsidR="000818EB">
        <w:rPr>
          <w:rFonts w:ascii="Verdana" w:hAnsi="Verdana"/>
          <w:sz w:val="20"/>
          <w:szCs w:val="20"/>
        </w:rPr>
        <w:t xml:space="preserve"> le programme de</w:t>
      </w:r>
      <w:r w:rsidRPr="00127E08">
        <w:rPr>
          <w:rFonts w:ascii="Verdana" w:hAnsi="Verdana"/>
          <w:sz w:val="20"/>
          <w:szCs w:val="20"/>
        </w:rPr>
        <w:t xml:space="preserve"> formation professionnelle et mobilité) ont </w:t>
      </w:r>
      <w:proofErr w:type="spellStart"/>
      <w:r w:rsidRPr="00127E08">
        <w:rPr>
          <w:rFonts w:ascii="Verdana" w:hAnsi="Verdana"/>
          <w:sz w:val="20"/>
          <w:szCs w:val="20"/>
        </w:rPr>
        <w:t>co-organisé</w:t>
      </w:r>
      <w:proofErr w:type="spellEnd"/>
      <w:r w:rsidRPr="00127E08">
        <w:rPr>
          <w:rFonts w:ascii="Verdana" w:hAnsi="Verdana"/>
          <w:sz w:val="20"/>
          <w:szCs w:val="20"/>
        </w:rPr>
        <w:t xml:space="preserve"> un atelier régional sur la formation en santé dans l’océan</w:t>
      </w:r>
      <w:r w:rsidR="000818EB">
        <w:rPr>
          <w:rFonts w:ascii="Verdana" w:hAnsi="Verdana"/>
          <w:sz w:val="20"/>
          <w:szCs w:val="20"/>
        </w:rPr>
        <w:t xml:space="preserve"> I</w:t>
      </w:r>
      <w:r w:rsidRPr="00127E08">
        <w:rPr>
          <w:rFonts w:ascii="Verdana" w:hAnsi="Verdana"/>
          <w:sz w:val="20"/>
          <w:szCs w:val="20"/>
        </w:rPr>
        <w:t xml:space="preserve">ndien. </w:t>
      </w:r>
      <w:r w:rsidR="000818EB">
        <w:rPr>
          <w:rFonts w:ascii="Verdana" w:hAnsi="Verdana"/>
          <w:sz w:val="20"/>
          <w:szCs w:val="20"/>
        </w:rPr>
        <w:t xml:space="preserve">Cet atelier a réuni </w:t>
      </w:r>
      <w:r w:rsidRPr="00127E08">
        <w:rPr>
          <w:rFonts w:ascii="Verdana" w:hAnsi="Verdana"/>
          <w:sz w:val="20"/>
          <w:szCs w:val="20"/>
        </w:rPr>
        <w:t>les ministères en charge de la Santé et de l’Élevage des États membres de la COI, ainsi que des institutions de</w:t>
      </w:r>
      <w:r w:rsidR="000818EB">
        <w:rPr>
          <w:rFonts w:ascii="Verdana" w:hAnsi="Verdana"/>
          <w:sz w:val="20"/>
          <w:szCs w:val="20"/>
        </w:rPr>
        <w:t>. U</w:t>
      </w:r>
      <w:r w:rsidRPr="00127E08">
        <w:rPr>
          <w:rFonts w:ascii="Verdana" w:hAnsi="Verdana"/>
          <w:sz w:val="20"/>
          <w:szCs w:val="20"/>
        </w:rPr>
        <w:t xml:space="preserve">n cadre et un plan d'actions pour un </w:t>
      </w:r>
      <w:r w:rsidRPr="00127E08">
        <w:rPr>
          <w:rFonts w:ascii="Verdana" w:hAnsi="Verdana"/>
          <w:b/>
          <w:bCs/>
          <w:sz w:val="20"/>
          <w:szCs w:val="20"/>
        </w:rPr>
        <w:t>« Campus Régional des Métiers et des Qualifications d'Excellence (CRMQE) One Health et Action Sociale</w:t>
      </w:r>
      <w:r w:rsidRPr="00127E08">
        <w:rPr>
          <w:rFonts w:ascii="Verdana" w:hAnsi="Verdana"/>
          <w:sz w:val="20"/>
          <w:szCs w:val="20"/>
        </w:rPr>
        <w:t xml:space="preserve"> » ont été validés. La mise en place de ce CRMQE est soumise à la validation des instances de la COI.</w:t>
      </w:r>
    </w:p>
    <w:p w14:paraId="5BBFE139" w14:textId="2A4FA742" w:rsidR="003B2341"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En termes de </w:t>
      </w:r>
      <w:r w:rsidRPr="00127E08">
        <w:rPr>
          <w:rFonts w:ascii="Verdana" w:hAnsi="Verdana"/>
          <w:b/>
          <w:bCs/>
          <w:sz w:val="20"/>
          <w:szCs w:val="20"/>
        </w:rPr>
        <w:t>riposte aux épidémies et crises sanitaires</w:t>
      </w:r>
      <w:r w:rsidRPr="00127E08">
        <w:rPr>
          <w:rFonts w:ascii="Verdana" w:hAnsi="Verdana"/>
          <w:sz w:val="20"/>
          <w:szCs w:val="20"/>
        </w:rPr>
        <w:t xml:space="preserve">, le </w:t>
      </w:r>
      <w:r w:rsidR="000818EB">
        <w:rPr>
          <w:rFonts w:ascii="Verdana" w:hAnsi="Verdana"/>
          <w:sz w:val="20"/>
          <w:szCs w:val="20"/>
        </w:rPr>
        <w:t>S</w:t>
      </w:r>
      <w:r w:rsidRPr="00127E08">
        <w:rPr>
          <w:rFonts w:ascii="Verdana" w:hAnsi="Verdana"/>
          <w:sz w:val="20"/>
          <w:szCs w:val="20"/>
        </w:rPr>
        <w:t xml:space="preserve">ecrétariat général de la COI informe les instances qu’il apporte, à travers le réseau SEGA-One Health, les appuis nécessaires </w:t>
      </w:r>
      <w:r w:rsidR="003D22BF" w:rsidRPr="00127E08">
        <w:rPr>
          <w:rFonts w:ascii="Verdana" w:hAnsi="Verdana"/>
          <w:sz w:val="20"/>
          <w:szCs w:val="20"/>
        </w:rPr>
        <w:t xml:space="preserve">aux États membres, conformément au mandat de ce réseau, pour les différentes épidémies qui </w:t>
      </w:r>
      <w:r w:rsidR="000818EB">
        <w:rPr>
          <w:rFonts w:ascii="Verdana" w:hAnsi="Verdana"/>
          <w:sz w:val="20"/>
          <w:szCs w:val="20"/>
        </w:rPr>
        <w:t>se sont produites</w:t>
      </w:r>
      <w:r w:rsidR="003D22BF" w:rsidRPr="00127E08">
        <w:rPr>
          <w:rFonts w:ascii="Verdana" w:hAnsi="Verdana"/>
          <w:sz w:val="20"/>
          <w:szCs w:val="20"/>
        </w:rPr>
        <w:t xml:space="preserve"> dans la région</w:t>
      </w:r>
      <w:r w:rsidR="00DB32AD">
        <w:rPr>
          <w:rFonts w:ascii="Verdana" w:hAnsi="Verdana"/>
          <w:sz w:val="20"/>
          <w:szCs w:val="20"/>
        </w:rPr>
        <w:t>.</w:t>
      </w:r>
      <w:r w:rsidR="003D22BF" w:rsidRPr="00127E08">
        <w:rPr>
          <w:rFonts w:ascii="Verdana" w:hAnsi="Verdana"/>
          <w:sz w:val="20"/>
          <w:szCs w:val="20"/>
        </w:rPr>
        <w:t xml:space="preserve"> </w:t>
      </w:r>
      <w:r w:rsidR="003B2341" w:rsidRPr="00127E08">
        <w:rPr>
          <w:rFonts w:ascii="Verdana" w:hAnsi="Verdana"/>
          <w:sz w:val="20"/>
          <w:szCs w:val="20"/>
        </w:rPr>
        <w:t xml:space="preserve">Dans ces ripostes aux crises sanitaires, on note la mobilisation des partenaires internationaux et notamment de la </w:t>
      </w:r>
      <w:r w:rsidR="003B2341" w:rsidRPr="00127E08">
        <w:rPr>
          <w:rFonts w:ascii="Verdana" w:hAnsi="Verdana"/>
          <w:b/>
          <w:bCs/>
          <w:sz w:val="20"/>
          <w:szCs w:val="20"/>
        </w:rPr>
        <w:t>SADC et d’Africa-CDC</w:t>
      </w:r>
      <w:r w:rsidR="003B2341" w:rsidRPr="00127E08">
        <w:rPr>
          <w:rFonts w:ascii="Verdana" w:hAnsi="Verdana"/>
          <w:sz w:val="20"/>
          <w:szCs w:val="20"/>
        </w:rPr>
        <w:t xml:space="preserve">. La coordination et la collaboration avec ces partenaires internationaux sont cruciales </w:t>
      </w:r>
      <w:r w:rsidR="00DB32AD">
        <w:rPr>
          <w:rFonts w:ascii="Verdana" w:hAnsi="Verdana"/>
          <w:sz w:val="20"/>
          <w:szCs w:val="20"/>
        </w:rPr>
        <w:t>pour plus d’efficience</w:t>
      </w:r>
      <w:r w:rsidR="003B2341" w:rsidRPr="00127E08">
        <w:rPr>
          <w:rFonts w:ascii="Verdana" w:hAnsi="Verdana"/>
          <w:sz w:val="20"/>
          <w:szCs w:val="20"/>
        </w:rPr>
        <w:t xml:space="preserve">. Le Secrétariat général sollicite les instances de la COI </w:t>
      </w:r>
      <w:r w:rsidR="00C54786">
        <w:rPr>
          <w:rFonts w:ascii="Verdana" w:hAnsi="Verdana"/>
          <w:sz w:val="20"/>
          <w:szCs w:val="20"/>
        </w:rPr>
        <w:t>en vue de</w:t>
      </w:r>
      <w:r w:rsidR="00C54786" w:rsidRPr="00127E08">
        <w:rPr>
          <w:rFonts w:ascii="Verdana" w:hAnsi="Verdana"/>
          <w:sz w:val="20"/>
          <w:szCs w:val="20"/>
        </w:rPr>
        <w:t xml:space="preserve"> </w:t>
      </w:r>
      <w:r w:rsidR="003B2341" w:rsidRPr="00127E08">
        <w:rPr>
          <w:rFonts w:ascii="Verdana" w:hAnsi="Verdana"/>
          <w:sz w:val="20"/>
          <w:szCs w:val="20"/>
        </w:rPr>
        <w:t xml:space="preserve">lui donner </w:t>
      </w:r>
      <w:r w:rsidR="003B2341" w:rsidRPr="00127E08">
        <w:rPr>
          <w:rFonts w:ascii="Verdana" w:hAnsi="Verdana"/>
          <w:b/>
          <w:bCs/>
          <w:sz w:val="20"/>
          <w:szCs w:val="20"/>
        </w:rPr>
        <w:t>l’autorisation d’œuvrer pour pouvoir intégrer directement ces dynamiques initiées par les partenaires internationaux en cas d’épidémie</w:t>
      </w:r>
      <w:r w:rsidR="003B2341" w:rsidRPr="00127E08">
        <w:rPr>
          <w:rFonts w:ascii="Verdana" w:hAnsi="Verdana"/>
          <w:sz w:val="20"/>
          <w:szCs w:val="20"/>
        </w:rPr>
        <w:t xml:space="preserve">. </w:t>
      </w:r>
    </w:p>
    <w:p w14:paraId="4CD378DB" w14:textId="4CD04BF8" w:rsidR="003D22BF" w:rsidRPr="00127E08" w:rsidRDefault="00B103D4" w:rsidP="003D22BF">
      <w:pPr>
        <w:spacing w:after="200"/>
        <w:jc w:val="both"/>
        <w:rPr>
          <w:rFonts w:ascii="Verdana" w:eastAsia="Times New Roman" w:hAnsi="Verdana"/>
          <w:color w:val="000000" w:themeColor="text1"/>
          <w:sz w:val="20"/>
          <w:szCs w:val="24"/>
          <w:lang w:eastAsia="fr-FR"/>
        </w:rPr>
      </w:pPr>
      <w:r w:rsidRPr="00127E08">
        <w:rPr>
          <w:rFonts w:ascii="Verdana" w:hAnsi="Verdana"/>
          <w:sz w:val="20"/>
          <w:szCs w:val="20"/>
        </w:rPr>
        <w:t xml:space="preserve">Enfin, </w:t>
      </w:r>
      <w:r w:rsidR="003D22BF" w:rsidRPr="00127E08">
        <w:rPr>
          <w:rFonts w:ascii="Verdana" w:hAnsi="Verdana"/>
          <w:sz w:val="20"/>
          <w:szCs w:val="20"/>
        </w:rPr>
        <w:t xml:space="preserve">en termes de partenariat international, conformément à </w:t>
      </w:r>
      <w:r w:rsidR="003D22BF" w:rsidRPr="00127E08">
        <w:rPr>
          <w:rFonts w:ascii="Verdana" w:hAnsi="Verdana"/>
          <w:b/>
          <w:bCs/>
          <w:sz w:val="20"/>
          <w:szCs w:val="20"/>
        </w:rPr>
        <w:t>l’article 8 de la Charte du réseau SEGA-One Health et à la décision 12</w:t>
      </w:r>
      <w:r w:rsidR="00C54786">
        <w:rPr>
          <w:rFonts w:ascii="Verdana" w:hAnsi="Verdana"/>
          <w:b/>
          <w:bCs/>
          <w:sz w:val="20"/>
          <w:szCs w:val="20"/>
        </w:rPr>
        <w:t xml:space="preserve"> </w:t>
      </w:r>
      <w:r w:rsidR="003D22BF" w:rsidRPr="00127E08">
        <w:rPr>
          <w:rFonts w:ascii="Verdana" w:hAnsi="Verdana"/>
          <w:b/>
          <w:bCs/>
          <w:sz w:val="20"/>
          <w:szCs w:val="20"/>
        </w:rPr>
        <w:t>g</w:t>
      </w:r>
      <w:r w:rsidR="00C54786">
        <w:rPr>
          <w:rFonts w:ascii="Verdana" w:hAnsi="Verdana"/>
          <w:b/>
          <w:bCs/>
          <w:sz w:val="20"/>
          <w:szCs w:val="20"/>
        </w:rPr>
        <w:t>) du</w:t>
      </w:r>
      <w:r w:rsidR="003D22BF" w:rsidRPr="00127E08">
        <w:rPr>
          <w:rFonts w:ascii="Verdana" w:hAnsi="Verdana"/>
          <w:b/>
          <w:bCs/>
          <w:sz w:val="20"/>
          <w:szCs w:val="20"/>
        </w:rPr>
        <w:t xml:space="preserve"> 37ème Conseil des ministres de la COI, </w:t>
      </w:r>
      <w:r w:rsidR="003D22BF" w:rsidRPr="00127E08">
        <w:rPr>
          <w:rFonts w:ascii="Verdana" w:hAnsi="Verdana"/>
          <w:sz w:val="20"/>
          <w:szCs w:val="20"/>
        </w:rPr>
        <w:t xml:space="preserve">le Secrétariat général demande l’aval des instances pour l’adhésion au </w:t>
      </w:r>
      <w:r w:rsidR="003D22BF" w:rsidRPr="00127E08">
        <w:rPr>
          <w:rFonts w:ascii="Verdana" w:hAnsi="Verdana"/>
          <w:b/>
          <w:bCs/>
          <w:sz w:val="20"/>
          <w:szCs w:val="20"/>
        </w:rPr>
        <w:t xml:space="preserve">One </w:t>
      </w:r>
      <w:proofErr w:type="spellStart"/>
      <w:r w:rsidR="003D22BF" w:rsidRPr="00127E08">
        <w:rPr>
          <w:rFonts w:ascii="Verdana" w:hAnsi="Verdana"/>
          <w:b/>
          <w:bCs/>
          <w:sz w:val="20"/>
          <w:szCs w:val="20"/>
        </w:rPr>
        <w:t>Sustainable</w:t>
      </w:r>
      <w:proofErr w:type="spellEnd"/>
      <w:r w:rsidR="003D22BF" w:rsidRPr="00127E08">
        <w:rPr>
          <w:rFonts w:ascii="Verdana" w:hAnsi="Verdana"/>
          <w:b/>
          <w:bCs/>
          <w:sz w:val="20"/>
          <w:szCs w:val="20"/>
        </w:rPr>
        <w:t xml:space="preserve"> </w:t>
      </w:r>
      <w:proofErr w:type="spellStart"/>
      <w:r w:rsidR="003D22BF" w:rsidRPr="00127E08">
        <w:rPr>
          <w:rFonts w:ascii="Verdana" w:hAnsi="Verdana"/>
          <w:b/>
          <w:bCs/>
          <w:sz w:val="20"/>
          <w:szCs w:val="20"/>
        </w:rPr>
        <w:t>Health</w:t>
      </w:r>
      <w:proofErr w:type="spellEnd"/>
      <w:r w:rsidR="00932AA8">
        <w:rPr>
          <w:rFonts w:ascii="Verdana" w:hAnsi="Verdana"/>
          <w:b/>
          <w:bCs/>
          <w:sz w:val="20"/>
          <w:szCs w:val="20"/>
        </w:rPr>
        <w:t xml:space="preserve"> (OSH)</w:t>
      </w:r>
      <w:r w:rsidR="003D22BF" w:rsidRPr="00127E08">
        <w:rPr>
          <w:rFonts w:ascii="Verdana" w:hAnsi="Verdana"/>
          <w:b/>
          <w:bCs/>
          <w:sz w:val="20"/>
          <w:szCs w:val="20"/>
        </w:rPr>
        <w:t xml:space="preserve"> Forum</w:t>
      </w:r>
      <w:r w:rsidR="003D22BF" w:rsidRPr="00127E08">
        <w:rPr>
          <w:rFonts w:ascii="Verdana" w:hAnsi="Verdana"/>
          <w:sz w:val="20"/>
          <w:szCs w:val="20"/>
        </w:rPr>
        <w:t xml:space="preserve">. </w:t>
      </w:r>
      <w:r w:rsidR="00932AA8">
        <w:rPr>
          <w:rFonts w:ascii="Verdana" w:hAnsi="Verdana"/>
          <w:sz w:val="20"/>
          <w:szCs w:val="20"/>
        </w:rPr>
        <w:t xml:space="preserve">Le OSH </w:t>
      </w:r>
      <w:r w:rsidR="00D64933">
        <w:rPr>
          <w:rFonts w:ascii="Verdana" w:hAnsi="Verdana"/>
          <w:sz w:val="20"/>
          <w:szCs w:val="20"/>
        </w:rPr>
        <w:t xml:space="preserve">Forum </w:t>
      </w:r>
      <w:r w:rsidR="00D64933" w:rsidRPr="00D64933">
        <w:rPr>
          <w:rFonts w:ascii="Verdana" w:hAnsi="Verdana"/>
          <w:sz w:val="20"/>
          <w:szCs w:val="20"/>
        </w:rPr>
        <w:t>a été lancé en juillet 2021</w:t>
      </w:r>
      <w:r w:rsidR="00D64933">
        <w:rPr>
          <w:rFonts w:ascii="Verdana" w:hAnsi="Verdana"/>
          <w:sz w:val="20"/>
          <w:szCs w:val="20"/>
        </w:rPr>
        <w:t xml:space="preserve"> par </w:t>
      </w:r>
      <w:r w:rsidR="00D64933" w:rsidRPr="00D64933">
        <w:rPr>
          <w:rFonts w:ascii="Verdana" w:hAnsi="Verdana"/>
          <w:sz w:val="20"/>
          <w:szCs w:val="20"/>
        </w:rPr>
        <w:t>L</w:t>
      </w:r>
      <w:r w:rsidR="008F76ED">
        <w:rPr>
          <w:rFonts w:ascii="Verdana" w:hAnsi="Verdana"/>
          <w:sz w:val="20"/>
          <w:szCs w:val="20"/>
        </w:rPr>
        <w:t>a</w:t>
      </w:r>
      <w:r w:rsidR="00D64933" w:rsidRPr="00D64933">
        <w:rPr>
          <w:rFonts w:ascii="Verdana" w:hAnsi="Verdana"/>
          <w:sz w:val="20"/>
          <w:szCs w:val="20"/>
        </w:rPr>
        <w:t xml:space="preserve"> Fondation </w:t>
      </w:r>
      <w:r w:rsidR="00D64933" w:rsidRPr="00E53B27">
        <w:rPr>
          <w:rFonts w:ascii="Verdana" w:hAnsi="Verdana"/>
          <w:i/>
          <w:iCs/>
          <w:sz w:val="20"/>
          <w:szCs w:val="20"/>
        </w:rPr>
        <w:t>Une Santé Durable pour Tous</w:t>
      </w:r>
      <w:r w:rsidR="00D64933" w:rsidRPr="00D64933">
        <w:rPr>
          <w:rFonts w:ascii="Verdana" w:hAnsi="Verdana"/>
          <w:sz w:val="20"/>
          <w:szCs w:val="20"/>
        </w:rPr>
        <w:t xml:space="preserve">. Il réunit plus d’une cinquantaine d’organisations professionnelles et de la société civile travaillant à travers le monde sur une approche holistique de la santé, qui prend en compte la santé humaine, animale et environnementale. </w:t>
      </w:r>
      <w:r w:rsidR="003D22BF" w:rsidRPr="00127E08">
        <w:rPr>
          <w:rFonts w:ascii="Verdana" w:hAnsi="Verdana"/>
          <w:sz w:val="20"/>
          <w:szCs w:val="20"/>
        </w:rPr>
        <w:t xml:space="preserve">Outre la synergie de l’approche pluridisciplinaire et multisectorielle entre le OSH et le réseau SEGA-One Health, </w:t>
      </w:r>
      <w:r w:rsidR="003B2341" w:rsidRPr="00127E08">
        <w:rPr>
          <w:rFonts w:ascii="Verdana" w:hAnsi="Verdana"/>
          <w:sz w:val="20"/>
          <w:szCs w:val="20"/>
        </w:rPr>
        <w:t>rejoindre</w:t>
      </w:r>
      <w:r w:rsidR="003D22BF" w:rsidRPr="00127E08">
        <w:rPr>
          <w:rFonts w:ascii="Verdana" w:hAnsi="Verdana"/>
          <w:sz w:val="20"/>
          <w:szCs w:val="20"/>
        </w:rPr>
        <w:t xml:space="preserve"> ce forum permettrait à la COI, </w:t>
      </w:r>
      <w:r w:rsidR="003B2341" w:rsidRPr="00127E08">
        <w:rPr>
          <w:rFonts w:ascii="Verdana" w:hAnsi="Verdana"/>
          <w:sz w:val="20"/>
          <w:szCs w:val="20"/>
        </w:rPr>
        <w:t xml:space="preserve">d’intégrer </w:t>
      </w:r>
      <w:r w:rsidR="003D22BF" w:rsidRPr="00127E08">
        <w:rPr>
          <w:rFonts w:ascii="Verdana" w:hAnsi="Verdana"/>
          <w:sz w:val="20"/>
          <w:szCs w:val="20"/>
        </w:rPr>
        <w:t xml:space="preserve">un consortium plus large et international pour plaider en faveur d’une santé durable et équitable et orienter les actions et outils multilatéraux dans ce sens. </w:t>
      </w:r>
      <w:r w:rsidR="003B2341" w:rsidRPr="00127E08">
        <w:rPr>
          <w:rFonts w:ascii="Verdana" w:hAnsi="Verdana"/>
          <w:sz w:val="20"/>
          <w:szCs w:val="20"/>
        </w:rPr>
        <w:t>I</w:t>
      </w:r>
      <w:r w:rsidR="003D22BF" w:rsidRPr="00127E08">
        <w:rPr>
          <w:rFonts w:ascii="Verdana" w:hAnsi="Verdana"/>
          <w:sz w:val="20"/>
          <w:szCs w:val="20"/>
        </w:rPr>
        <w:t>l s’agit aussi d’une visibilité internationale et d’une proximité propice à des collaboration</w:t>
      </w:r>
      <w:r w:rsidR="00C54786">
        <w:rPr>
          <w:rFonts w:ascii="Verdana" w:hAnsi="Verdana"/>
          <w:sz w:val="20"/>
          <w:szCs w:val="20"/>
        </w:rPr>
        <w:t>s</w:t>
      </w:r>
      <w:r w:rsidR="003D22BF" w:rsidRPr="00127E08">
        <w:rPr>
          <w:rFonts w:ascii="Verdana" w:hAnsi="Verdana"/>
          <w:sz w:val="20"/>
          <w:szCs w:val="20"/>
        </w:rPr>
        <w:t xml:space="preserve"> plus étroite</w:t>
      </w:r>
      <w:r w:rsidR="00C54786">
        <w:rPr>
          <w:rFonts w:ascii="Verdana" w:hAnsi="Verdana"/>
          <w:sz w:val="20"/>
          <w:szCs w:val="20"/>
        </w:rPr>
        <w:t>s</w:t>
      </w:r>
      <w:r w:rsidR="003D22BF" w:rsidRPr="00127E08">
        <w:rPr>
          <w:rFonts w:ascii="Verdana" w:hAnsi="Verdana"/>
          <w:sz w:val="20"/>
          <w:szCs w:val="20"/>
        </w:rPr>
        <w:t xml:space="preserve"> avec des partenaires œuvrant dans le domaine du One Health, conformément à </w:t>
      </w:r>
      <w:r w:rsidR="003B2341" w:rsidRPr="00127E08">
        <w:rPr>
          <w:rFonts w:ascii="Verdana" w:hAnsi="Verdana"/>
          <w:sz w:val="20"/>
          <w:szCs w:val="20"/>
        </w:rPr>
        <w:t>la</w:t>
      </w:r>
      <w:r w:rsidR="003D22BF" w:rsidRPr="00127E08">
        <w:rPr>
          <w:rFonts w:ascii="Verdana" w:hAnsi="Verdana"/>
          <w:sz w:val="20"/>
          <w:szCs w:val="20"/>
        </w:rPr>
        <w:t xml:space="preserve"> stratégie de pérennisation du réseau SEGA-One Health.</w:t>
      </w:r>
      <w:r w:rsidR="003D22BF" w:rsidRPr="00127E08">
        <w:rPr>
          <w:rFonts w:ascii="Verdana" w:eastAsia="Times New Roman" w:hAnsi="Verdana"/>
          <w:color w:val="000000" w:themeColor="text1"/>
          <w:sz w:val="20"/>
          <w:szCs w:val="24"/>
          <w:lang w:eastAsia="fr-FR"/>
        </w:rPr>
        <w:t xml:space="preserve"> </w:t>
      </w:r>
    </w:p>
    <w:p w14:paraId="206DB068" w14:textId="77777777" w:rsidR="00D30A54" w:rsidRPr="004A52CF" w:rsidRDefault="00D30A54" w:rsidP="004A52CF">
      <w:pPr>
        <w:spacing w:before="240" w:after="120"/>
        <w:jc w:val="both"/>
        <w:outlineLvl w:val="0"/>
        <w:rPr>
          <w:rFonts w:ascii="Verdana" w:hAnsi="Verdana"/>
          <w:sz w:val="20"/>
          <w:szCs w:val="20"/>
        </w:rPr>
      </w:pPr>
    </w:p>
    <w:p w14:paraId="189465C8" w14:textId="787E7338" w:rsidR="00573257" w:rsidRPr="00127E08" w:rsidRDefault="00573257"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État d’avancement</w:t>
      </w:r>
    </w:p>
    <w:p w14:paraId="26173331" w14:textId="77777777" w:rsidR="003B7752" w:rsidRPr="00127E08" w:rsidRDefault="003B7752" w:rsidP="003B7752">
      <w:pPr>
        <w:pStyle w:val="Paragraphedeliste"/>
        <w:spacing w:before="240" w:after="120"/>
        <w:ind w:left="360"/>
        <w:outlineLvl w:val="0"/>
        <w:rPr>
          <w:rFonts w:ascii="Verdana" w:eastAsiaTheme="minorEastAsia" w:hAnsi="Verdana"/>
          <w:b/>
          <w:color w:val="0070C0"/>
        </w:rPr>
      </w:pPr>
    </w:p>
    <w:p w14:paraId="35962A8C" w14:textId="2B7A5C63" w:rsidR="00EF32B4" w:rsidRPr="00127E08" w:rsidRDefault="00FE68BF" w:rsidP="00EF32B4">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Conférence ministérielle du réseau SEGA-One Health</w:t>
      </w:r>
    </w:p>
    <w:p w14:paraId="4FECFFA3" w14:textId="7F264744" w:rsidR="005B1C8D" w:rsidRPr="00127E08" w:rsidRDefault="001C2EA1" w:rsidP="00F533D7">
      <w:pPr>
        <w:pStyle w:val="Sansinterligne"/>
        <w:jc w:val="both"/>
        <w:rPr>
          <w:rFonts w:ascii="Verdana" w:hAnsi="Verdana"/>
          <w:sz w:val="20"/>
          <w:szCs w:val="20"/>
        </w:rPr>
      </w:pPr>
      <w:r>
        <w:rPr>
          <w:rFonts w:ascii="Verdana" w:hAnsi="Verdana"/>
          <w:sz w:val="20"/>
          <w:szCs w:val="20"/>
        </w:rPr>
        <w:t>La</w:t>
      </w:r>
      <w:r w:rsidR="005B1C8D" w:rsidRPr="00127E08">
        <w:rPr>
          <w:rFonts w:ascii="Verdana" w:hAnsi="Verdana"/>
          <w:sz w:val="20"/>
          <w:szCs w:val="20"/>
        </w:rPr>
        <w:t xml:space="preserve"> conférence ministérielle</w:t>
      </w:r>
      <w:r>
        <w:rPr>
          <w:rFonts w:ascii="Verdana" w:hAnsi="Verdana"/>
          <w:sz w:val="20"/>
          <w:szCs w:val="20"/>
        </w:rPr>
        <w:t xml:space="preserve"> sur la sécurité sanitaire tenue du 12 au 14 septembre 2023</w:t>
      </w:r>
      <w:r w:rsidR="005B1C8D" w:rsidRPr="00127E08">
        <w:rPr>
          <w:rFonts w:ascii="Verdana" w:hAnsi="Verdana"/>
          <w:sz w:val="20"/>
          <w:szCs w:val="20"/>
        </w:rPr>
        <w:t xml:space="preserve"> est </w:t>
      </w:r>
      <w:r w:rsidR="005B1C8D" w:rsidRPr="00127E08">
        <w:rPr>
          <w:rFonts w:ascii="Verdana" w:hAnsi="Verdana"/>
          <w:b/>
          <w:bCs/>
          <w:sz w:val="20"/>
          <w:szCs w:val="20"/>
        </w:rPr>
        <w:t>l’aboutissement, au niveau sectoriel, du processus de pérennisation du réseau SEGA-One Health</w:t>
      </w:r>
      <w:r w:rsidR="005B1C8D" w:rsidRPr="00127E08">
        <w:rPr>
          <w:rFonts w:ascii="Verdana" w:hAnsi="Verdana"/>
          <w:sz w:val="20"/>
          <w:szCs w:val="20"/>
        </w:rPr>
        <w:t>, entamé depuis la signature de la charte de ce réseau lors du 31</w:t>
      </w:r>
      <w:r w:rsidR="005B1C8D" w:rsidRPr="00127E08">
        <w:rPr>
          <w:rFonts w:ascii="Verdana" w:hAnsi="Verdana"/>
          <w:sz w:val="20"/>
          <w:szCs w:val="20"/>
          <w:vertAlign w:val="superscript"/>
        </w:rPr>
        <w:t>ème</w:t>
      </w:r>
      <w:r w:rsidR="005B1C8D" w:rsidRPr="00127E08">
        <w:rPr>
          <w:rFonts w:ascii="Verdana" w:hAnsi="Verdana"/>
          <w:sz w:val="20"/>
          <w:szCs w:val="20"/>
        </w:rPr>
        <w:t xml:space="preserve"> conseil des ministres de la COI, en mars 2017.</w:t>
      </w:r>
      <w:r w:rsidR="00F533D7" w:rsidRPr="00127E08">
        <w:rPr>
          <w:rFonts w:ascii="Verdana" w:hAnsi="Verdana"/>
          <w:sz w:val="20"/>
          <w:szCs w:val="20"/>
        </w:rPr>
        <w:t xml:space="preserve"> </w:t>
      </w:r>
    </w:p>
    <w:p w14:paraId="5609DEB7" w14:textId="4C93540B" w:rsidR="009A2530" w:rsidRDefault="006B7EC3" w:rsidP="006B7EC3">
      <w:pPr>
        <w:spacing w:before="240" w:after="120"/>
        <w:jc w:val="both"/>
        <w:outlineLvl w:val="0"/>
        <w:rPr>
          <w:rFonts w:ascii="Verdana" w:hAnsi="Verdana"/>
          <w:sz w:val="20"/>
          <w:szCs w:val="20"/>
        </w:rPr>
      </w:pPr>
      <w:r w:rsidRPr="00127E08">
        <w:rPr>
          <w:rFonts w:ascii="Verdana" w:hAnsi="Verdana"/>
          <w:sz w:val="20"/>
          <w:szCs w:val="20"/>
        </w:rPr>
        <w:t>L</w:t>
      </w:r>
      <w:r w:rsidR="005B1C8D" w:rsidRPr="00127E08">
        <w:rPr>
          <w:rFonts w:ascii="Verdana" w:hAnsi="Verdana"/>
          <w:sz w:val="20"/>
          <w:szCs w:val="20"/>
        </w:rPr>
        <w:t xml:space="preserve">a signature de cette charte avait permis </w:t>
      </w:r>
      <w:r w:rsidR="005B1C8D" w:rsidRPr="00127E08">
        <w:rPr>
          <w:rFonts w:ascii="Verdana" w:hAnsi="Verdana"/>
          <w:b/>
          <w:bCs/>
          <w:sz w:val="20"/>
          <w:szCs w:val="20"/>
        </w:rPr>
        <w:t>d’</w:t>
      </w:r>
      <w:r w:rsidRPr="00127E08">
        <w:rPr>
          <w:rFonts w:ascii="Verdana" w:hAnsi="Verdana"/>
          <w:b/>
          <w:bCs/>
          <w:sz w:val="20"/>
          <w:szCs w:val="20"/>
        </w:rPr>
        <w:t>institutionnalis</w:t>
      </w:r>
      <w:r w:rsidR="005B1C8D" w:rsidRPr="00127E08">
        <w:rPr>
          <w:rFonts w:ascii="Verdana" w:hAnsi="Verdana"/>
          <w:b/>
          <w:bCs/>
          <w:sz w:val="20"/>
          <w:szCs w:val="20"/>
        </w:rPr>
        <w:t xml:space="preserve">er le réseau SEGA-One </w:t>
      </w:r>
      <w:proofErr w:type="spellStart"/>
      <w:r w:rsidR="005B1C8D" w:rsidRPr="00127E08">
        <w:rPr>
          <w:rFonts w:ascii="Verdana" w:hAnsi="Verdana"/>
          <w:b/>
          <w:bCs/>
          <w:sz w:val="20"/>
          <w:szCs w:val="20"/>
        </w:rPr>
        <w:t>Health</w:t>
      </w:r>
      <w:proofErr w:type="spellEnd"/>
      <w:r w:rsidR="001634E3">
        <w:rPr>
          <w:rFonts w:ascii="Verdana" w:hAnsi="Verdana"/>
          <w:sz w:val="20"/>
          <w:szCs w:val="20"/>
        </w:rPr>
        <w:t>.</w:t>
      </w:r>
      <w:r w:rsidR="001C2EA1">
        <w:rPr>
          <w:rFonts w:ascii="Verdana" w:hAnsi="Verdana"/>
          <w:sz w:val="20"/>
          <w:szCs w:val="20"/>
        </w:rPr>
        <w:t xml:space="preserve"> </w:t>
      </w:r>
      <w:r w:rsidR="001634E3">
        <w:rPr>
          <w:rFonts w:ascii="Verdana" w:hAnsi="Verdana"/>
          <w:sz w:val="20"/>
          <w:szCs w:val="20"/>
        </w:rPr>
        <w:t>De plus</w:t>
      </w:r>
      <w:r w:rsidR="005B1C8D" w:rsidRPr="00127E08">
        <w:rPr>
          <w:rFonts w:ascii="Verdana" w:hAnsi="Verdana"/>
          <w:sz w:val="20"/>
          <w:szCs w:val="20"/>
        </w:rPr>
        <w:t xml:space="preserve">, l’objectif majeur de cette </w:t>
      </w:r>
      <w:r w:rsidR="001C2EA1">
        <w:rPr>
          <w:rFonts w:ascii="Verdana" w:hAnsi="Verdana"/>
          <w:sz w:val="20"/>
          <w:szCs w:val="20"/>
        </w:rPr>
        <w:t>c</w:t>
      </w:r>
      <w:r w:rsidR="005B1C8D" w:rsidRPr="00127E08">
        <w:rPr>
          <w:rFonts w:ascii="Verdana" w:hAnsi="Verdana"/>
          <w:sz w:val="20"/>
          <w:szCs w:val="20"/>
        </w:rPr>
        <w:t xml:space="preserve">harte est de pérenniser ce réseau SEGA-One Health, avec notamment </w:t>
      </w:r>
      <w:r w:rsidR="00454C73" w:rsidRPr="00127E08">
        <w:rPr>
          <w:rFonts w:ascii="Verdana" w:hAnsi="Verdana"/>
          <w:sz w:val="20"/>
          <w:szCs w:val="20"/>
        </w:rPr>
        <w:t xml:space="preserve">une </w:t>
      </w:r>
      <w:r w:rsidR="00454C73" w:rsidRPr="00127E08">
        <w:rPr>
          <w:rFonts w:ascii="Verdana" w:hAnsi="Verdana"/>
          <w:b/>
          <w:bCs/>
          <w:sz w:val="20"/>
          <w:szCs w:val="20"/>
        </w:rPr>
        <w:t>U</w:t>
      </w:r>
      <w:r w:rsidR="005B1C8D" w:rsidRPr="00127E08">
        <w:rPr>
          <w:rFonts w:ascii="Verdana" w:hAnsi="Verdana"/>
          <w:b/>
          <w:bCs/>
          <w:sz w:val="20"/>
          <w:szCs w:val="20"/>
        </w:rPr>
        <w:t>nité de coordination permanente</w:t>
      </w:r>
      <w:r w:rsidR="005B1C8D" w:rsidRPr="00127E08">
        <w:rPr>
          <w:rFonts w:ascii="Verdana" w:hAnsi="Verdana"/>
          <w:sz w:val="20"/>
          <w:szCs w:val="20"/>
        </w:rPr>
        <w:t xml:space="preserve"> au niveau du </w:t>
      </w:r>
      <w:r w:rsidR="00454C73" w:rsidRPr="00127E08">
        <w:rPr>
          <w:rFonts w:ascii="Verdana" w:hAnsi="Verdana"/>
          <w:sz w:val="20"/>
          <w:szCs w:val="20"/>
        </w:rPr>
        <w:t>s</w:t>
      </w:r>
      <w:r w:rsidR="005B1C8D" w:rsidRPr="00127E08">
        <w:rPr>
          <w:rFonts w:ascii="Verdana" w:hAnsi="Verdana"/>
          <w:sz w:val="20"/>
          <w:szCs w:val="20"/>
        </w:rPr>
        <w:t xml:space="preserve">ecrétariat général de la COI. Les États membres se sont engagés à </w:t>
      </w:r>
      <w:r w:rsidR="005B1C8D" w:rsidRPr="00127E08">
        <w:rPr>
          <w:rFonts w:ascii="Verdana" w:hAnsi="Verdana"/>
          <w:b/>
          <w:bCs/>
          <w:sz w:val="20"/>
          <w:szCs w:val="20"/>
        </w:rPr>
        <w:t xml:space="preserve">soutenir cette démarche de </w:t>
      </w:r>
      <w:r w:rsidRPr="00127E08">
        <w:rPr>
          <w:rFonts w:ascii="Verdana" w:hAnsi="Verdana"/>
          <w:b/>
          <w:bCs/>
          <w:sz w:val="20"/>
          <w:szCs w:val="20"/>
        </w:rPr>
        <w:t>pérennis</w:t>
      </w:r>
      <w:r w:rsidR="005B1C8D" w:rsidRPr="00127E08">
        <w:rPr>
          <w:rFonts w:ascii="Verdana" w:hAnsi="Verdana"/>
          <w:b/>
          <w:bCs/>
          <w:sz w:val="20"/>
          <w:szCs w:val="20"/>
        </w:rPr>
        <w:t>ation</w:t>
      </w:r>
      <w:r w:rsidRPr="00127E08">
        <w:rPr>
          <w:rFonts w:ascii="Verdana" w:hAnsi="Verdana"/>
          <w:sz w:val="20"/>
          <w:szCs w:val="20"/>
        </w:rPr>
        <w:t xml:space="preserve"> </w:t>
      </w:r>
      <w:r w:rsidR="005B1C8D" w:rsidRPr="00127E08">
        <w:rPr>
          <w:rFonts w:ascii="Verdana" w:hAnsi="Verdana"/>
          <w:sz w:val="20"/>
          <w:szCs w:val="20"/>
        </w:rPr>
        <w:t xml:space="preserve">du </w:t>
      </w:r>
      <w:r w:rsidR="005B1C8D" w:rsidRPr="00127E08">
        <w:rPr>
          <w:rFonts w:ascii="Verdana" w:hAnsi="Verdana"/>
          <w:sz w:val="20"/>
          <w:szCs w:val="20"/>
        </w:rPr>
        <w:lastRenderedPageBreak/>
        <w:t xml:space="preserve">réseau SEGA-One </w:t>
      </w:r>
      <w:proofErr w:type="spellStart"/>
      <w:r w:rsidR="005B1C8D" w:rsidRPr="00127E08">
        <w:rPr>
          <w:rFonts w:ascii="Verdana" w:hAnsi="Verdana"/>
          <w:sz w:val="20"/>
          <w:szCs w:val="20"/>
        </w:rPr>
        <w:t>Health</w:t>
      </w:r>
      <w:proofErr w:type="spellEnd"/>
      <w:r w:rsidR="005B1C8D" w:rsidRPr="00127E08">
        <w:rPr>
          <w:rFonts w:ascii="Verdana" w:hAnsi="Verdana"/>
          <w:sz w:val="20"/>
          <w:szCs w:val="20"/>
        </w:rPr>
        <w:t xml:space="preserve"> à travers</w:t>
      </w:r>
      <w:r w:rsidR="001C2EA1">
        <w:rPr>
          <w:rFonts w:ascii="Verdana" w:hAnsi="Verdana"/>
          <w:sz w:val="20"/>
          <w:szCs w:val="20"/>
        </w:rPr>
        <w:t>,</w:t>
      </w:r>
      <w:r w:rsidR="005B1C8D" w:rsidRPr="00127E08">
        <w:rPr>
          <w:rFonts w:ascii="Verdana" w:hAnsi="Verdana"/>
          <w:sz w:val="20"/>
          <w:szCs w:val="20"/>
        </w:rPr>
        <w:t xml:space="preserve"> notamment</w:t>
      </w:r>
      <w:r w:rsidR="001C2EA1">
        <w:rPr>
          <w:rFonts w:ascii="Verdana" w:hAnsi="Verdana"/>
          <w:sz w:val="20"/>
          <w:szCs w:val="20"/>
        </w:rPr>
        <w:t>,</w:t>
      </w:r>
      <w:r w:rsidR="005B1C8D" w:rsidRPr="00127E08">
        <w:rPr>
          <w:rFonts w:ascii="Verdana" w:hAnsi="Verdana"/>
          <w:sz w:val="20"/>
          <w:szCs w:val="20"/>
        </w:rPr>
        <w:t xml:space="preserve"> une </w:t>
      </w:r>
      <w:r w:rsidRPr="00127E08">
        <w:rPr>
          <w:rFonts w:ascii="Verdana" w:hAnsi="Verdana"/>
          <w:b/>
          <w:bCs/>
          <w:sz w:val="20"/>
          <w:szCs w:val="20"/>
        </w:rPr>
        <w:t>contribu</w:t>
      </w:r>
      <w:r w:rsidR="005B1C8D" w:rsidRPr="00127E08">
        <w:rPr>
          <w:rFonts w:ascii="Verdana" w:hAnsi="Verdana"/>
          <w:b/>
          <w:bCs/>
          <w:sz w:val="20"/>
          <w:szCs w:val="20"/>
        </w:rPr>
        <w:t xml:space="preserve">tion </w:t>
      </w:r>
      <w:r w:rsidR="005B1C8D" w:rsidRPr="009A2530">
        <w:rPr>
          <w:rFonts w:ascii="Verdana" w:hAnsi="Verdana"/>
          <w:b/>
          <w:bCs/>
          <w:sz w:val="20"/>
          <w:szCs w:val="20"/>
        </w:rPr>
        <w:t>volontaire</w:t>
      </w:r>
      <w:r w:rsidR="005B1C8D" w:rsidRPr="00E53B27">
        <w:rPr>
          <w:rFonts w:ascii="Verdana" w:hAnsi="Verdana"/>
          <w:b/>
          <w:bCs/>
          <w:sz w:val="20"/>
          <w:szCs w:val="20"/>
        </w:rPr>
        <w:t xml:space="preserve"> </w:t>
      </w:r>
      <w:r w:rsidR="00F533D7" w:rsidRPr="00E53B27">
        <w:rPr>
          <w:rFonts w:ascii="Verdana" w:hAnsi="Verdana"/>
          <w:b/>
          <w:bCs/>
          <w:sz w:val="20"/>
          <w:szCs w:val="20"/>
        </w:rPr>
        <w:t>au</w:t>
      </w:r>
      <w:r w:rsidR="005B1C8D" w:rsidRPr="00127E08">
        <w:rPr>
          <w:rFonts w:ascii="Verdana" w:hAnsi="Verdana"/>
          <w:sz w:val="20"/>
          <w:szCs w:val="20"/>
        </w:rPr>
        <w:t xml:space="preserve"> </w:t>
      </w:r>
      <w:r w:rsidR="005B1C8D" w:rsidRPr="00127E08">
        <w:rPr>
          <w:rFonts w:ascii="Verdana" w:hAnsi="Verdana"/>
          <w:b/>
          <w:bCs/>
          <w:sz w:val="20"/>
          <w:szCs w:val="20"/>
        </w:rPr>
        <w:t>budget de fonctionnement</w:t>
      </w:r>
      <w:r w:rsidR="00F533D7" w:rsidRPr="00127E08">
        <w:rPr>
          <w:rFonts w:ascii="Verdana" w:hAnsi="Verdana"/>
          <w:b/>
          <w:bCs/>
          <w:sz w:val="20"/>
          <w:szCs w:val="20"/>
        </w:rPr>
        <w:t xml:space="preserve"> de l’UVS</w:t>
      </w:r>
      <w:r w:rsidR="00F533D7" w:rsidRPr="00127E08">
        <w:rPr>
          <w:rFonts w:ascii="Verdana" w:hAnsi="Verdana"/>
          <w:sz w:val="20"/>
          <w:szCs w:val="20"/>
        </w:rPr>
        <w:t xml:space="preserve"> (</w:t>
      </w:r>
      <w:r w:rsidR="00F533D7" w:rsidRPr="00127E08">
        <w:rPr>
          <w:rFonts w:ascii="Verdana" w:hAnsi="Verdana"/>
          <w:b/>
          <w:bCs/>
          <w:sz w:val="20"/>
          <w:szCs w:val="20"/>
        </w:rPr>
        <w:t>Charte du réseau SEGA-One Health, Article 9</w:t>
      </w:r>
      <w:r w:rsidR="00F533D7" w:rsidRPr="00127E08">
        <w:rPr>
          <w:rFonts w:ascii="Verdana" w:hAnsi="Verdana"/>
          <w:sz w:val="20"/>
          <w:szCs w:val="20"/>
        </w:rPr>
        <w:t xml:space="preserve">). </w:t>
      </w:r>
    </w:p>
    <w:p w14:paraId="29D01899" w14:textId="7786E00C" w:rsidR="00F533D7" w:rsidRPr="00127E08" w:rsidRDefault="00F533D7" w:rsidP="00CC3D43">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mise en œuvre de cette contribution des États membres et l’acquisition </w:t>
      </w:r>
      <w:r w:rsidR="009A2530">
        <w:rPr>
          <w:rFonts w:ascii="Verdana" w:eastAsia="Times New Roman" w:hAnsi="Verdana"/>
          <w:color w:val="000000" w:themeColor="text1"/>
          <w:sz w:val="20"/>
          <w:szCs w:val="20"/>
          <w:lang w:eastAsia="fr-FR"/>
        </w:rPr>
        <w:t>d’</w:t>
      </w:r>
      <w:r w:rsidRPr="00127E08">
        <w:rPr>
          <w:rFonts w:ascii="Verdana" w:eastAsia="Times New Roman" w:hAnsi="Verdana"/>
          <w:color w:val="000000" w:themeColor="text1"/>
          <w:sz w:val="20"/>
          <w:szCs w:val="20"/>
          <w:lang w:eastAsia="fr-FR"/>
        </w:rPr>
        <w:t xml:space="preserve">autres ressources financières au bénéfice du réseau SEGA-One Health nécessite un dispositif adéquat. C’est dans ce cadre que </w:t>
      </w:r>
      <w:r w:rsidRPr="00127E08">
        <w:rPr>
          <w:rFonts w:ascii="Verdana" w:hAnsi="Verdana"/>
          <w:sz w:val="20"/>
          <w:szCs w:val="20"/>
        </w:rPr>
        <w:t xml:space="preserve">la </w:t>
      </w:r>
      <w:r w:rsidRPr="00127E08">
        <w:rPr>
          <w:rFonts w:ascii="Verdana" w:hAnsi="Verdana"/>
          <w:b/>
          <w:bCs/>
          <w:sz w:val="20"/>
          <w:szCs w:val="20"/>
        </w:rPr>
        <w:t xml:space="preserve">mise en place d’un </w:t>
      </w:r>
      <w:r w:rsidR="00DB32AD">
        <w:rPr>
          <w:rFonts w:ascii="Verdana" w:hAnsi="Verdana"/>
          <w:b/>
          <w:bCs/>
          <w:sz w:val="20"/>
          <w:szCs w:val="20"/>
        </w:rPr>
        <w:t>F</w:t>
      </w:r>
      <w:r w:rsidR="00DB32AD" w:rsidRPr="00127E08">
        <w:rPr>
          <w:rFonts w:ascii="Verdana" w:hAnsi="Verdana"/>
          <w:b/>
          <w:bCs/>
          <w:sz w:val="20"/>
          <w:szCs w:val="20"/>
        </w:rPr>
        <w:t xml:space="preserve">onds </w:t>
      </w:r>
      <w:r w:rsidRPr="00127E08">
        <w:rPr>
          <w:rFonts w:ascii="Verdana" w:hAnsi="Verdana"/>
          <w:b/>
          <w:bCs/>
          <w:sz w:val="20"/>
          <w:szCs w:val="20"/>
        </w:rPr>
        <w:t xml:space="preserve">SEGA-One </w:t>
      </w:r>
      <w:proofErr w:type="spellStart"/>
      <w:r w:rsidRPr="00127E08">
        <w:rPr>
          <w:rFonts w:ascii="Verdana" w:hAnsi="Verdana"/>
          <w:b/>
          <w:bCs/>
          <w:sz w:val="20"/>
          <w:szCs w:val="20"/>
        </w:rPr>
        <w:t>Health</w:t>
      </w:r>
      <w:proofErr w:type="spellEnd"/>
      <w:r w:rsidRPr="00127E08">
        <w:rPr>
          <w:rFonts w:ascii="Verdana" w:hAnsi="Verdana"/>
          <w:b/>
          <w:bCs/>
          <w:sz w:val="20"/>
          <w:szCs w:val="20"/>
        </w:rPr>
        <w:t xml:space="preserve"> a été validé</w:t>
      </w:r>
      <w:r w:rsidR="00454C73" w:rsidRPr="00E53B27">
        <w:rPr>
          <w:rFonts w:ascii="Verdana" w:hAnsi="Verdana"/>
          <w:b/>
          <w:bCs/>
          <w:sz w:val="20"/>
          <w:szCs w:val="20"/>
        </w:rPr>
        <w:t>e</w:t>
      </w:r>
      <w:r w:rsidRPr="00127E08">
        <w:rPr>
          <w:rFonts w:ascii="Verdana" w:hAnsi="Verdana"/>
          <w:sz w:val="20"/>
          <w:szCs w:val="20"/>
        </w:rPr>
        <w:t xml:space="preserve"> par les instances de la COI (</w:t>
      </w:r>
      <w:r w:rsidR="00454C73" w:rsidRPr="00127E08">
        <w:rPr>
          <w:rFonts w:ascii="Verdana" w:hAnsi="Verdana"/>
          <w:b/>
          <w:bCs/>
          <w:sz w:val="20"/>
          <w:szCs w:val="20"/>
        </w:rPr>
        <w:t>décision 7</w:t>
      </w:r>
      <w:r w:rsidR="009A2530">
        <w:rPr>
          <w:rFonts w:ascii="Verdana" w:hAnsi="Verdana"/>
          <w:b/>
          <w:bCs/>
          <w:sz w:val="20"/>
          <w:szCs w:val="20"/>
        </w:rPr>
        <w:t xml:space="preserve"> </w:t>
      </w:r>
      <w:r w:rsidR="00454C73" w:rsidRPr="00127E08">
        <w:rPr>
          <w:rFonts w:ascii="Verdana" w:hAnsi="Verdana"/>
          <w:b/>
          <w:bCs/>
          <w:sz w:val="20"/>
          <w:szCs w:val="20"/>
        </w:rPr>
        <w:t>c</w:t>
      </w:r>
      <w:r w:rsidR="009A2530">
        <w:rPr>
          <w:rFonts w:ascii="Verdana" w:hAnsi="Verdana"/>
          <w:b/>
          <w:bCs/>
          <w:sz w:val="20"/>
          <w:szCs w:val="20"/>
        </w:rPr>
        <w:t>)</w:t>
      </w:r>
      <w:r w:rsidR="00454C73" w:rsidRPr="00127E08">
        <w:rPr>
          <w:rFonts w:ascii="Verdana" w:hAnsi="Verdana"/>
          <w:b/>
          <w:bCs/>
          <w:sz w:val="20"/>
          <w:szCs w:val="20"/>
        </w:rPr>
        <w:t xml:space="preserve"> du 34</w:t>
      </w:r>
      <w:r w:rsidR="00454C73" w:rsidRPr="00127E08">
        <w:rPr>
          <w:rFonts w:ascii="Verdana" w:hAnsi="Verdana"/>
          <w:b/>
          <w:bCs/>
          <w:sz w:val="20"/>
          <w:szCs w:val="20"/>
          <w:vertAlign w:val="superscript"/>
        </w:rPr>
        <w:t>ème</w:t>
      </w:r>
      <w:r w:rsidR="00454C73" w:rsidRPr="00127E08">
        <w:rPr>
          <w:rFonts w:ascii="Verdana" w:hAnsi="Verdana"/>
          <w:b/>
          <w:bCs/>
          <w:sz w:val="20"/>
          <w:szCs w:val="20"/>
        </w:rPr>
        <w:t xml:space="preserve"> </w:t>
      </w:r>
      <w:r w:rsidR="009A2530">
        <w:rPr>
          <w:rFonts w:ascii="Verdana" w:hAnsi="Verdana"/>
          <w:b/>
          <w:bCs/>
          <w:sz w:val="20"/>
          <w:szCs w:val="20"/>
        </w:rPr>
        <w:t>C</w:t>
      </w:r>
      <w:r w:rsidR="00454C73" w:rsidRPr="00127E08">
        <w:rPr>
          <w:rFonts w:ascii="Verdana" w:hAnsi="Verdana"/>
          <w:b/>
          <w:bCs/>
          <w:sz w:val="20"/>
          <w:szCs w:val="20"/>
        </w:rPr>
        <w:t>onseil des ministres</w:t>
      </w:r>
      <w:r w:rsidRPr="00127E08">
        <w:rPr>
          <w:rFonts w:ascii="Verdana" w:hAnsi="Verdana"/>
          <w:sz w:val="20"/>
          <w:szCs w:val="20"/>
        </w:rPr>
        <w:t xml:space="preserve">). Ensuite, le </w:t>
      </w:r>
      <w:r w:rsidR="009A2530">
        <w:rPr>
          <w:rFonts w:ascii="Verdana" w:hAnsi="Verdana"/>
          <w:sz w:val="20"/>
          <w:szCs w:val="20"/>
        </w:rPr>
        <w:t>C</w:t>
      </w:r>
      <w:r w:rsidRPr="00127E08">
        <w:rPr>
          <w:rFonts w:ascii="Verdana" w:hAnsi="Verdana"/>
          <w:sz w:val="20"/>
          <w:szCs w:val="20"/>
        </w:rPr>
        <w:t xml:space="preserve">omité des OPL a validé le principe de </w:t>
      </w:r>
      <w:r w:rsidRPr="00127E08">
        <w:rPr>
          <w:rFonts w:ascii="Verdana" w:hAnsi="Verdana"/>
          <w:b/>
          <w:bCs/>
          <w:sz w:val="20"/>
          <w:szCs w:val="20"/>
        </w:rPr>
        <w:t xml:space="preserve">l’ouverture d’un compte bancaire pour le </w:t>
      </w:r>
      <w:r w:rsidR="00DB32AD">
        <w:rPr>
          <w:rFonts w:ascii="Verdana" w:hAnsi="Verdana"/>
          <w:b/>
          <w:bCs/>
          <w:sz w:val="20"/>
          <w:szCs w:val="20"/>
        </w:rPr>
        <w:t>F</w:t>
      </w:r>
      <w:r w:rsidR="00DB32AD" w:rsidRPr="00127E08">
        <w:rPr>
          <w:rFonts w:ascii="Verdana" w:hAnsi="Verdana"/>
          <w:b/>
          <w:bCs/>
          <w:sz w:val="20"/>
          <w:szCs w:val="20"/>
        </w:rPr>
        <w:t xml:space="preserve">onds </w:t>
      </w:r>
      <w:r w:rsidRPr="00127E08">
        <w:rPr>
          <w:rFonts w:ascii="Verdana" w:hAnsi="Verdana"/>
          <w:b/>
          <w:bCs/>
          <w:sz w:val="20"/>
          <w:szCs w:val="20"/>
        </w:rPr>
        <w:t xml:space="preserve">SEGA One </w:t>
      </w:r>
      <w:proofErr w:type="spellStart"/>
      <w:r w:rsidRPr="00127E08">
        <w:rPr>
          <w:rFonts w:ascii="Verdana" w:hAnsi="Verdana"/>
          <w:b/>
          <w:bCs/>
          <w:sz w:val="20"/>
          <w:szCs w:val="20"/>
        </w:rPr>
        <w:t>Health</w:t>
      </w:r>
      <w:proofErr w:type="spellEnd"/>
      <w:r w:rsidRPr="00127E08">
        <w:rPr>
          <w:rFonts w:ascii="Verdana" w:hAnsi="Verdana"/>
          <w:sz w:val="20"/>
          <w:szCs w:val="20"/>
        </w:rPr>
        <w:t xml:space="preserve"> (</w:t>
      </w:r>
      <w:r w:rsidRPr="00127E08">
        <w:rPr>
          <w:rFonts w:ascii="Verdana" w:hAnsi="Verdana"/>
          <w:color w:val="000000" w:themeColor="text1"/>
          <w:sz w:val="20"/>
          <w:szCs w:val="20"/>
        </w:rPr>
        <w:t xml:space="preserve">décision </w:t>
      </w:r>
      <w:r w:rsidR="00536C3B" w:rsidRPr="00127E08">
        <w:rPr>
          <w:rFonts w:ascii="Verdana" w:hAnsi="Verdana"/>
          <w:color w:val="000000" w:themeColor="text1"/>
          <w:sz w:val="20"/>
          <w:szCs w:val="20"/>
        </w:rPr>
        <w:t>14</w:t>
      </w:r>
      <w:r w:rsidR="009A2530">
        <w:rPr>
          <w:rFonts w:ascii="Verdana" w:hAnsi="Verdana"/>
          <w:color w:val="000000" w:themeColor="text1"/>
          <w:sz w:val="20"/>
          <w:szCs w:val="20"/>
        </w:rPr>
        <w:t xml:space="preserve"> </w:t>
      </w:r>
      <w:r w:rsidR="00536C3B" w:rsidRPr="00127E08">
        <w:rPr>
          <w:rFonts w:ascii="Verdana" w:hAnsi="Verdana"/>
          <w:color w:val="000000" w:themeColor="text1"/>
          <w:sz w:val="20"/>
          <w:szCs w:val="20"/>
        </w:rPr>
        <w:t>a</w:t>
      </w:r>
      <w:r w:rsidR="009A2530">
        <w:rPr>
          <w:rFonts w:ascii="Verdana" w:hAnsi="Verdana"/>
          <w:color w:val="000000" w:themeColor="text1"/>
          <w:sz w:val="20"/>
          <w:szCs w:val="20"/>
        </w:rPr>
        <w:t>)</w:t>
      </w:r>
      <w:r w:rsidRPr="00127E08">
        <w:rPr>
          <w:rFonts w:ascii="Verdana" w:hAnsi="Verdana"/>
          <w:color w:val="FF0000"/>
          <w:sz w:val="20"/>
          <w:szCs w:val="20"/>
        </w:rPr>
        <w:t xml:space="preserve"> </w:t>
      </w:r>
      <w:r w:rsidRPr="00127E08">
        <w:rPr>
          <w:rFonts w:ascii="Verdana" w:hAnsi="Verdana"/>
          <w:sz w:val="20"/>
          <w:szCs w:val="20"/>
        </w:rPr>
        <w:t xml:space="preserve">du </w:t>
      </w:r>
      <w:r w:rsidR="009A2530">
        <w:rPr>
          <w:rFonts w:ascii="Verdana" w:hAnsi="Verdana"/>
          <w:sz w:val="20"/>
          <w:szCs w:val="20"/>
        </w:rPr>
        <w:t>C</w:t>
      </w:r>
      <w:r w:rsidRPr="00127E08">
        <w:rPr>
          <w:rFonts w:ascii="Verdana" w:hAnsi="Verdana"/>
          <w:sz w:val="20"/>
          <w:szCs w:val="20"/>
        </w:rPr>
        <w:t xml:space="preserve">omité des OPL en avril 2023). </w:t>
      </w:r>
      <w:r w:rsidR="00583520" w:rsidRPr="00127E08">
        <w:rPr>
          <w:rFonts w:ascii="Verdana" w:hAnsi="Verdana"/>
          <w:sz w:val="20"/>
          <w:szCs w:val="20"/>
        </w:rPr>
        <w:t xml:space="preserve">Soutenant cette démarche de pérennisation, le </w:t>
      </w:r>
      <w:r w:rsidR="009A2530">
        <w:rPr>
          <w:rFonts w:ascii="Verdana" w:hAnsi="Verdana"/>
          <w:sz w:val="20"/>
          <w:szCs w:val="20"/>
        </w:rPr>
        <w:t>C</w:t>
      </w:r>
      <w:r w:rsidR="00583520" w:rsidRPr="00127E08">
        <w:rPr>
          <w:rFonts w:ascii="Verdana" w:hAnsi="Verdana"/>
          <w:sz w:val="20"/>
          <w:szCs w:val="20"/>
        </w:rPr>
        <w:t>onseil des ministres de la COI a encouragé le SG-COI, depuis 2021</w:t>
      </w:r>
      <w:r w:rsidR="009A2530">
        <w:rPr>
          <w:rFonts w:ascii="Verdana" w:hAnsi="Verdana"/>
          <w:sz w:val="20"/>
          <w:szCs w:val="20"/>
        </w:rPr>
        <w:t>,</w:t>
      </w:r>
      <w:r w:rsidR="00583520" w:rsidRPr="00127E08">
        <w:rPr>
          <w:rFonts w:ascii="Verdana" w:hAnsi="Verdana"/>
          <w:sz w:val="20"/>
          <w:szCs w:val="20"/>
        </w:rPr>
        <w:t xml:space="preserve"> à organiser cette conférence ministérielle sectorielle (</w:t>
      </w:r>
      <w:r w:rsidR="00583520" w:rsidRPr="00127E08">
        <w:rPr>
          <w:rFonts w:ascii="Verdana" w:hAnsi="Verdana"/>
          <w:b/>
          <w:bCs/>
          <w:sz w:val="20"/>
          <w:szCs w:val="20"/>
        </w:rPr>
        <w:t>décision 1</w:t>
      </w:r>
      <w:r w:rsidR="009A2530">
        <w:rPr>
          <w:rFonts w:ascii="Verdana" w:hAnsi="Verdana"/>
          <w:b/>
          <w:bCs/>
          <w:sz w:val="20"/>
          <w:szCs w:val="20"/>
        </w:rPr>
        <w:t xml:space="preserve"> </w:t>
      </w:r>
      <w:r w:rsidR="00583520" w:rsidRPr="00127E08">
        <w:rPr>
          <w:rFonts w:ascii="Verdana" w:hAnsi="Verdana"/>
          <w:b/>
          <w:bCs/>
          <w:sz w:val="20"/>
          <w:szCs w:val="20"/>
        </w:rPr>
        <w:t>h</w:t>
      </w:r>
      <w:r w:rsidR="009A2530">
        <w:rPr>
          <w:rFonts w:ascii="Verdana" w:hAnsi="Verdana"/>
          <w:b/>
          <w:bCs/>
          <w:sz w:val="20"/>
          <w:szCs w:val="20"/>
        </w:rPr>
        <w:t>)</w:t>
      </w:r>
      <w:r w:rsidR="00583520" w:rsidRPr="00127E08">
        <w:rPr>
          <w:rFonts w:ascii="Verdana" w:hAnsi="Verdana"/>
          <w:b/>
          <w:bCs/>
          <w:sz w:val="20"/>
          <w:szCs w:val="20"/>
        </w:rPr>
        <w:t xml:space="preserve"> du </w:t>
      </w:r>
      <w:r w:rsidR="009A2530">
        <w:rPr>
          <w:rFonts w:ascii="Verdana" w:hAnsi="Verdana"/>
          <w:b/>
          <w:bCs/>
          <w:sz w:val="20"/>
          <w:szCs w:val="20"/>
        </w:rPr>
        <w:t>C</w:t>
      </w:r>
      <w:r w:rsidR="00583520" w:rsidRPr="00127E08">
        <w:rPr>
          <w:rFonts w:ascii="Verdana" w:hAnsi="Verdana"/>
          <w:b/>
          <w:bCs/>
          <w:sz w:val="20"/>
          <w:szCs w:val="20"/>
        </w:rPr>
        <w:t>onseil extraordinaire</w:t>
      </w:r>
      <w:r w:rsidR="00583520" w:rsidRPr="00127E08">
        <w:rPr>
          <w:rFonts w:ascii="Verdana" w:hAnsi="Verdana"/>
          <w:sz w:val="20"/>
          <w:szCs w:val="20"/>
        </w:rPr>
        <w:t xml:space="preserve"> de la COI en novembre 2021)</w:t>
      </w:r>
      <w:r w:rsidR="001C2EA1">
        <w:rPr>
          <w:rFonts w:ascii="Verdana" w:hAnsi="Verdana"/>
          <w:sz w:val="20"/>
          <w:szCs w:val="20"/>
        </w:rPr>
        <w:t xml:space="preserve"> qui a finalement pu se tenir en 2023 (décision 12f du 37</w:t>
      </w:r>
      <w:r w:rsidR="001C2EA1" w:rsidRPr="00D55C54">
        <w:rPr>
          <w:rFonts w:ascii="Verdana" w:hAnsi="Verdana"/>
          <w:sz w:val="20"/>
          <w:szCs w:val="20"/>
          <w:vertAlign w:val="superscript"/>
        </w:rPr>
        <w:t>ème</w:t>
      </w:r>
      <w:r w:rsidR="001C2EA1">
        <w:rPr>
          <w:rFonts w:ascii="Verdana" w:hAnsi="Verdana"/>
          <w:sz w:val="20"/>
          <w:szCs w:val="20"/>
        </w:rPr>
        <w:t xml:space="preserve"> Conseil qui a également indiqué son soutien à la pérennisation du réseau – décision 12e)</w:t>
      </w:r>
      <w:r w:rsidR="00583520" w:rsidRPr="00127E08">
        <w:rPr>
          <w:rFonts w:ascii="Verdana" w:hAnsi="Verdana"/>
          <w:sz w:val="20"/>
          <w:szCs w:val="20"/>
        </w:rPr>
        <w:t xml:space="preserve">. </w:t>
      </w:r>
    </w:p>
    <w:p w14:paraId="788831A1" w14:textId="114D6237" w:rsidR="00066E92" w:rsidRPr="00127E08" w:rsidRDefault="009A2530" w:rsidP="00CC3D43">
      <w:pPr>
        <w:jc w:val="both"/>
        <w:rPr>
          <w:rFonts w:ascii="Verdana" w:eastAsia="Times New Roman" w:hAnsi="Verdana"/>
          <w:color w:val="000000" w:themeColor="text1"/>
          <w:sz w:val="20"/>
          <w:szCs w:val="20"/>
          <w:lang w:eastAsia="fr-FR"/>
        </w:rPr>
      </w:pPr>
      <w:r>
        <w:rPr>
          <w:rFonts w:ascii="Verdana" w:eastAsia="Times New Roman" w:hAnsi="Verdana"/>
          <w:color w:val="000000" w:themeColor="text1"/>
          <w:sz w:val="20"/>
          <w:szCs w:val="20"/>
          <w:lang w:eastAsia="fr-FR"/>
        </w:rPr>
        <w:t>En application des décisions</w:t>
      </w:r>
      <w:r w:rsidR="00066E92" w:rsidRPr="00127E08">
        <w:rPr>
          <w:rFonts w:ascii="Verdana" w:eastAsia="Times New Roman" w:hAnsi="Verdana"/>
          <w:color w:val="000000" w:themeColor="text1"/>
          <w:sz w:val="20"/>
          <w:szCs w:val="20"/>
          <w:lang w:eastAsia="fr-FR"/>
        </w:rPr>
        <w:t xml:space="preserve"> du </w:t>
      </w:r>
      <w:r>
        <w:rPr>
          <w:rFonts w:ascii="Verdana" w:eastAsia="Times New Roman" w:hAnsi="Verdana"/>
          <w:color w:val="000000" w:themeColor="text1"/>
          <w:sz w:val="20"/>
          <w:szCs w:val="20"/>
          <w:lang w:eastAsia="fr-FR"/>
        </w:rPr>
        <w:t>C</w:t>
      </w:r>
      <w:r w:rsidR="00066E92" w:rsidRPr="00127E08">
        <w:rPr>
          <w:rFonts w:ascii="Verdana" w:eastAsia="Times New Roman" w:hAnsi="Verdana"/>
          <w:color w:val="000000" w:themeColor="text1"/>
          <w:sz w:val="20"/>
          <w:szCs w:val="20"/>
          <w:lang w:eastAsia="fr-FR"/>
        </w:rPr>
        <w:t xml:space="preserve">onseil </w:t>
      </w:r>
      <w:r w:rsidR="003E129A" w:rsidRPr="00127E08">
        <w:rPr>
          <w:rFonts w:ascii="Verdana" w:eastAsia="Times New Roman" w:hAnsi="Verdana"/>
          <w:color w:val="000000" w:themeColor="text1"/>
          <w:sz w:val="20"/>
          <w:szCs w:val="20"/>
          <w:lang w:eastAsia="fr-FR"/>
        </w:rPr>
        <w:t>des ministres</w:t>
      </w:r>
      <w:r w:rsidR="00066E92" w:rsidRPr="00127E08">
        <w:rPr>
          <w:rFonts w:ascii="Verdana" w:eastAsia="Times New Roman" w:hAnsi="Verdana"/>
          <w:color w:val="000000" w:themeColor="text1"/>
          <w:sz w:val="20"/>
          <w:szCs w:val="20"/>
          <w:lang w:eastAsia="fr-FR"/>
        </w:rPr>
        <w:t xml:space="preserve">, le SG-COI a réalisé </w:t>
      </w:r>
      <w:r w:rsidR="00066E92" w:rsidRPr="00127E08">
        <w:rPr>
          <w:rFonts w:ascii="Verdana" w:eastAsia="Times New Roman" w:hAnsi="Verdana"/>
          <w:b/>
          <w:bCs/>
          <w:color w:val="000000" w:themeColor="text1"/>
          <w:sz w:val="20"/>
          <w:szCs w:val="20"/>
          <w:lang w:eastAsia="fr-FR"/>
        </w:rPr>
        <w:t>des missions de consultations</w:t>
      </w:r>
      <w:r w:rsidR="00066E92" w:rsidRPr="00127E08">
        <w:rPr>
          <w:rFonts w:ascii="Verdana" w:eastAsia="Times New Roman" w:hAnsi="Verdana"/>
          <w:color w:val="000000" w:themeColor="text1"/>
          <w:sz w:val="20"/>
          <w:szCs w:val="20"/>
          <w:lang w:eastAsia="fr-FR"/>
        </w:rPr>
        <w:t xml:space="preserve"> auprès des ministres en charge de la santé et de l’élevage dans chaque État membre, en amont de la conférence ministérielle, </w:t>
      </w:r>
      <w:r w:rsidR="00066E92" w:rsidRPr="00127E08">
        <w:rPr>
          <w:rFonts w:ascii="Verdana" w:eastAsia="Times New Roman" w:hAnsi="Verdana"/>
          <w:b/>
          <w:bCs/>
          <w:color w:val="000000" w:themeColor="text1"/>
          <w:sz w:val="20"/>
          <w:szCs w:val="20"/>
          <w:lang w:eastAsia="fr-FR"/>
        </w:rPr>
        <w:t>de mai à juillet 2023</w:t>
      </w:r>
      <w:r w:rsidR="00066E92" w:rsidRPr="00127E08">
        <w:rPr>
          <w:rFonts w:ascii="Verdana" w:eastAsia="Times New Roman" w:hAnsi="Verdana"/>
          <w:color w:val="000000" w:themeColor="text1"/>
          <w:sz w:val="20"/>
          <w:szCs w:val="20"/>
          <w:lang w:eastAsia="fr-FR"/>
        </w:rPr>
        <w:t xml:space="preserve">. </w:t>
      </w:r>
      <w:r w:rsidR="001634E3">
        <w:rPr>
          <w:rFonts w:ascii="Verdana" w:eastAsia="Times New Roman" w:hAnsi="Verdana"/>
          <w:color w:val="000000" w:themeColor="text1"/>
          <w:sz w:val="20"/>
          <w:szCs w:val="20"/>
          <w:lang w:eastAsia="fr-FR"/>
        </w:rPr>
        <w:t>C</w:t>
      </w:r>
      <w:r w:rsidR="00066E92" w:rsidRPr="00127E08">
        <w:rPr>
          <w:rFonts w:ascii="Verdana" w:eastAsia="Times New Roman" w:hAnsi="Verdana"/>
          <w:color w:val="000000" w:themeColor="text1"/>
          <w:sz w:val="20"/>
          <w:szCs w:val="20"/>
          <w:lang w:eastAsia="fr-FR"/>
        </w:rPr>
        <w:t xml:space="preserve">es rencontres ont été l’occasion de présenter aux </w:t>
      </w:r>
      <w:r w:rsidR="003866D7" w:rsidRPr="00127E08">
        <w:rPr>
          <w:rFonts w:ascii="Verdana" w:eastAsia="Times New Roman" w:hAnsi="Verdana"/>
          <w:color w:val="000000" w:themeColor="text1"/>
          <w:sz w:val="20"/>
          <w:szCs w:val="20"/>
          <w:lang w:eastAsia="fr-FR"/>
        </w:rPr>
        <w:t>États</w:t>
      </w:r>
      <w:r w:rsidR="003E129A" w:rsidRPr="00127E08">
        <w:rPr>
          <w:rFonts w:ascii="Verdana" w:eastAsia="Times New Roman" w:hAnsi="Verdana"/>
          <w:color w:val="000000" w:themeColor="text1"/>
          <w:sz w:val="20"/>
          <w:szCs w:val="20"/>
          <w:lang w:eastAsia="fr-FR"/>
        </w:rPr>
        <w:t xml:space="preserve"> membres</w:t>
      </w:r>
      <w:r w:rsidR="00066E92" w:rsidRPr="00127E08">
        <w:rPr>
          <w:rFonts w:ascii="Verdana" w:eastAsia="Times New Roman" w:hAnsi="Verdana"/>
          <w:color w:val="000000" w:themeColor="text1"/>
          <w:sz w:val="20"/>
          <w:szCs w:val="20"/>
          <w:lang w:eastAsia="fr-FR"/>
        </w:rPr>
        <w:t xml:space="preserve"> les </w:t>
      </w:r>
      <w:r w:rsidR="00066E92" w:rsidRPr="00127E08">
        <w:rPr>
          <w:rFonts w:ascii="Verdana" w:eastAsia="Times New Roman" w:hAnsi="Verdana"/>
          <w:b/>
          <w:bCs/>
          <w:color w:val="000000" w:themeColor="text1"/>
          <w:sz w:val="20"/>
          <w:szCs w:val="20"/>
          <w:lang w:eastAsia="fr-FR"/>
        </w:rPr>
        <w:t>acquis du réseau SEGA-One Health</w:t>
      </w:r>
      <w:r w:rsidR="00066E92" w:rsidRPr="00127E08">
        <w:rPr>
          <w:rFonts w:ascii="Verdana" w:eastAsia="Times New Roman" w:hAnsi="Verdana"/>
          <w:color w:val="000000" w:themeColor="text1"/>
          <w:sz w:val="20"/>
          <w:szCs w:val="20"/>
          <w:lang w:eastAsia="fr-FR"/>
        </w:rPr>
        <w:t xml:space="preserve"> et les retombées pour chaque État membre depuis sa création en 2009. L’ensemble des ministères sectoriels des États membres ont réitéré leurs </w:t>
      </w:r>
      <w:r w:rsidR="00066E92" w:rsidRPr="00127E08">
        <w:rPr>
          <w:rFonts w:ascii="Verdana" w:eastAsia="Times New Roman" w:hAnsi="Verdana"/>
          <w:b/>
          <w:bCs/>
          <w:color w:val="000000" w:themeColor="text1"/>
          <w:sz w:val="20"/>
          <w:szCs w:val="20"/>
          <w:lang w:eastAsia="fr-FR"/>
        </w:rPr>
        <w:t>intérêts dans la participation à ce réseau SEGA-One Health et reconnaissent ses réalisations</w:t>
      </w:r>
      <w:r w:rsidR="00066E92" w:rsidRPr="00127E08">
        <w:rPr>
          <w:rFonts w:ascii="Verdana" w:eastAsia="Times New Roman" w:hAnsi="Verdana"/>
          <w:color w:val="000000" w:themeColor="text1"/>
          <w:sz w:val="20"/>
          <w:szCs w:val="20"/>
          <w:lang w:eastAsia="fr-FR"/>
        </w:rPr>
        <w:t xml:space="preserve">. Les pistes sur les </w:t>
      </w:r>
      <w:r w:rsidR="00066E92" w:rsidRPr="00127E08">
        <w:rPr>
          <w:rFonts w:ascii="Verdana" w:eastAsia="Times New Roman" w:hAnsi="Verdana"/>
          <w:b/>
          <w:bCs/>
          <w:color w:val="000000" w:themeColor="text1"/>
          <w:sz w:val="20"/>
          <w:szCs w:val="20"/>
          <w:lang w:eastAsia="fr-FR"/>
        </w:rPr>
        <w:t>chantiers à venir</w:t>
      </w:r>
      <w:r w:rsidR="00066E92" w:rsidRPr="00127E08">
        <w:rPr>
          <w:rFonts w:ascii="Verdana" w:eastAsia="Times New Roman" w:hAnsi="Verdana"/>
          <w:color w:val="000000" w:themeColor="text1"/>
          <w:sz w:val="20"/>
          <w:szCs w:val="20"/>
          <w:lang w:eastAsia="fr-FR"/>
        </w:rPr>
        <w:t xml:space="preserve"> ont aussi été abordés.</w:t>
      </w:r>
    </w:p>
    <w:p w14:paraId="1999BB9D" w14:textId="6EF7CF40" w:rsidR="003866D7" w:rsidRPr="00127E08" w:rsidRDefault="003866D7" w:rsidP="00CC3D43">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conférence a abouti à une </w:t>
      </w:r>
      <w:r w:rsidRPr="00127E08">
        <w:rPr>
          <w:rFonts w:ascii="Verdana" w:eastAsia="Times New Roman" w:hAnsi="Verdana"/>
          <w:b/>
          <w:bCs/>
          <w:color w:val="000000" w:themeColor="text1"/>
          <w:sz w:val="20"/>
          <w:szCs w:val="20"/>
          <w:lang w:eastAsia="fr-FR"/>
        </w:rPr>
        <w:t>déclaration ministérielle</w:t>
      </w:r>
      <w:r w:rsidR="00633CA1" w:rsidRPr="00127E08">
        <w:rPr>
          <w:rFonts w:ascii="Verdana" w:eastAsia="Times New Roman" w:hAnsi="Verdana"/>
          <w:b/>
          <w:bCs/>
          <w:color w:val="000000" w:themeColor="text1"/>
          <w:sz w:val="20"/>
          <w:szCs w:val="20"/>
          <w:lang w:eastAsia="fr-FR"/>
        </w:rPr>
        <w:t xml:space="preserve"> sur la sécurité sanitaire dans la zone COI</w:t>
      </w:r>
      <w:r w:rsidRPr="00127E08">
        <w:rPr>
          <w:rFonts w:ascii="Verdana" w:eastAsia="Times New Roman" w:hAnsi="Verdana"/>
          <w:b/>
          <w:bCs/>
          <w:color w:val="000000" w:themeColor="text1"/>
          <w:sz w:val="20"/>
          <w:szCs w:val="20"/>
          <w:lang w:eastAsia="fr-FR"/>
        </w:rPr>
        <w:t xml:space="preserve"> (Annexe </w:t>
      </w:r>
      <w:r w:rsidR="00633CA1" w:rsidRPr="00127E08">
        <w:rPr>
          <w:rFonts w:ascii="Verdana" w:eastAsia="Times New Roman" w:hAnsi="Verdana"/>
          <w:b/>
          <w:bCs/>
          <w:color w:val="000000" w:themeColor="text1"/>
          <w:sz w:val="20"/>
          <w:szCs w:val="20"/>
          <w:lang w:eastAsia="fr-FR"/>
        </w:rPr>
        <w:t>1</w:t>
      </w:r>
      <w:r w:rsidRPr="00127E08">
        <w:rPr>
          <w:rFonts w:ascii="Verdana" w:eastAsia="Times New Roman" w:hAnsi="Verdana"/>
          <w:b/>
          <w:bCs/>
          <w:color w:val="000000" w:themeColor="text1"/>
          <w:sz w:val="20"/>
          <w:szCs w:val="20"/>
          <w:lang w:eastAsia="fr-FR"/>
        </w:rPr>
        <w:t>)</w:t>
      </w:r>
      <w:r w:rsidRPr="00127E08">
        <w:rPr>
          <w:rFonts w:ascii="Verdana" w:eastAsia="Times New Roman" w:hAnsi="Verdana"/>
          <w:color w:val="000000" w:themeColor="text1"/>
          <w:sz w:val="20"/>
          <w:szCs w:val="20"/>
          <w:lang w:eastAsia="fr-FR"/>
        </w:rPr>
        <w:t>, dont les décisions majeures sont les suivantes :</w:t>
      </w:r>
    </w:p>
    <w:p w14:paraId="30C36AD8" w14:textId="77777777" w:rsidR="00176B61" w:rsidRPr="00127E08" w:rsidRDefault="00176B61" w:rsidP="00CC3D43">
      <w:pPr>
        <w:jc w:val="both"/>
        <w:rPr>
          <w:rFonts w:ascii="Verdana" w:eastAsia="Times New Roman" w:hAnsi="Verdana"/>
          <w:color w:val="000000" w:themeColor="text1"/>
          <w:sz w:val="20"/>
          <w:szCs w:val="20"/>
          <w:lang w:eastAsia="fr-FR"/>
        </w:rPr>
      </w:pPr>
    </w:p>
    <w:p w14:paraId="0898A57A" w14:textId="60BDA022"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 xml:space="preserve">Le projet de Statuts du </w:t>
      </w:r>
      <w:r w:rsidR="00DB32AD">
        <w:rPr>
          <w:rFonts w:ascii="Verdana" w:eastAsia="Times New Roman" w:hAnsi="Verdana"/>
          <w:color w:val="000000" w:themeColor="text1"/>
          <w:sz w:val="20"/>
          <w:szCs w:val="20"/>
          <w:u w:val="single"/>
          <w:lang w:eastAsia="fr-FR"/>
        </w:rPr>
        <w:t>F</w:t>
      </w:r>
      <w:r w:rsidR="00DB32AD" w:rsidRPr="00127E08">
        <w:rPr>
          <w:rFonts w:ascii="Verdana" w:eastAsia="Times New Roman" w:hAnsi="Verdana"/>
          <w:color w:val="000000" w:themeColor="text1"/>
          <w:sz w:val="20"/>
          <w:szCs w:val="20"/>
          <w:u w:val="single"/>
          <w:lang w:eastAsia="fr-FR"/>
        </w:rPr>
        <w:t xml:space="preserve">onds </w:t>
      </w:r>
      <w:r w:rsidRPr="00127E08">
        <w:rPr>
          <w:rFonts w:ascii="Verdana" w:eastAsia="Times New Roman" w:hAnsi="Verdana"/>
          <w:color w:val="000000" w:themeColor="text1"/>
          <w:sz w:val="20"/>
          <w:szCs w:val="20"/>
          <w:u w:val="single"/>
          <w:lang w:eastAsia="fr-FR"/>
        </w:rPr>
        <w:t xml:space="preserve">SEGA-One </w:t>
      </w:r>
      <w:proofErr w:type="spellStart"/>
      <w:r w:rsidRPr="00127E08">
        <w:rPr>
          <w:rFonts w:ascii="Verdana" w:eastAsia="Times New Roman" w:hAnsi="Verdana"/>
          <w:color w:val="000000" w:themeColor="text1"/>
          <w:sz w:val="20"/>
          <w:szCs w:val="20"/>
          <w:u w:val="single"/>
          <w:lang w:eastAsia="fr-FR"/>
        </w:rPr>
        <w:t>Health</w:t>
      </w:r>
      <w:proofErr w:type="spellEnd"/>
    </w:p>
    <w:p w14:paraId="45621712" w14:textId="041351E1" w:rsidR="00373C27" w:rsidRPr="00127E08" w:rsidRDefault="00373C27" w:rsidP="003866D7">
      <w:pPr>
        <w:jc w:val="both"/>
        <w:rPr>
          <w:rFonts w:ascii="Verdana" w:eastAsia="Times New Roman" w:hAnsi="Verdana"/>
          <w:b/>
          <w:bCs/>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 Fonds constitue pour la COI un </w:t>
      </w:r>
      <w:r w:rsidRPr="00127E08">
        <w:rPr>
          <w:rFonts w:ascii="Verdana" w:eastAsia="Times New Roman" w:hAnsi="Verdana"/>
          <w:b/>
          <w:bCs/>
          <w:color w:val="000000" w:themeColor="text1"/>
          <w:sz w:val="20"/>
          <w:szCs w:val="20"/>
          <w:lang w:eastAsia="fr-FR"/>
        </w:rPr>
        <w:t>outil financier au service du réseau</w:t>
      </w:r>
      <w:r w:rsidRPr="00127E08">
        <w:rPr>
          <w:rFonts w:ascii="Verdana" w:eastAsia="Times New Roman" w:hAnsi="Verdana"/>
          <w:color w:val="000000" w:themeColor="text1"/>
          <w:sz w:val="20"/>
          <w:szCs w:val="20"/>
          <w:lang w:eastAsia="fr-FR"/>
        </w:rPr>
        <w:t xml:space="preserve"> SEGA-One Health afin de lui permettre de </w:t>
      </w:r>
      <w:r w:rsidRPr="00127E08">
        <w:rPr>
          <w:rFonts w:ascii="Verdana" w:eastAsia="Times New Roman" w:hAnsi="Verdana"/>
          <w:b/>
          <w:bCs/>
          <w:color w:val="000000" w:themeColor="text1"/>
          <w:sz w:val="20"/>
          <w:szCs w:val="20"/>
          <w:lang w:eastAsia="fr-FR"/>
        </w:rPr>
        <w:t>recevoir et de gérer des ressources financières</w:t>
      </w:r>
      <w:r w:rsidRPr="00127E08">
        <w:rPr>
          <w:rFonts w:ascii="Verdana" w:eastAsia="Times New Roman" w:hAnsi="Verdana"/>
          <w:color w:val="000000" w:themeColor="text1"/>
          <w:sz w:val="20"/>
          <w:szCs w:val="20"/>
          <w:lang w:eastAsia="fr-FR"/>
        </w:rPr>
        <w:t xml:space="preserve"> (contribution des </w:t>
      </w:r>
      <w:r w:rsidR="006F7DE0" w:rsidRPr="00127E08">
        <w:rPr>
          <w:rFonts w:ascii="Verdana" w:eastAsia="Times New Roman" w:hAnsi="Verdana"/>
          <w:color w:val="000000" w:themeColor="text1"/>
          <w:sz w:val="20"/>
          <w:szCs w:val="20"/>
          <w:lang w:eastAsia="fr-FR"/>
        </w:rPr>
        <w:t>États</w:t>
      </w:r>
      <w:r w:rsidRPr="00127E08">
        <w:rPr>
          <w:rFonts w:ascii="Verdana" w:eastAsia="Times New Roman" w:hAnsi="Verdana"/>
          <w:color w:val="000000" w:themeColor="text1"/>
          <w:sz w:val="20"/>
          <w:szCs w:val="20"/>
          <w:lang w:eastAsia="fr-FR"/>
        </w:rPr>
        <w:t xml:space="preserve"> membres, frais de gestion de projets, subvention etc</w:t>
      </w:r>
      <w:r w:rsidR="001634E3">
        <w:rPr>
          <w:rFonts w:ascii="Verdana" w:eastAsia="Times New Roman" w:hAnsi="Verdana"/>
          <w:color w:val="000000" w:themeColor="text1"/>
          <w:sz w:val="20"/>
          <w:szCs w:val="20"/>
          <w:lang w:eastAsia="fr-FR"/>
        </w:rPr>
        <w:t>.</w:t>
      </w:r>
      <w:r w:rsidRPr="00127E08">
        <w:rPr>
          <w:rFonts w:ascii="Verdana" w:eastAsia="Times New Roman" w:hAnsi="Verdana"/>
          <w:color w:val="000000" w:themeColor="text1"/>
          <w:sz w:val="20"/>
          <w:szCs w:val="20"/>
          <w:lang w:eastAsia="fr-FR"/>
        </w:rPr>
        <w:t xml:space="preserve">) et permettre ainsi la </w:t>
      </w:r>
      <w:r w:rsidRPr="00127E08">
        <w:rPr>
          <w:rFonts w:ascii="Verdana" w:eastAsia="Times New Roman" w:hAnsi="Verdana"/>
          <w:b/>
          <w:bCs/>
          <w:color w:val="000000" w:themeColor="text1"/>
          <w:sz w:val="20"/>
          <w:szCs w:val="20"/>
          <w:lang w:eastAsia="fr-FR"/>
        </w:rPr>
        <w:t xml:space="preserve">pérennisation de ce réseau. </w:t>
      </w:r>
      <w:r w:rsidR="002B4D3B" w:rsidRPr="00127E08">
        <w:rPr>
          <w:rFonts w:ascii="Verdana" w:eastAsia="Times New Roman" w:hAnsi="Verdana"/>
          <w:color w:val="000000" w:themeColor="text1"/>
          <w:sz w:val="20"/>
          <w:szCs w:val="20"/>
          <w:lang w:eastAsia="fr-FR"/>
        </w:rPr>
        <w:t>Il s’agit aussi d’</w:t>
      </w:r>
      <w:r w:rsidR="006F7DE0" w:rsidRPr="00127E08">
        <w:rPr>
          <w:rFonts w:ascii="Verdana" w:eastAsia="Times New Roman" w:hAnsi="Verdana"/>
          <w:color w:val="000000" w:themeColor="text1"/>
          <w:sz w:val="20"/>
          <w:szCs w:val="20"/>
          <w:lang w:eastAsia="fr-FR"/>
        </w:rPr>
        <w:t xml:space="preserve">un </w:t>
      </w:r>
      <w:r w:rsidR="002B4D3B" w:rsidRPr="00127E08">
        <w:rPr>
          <w:rFonts w:ascii="Verdana" w:eastAsia="Times New Roman" w:hAnsi="Verdana"/>
          <w:color w:val="000000" w:themeColor="text1"/>
          <w:sz w:val="20"/>
          <w:szCs w:val="20"/>
          <w:lang w:eastAsia="fr-FR"/>
        </w:rPr>
        <w:t>outil, avec des procédures qui permettraient au réseau SEGA-One Health d’être réactif et efficient dans la réponse aux épidémies, conformément à l</w:t>
      </w:r>
      <w:r w:rsidR="006F7DE0" w:rsidRPr="00127E08">
        <w:rPr>
          <w:rFonts w:ascii="Verdana" w:eastAsia="Times New Roman" w:hAnsi="Verdana"/>
          <w:color w:val="000000" w:themeColor="text1"/>
          <w:sz w:val="20"/>
          <w:szCs w:val="20"/>
          <w:lang w:eastAsia="fr-FR"/>
        </w:rPr>
        <w:t xml:space="preserve">a </w:t>
      </w:r>
      <w:r w:rsidR="006F7DE0" w:rsidRPr="00127E08">
        <w:rPr>
          <w:rFonts w:ascii="Verdana" w:eastAsia="Times New Roman" w:hAnsi="Verdana"/>
          <w:b/>
          <w:bCs/>
          <w:color w:val="000000" w:themeColor="text1"/>
          <w:sz w:val="20"/>
          <w:szCs w:val="20"/>
          <w:lang w:eastAsia="fr-FR"/>
        </w:rPr>
        <w:t>décision 12c du 37</w:t>
      </w:r>
      <w:r w:rsidR="006F7DE0" w:rsidRPr="00127E08">
        <w:rPr>
          <w:rFonts w:ascii="Verdana" w:eastAsia="Times New Roman" w:hAnsi="Verdana"/>
          <w:b/>
          <w:bCs/>
          <w:color w:val="000000" w:themeColor="text1"/>
          <w:sz w:val="20"/>
          <w:szCs w:val="20"/>
          <w:vertAlign w:val="superscript"/>
          <w:lang w:eastAsia="fr-FR"/>
        </w:rPr>
        <w:t>ème</w:t>
      </w:r>
      <w:r w:rsidR="006F7DE0" w:rsidRPr="00127E08">
        <w:rPr>
          <w:rFonts w:ascii="Verdana" w:eastAsia="Times New Roman" w:hAnsi="Verdana"/>
          <w:b/>
          <w:bCs/>
          <w:color w:val="000000" w:themeColor="text1"/>
          <w:sz w:val="20"/>
          <w:szCs w:val="20"/>
          <w:lang w:eastAsia="fr-FR"/>
        </w:rPr>
        <w:t xml:space="preserve"> conseil des ministres</w:t>
      </w:r>
      <w:r w:rsidR="006F7DE0" w:rsidRPr="00127E08">
        <w:rPr>
          <w:rFonts w:ascii="Verdana" w:eastAsia="Times New Roman" w:hAnsi="Verdana"/>
          <w:color w:val="000000" w:themeColor="text1"/>
          <w:sz w:val="20"/>
          <w:szCs w:val="20"/>
          <w:lang w:eastAsia="fr-FR"/>
        </w:rPr>
        <w:t xml:space="preserve"> encourageant le Secrétariat généra</w:t>
      </w:r>
      <w:r w:rsidR="00536C3B" w:rsidRPr="00127E08">
        <w:rPr>
          <w:rFonts w:ascii="Verdana" w:eastAsia="Times New Roman" w:hAnsi="Verdana"/>
          <w:color w:val="000000" w:themeColor="text1"/>
          <w:sz w:val="20"/>
          <w:szCs w:val="20"/>
          <w:lang w:eastAsia="fr-FR"/>
        </w:rPr>
        <w:t>l</w:t>
      </w:r>
      <w:r w:rsidR="006F7DE0" w:rsidRPr="00127E08">
        <w:rPr>
          <w:rFonts w:ascii="Verdana" w:eastAsia="Times New Roman" w:hAnsi="Verdana"/>
          <w:color w:val="000000" w:themeColor="text1"/>
          <w:sz w:val="20"/>
          <w:szCs w:val="20"/>
          <w:lang w:eastAsia="fr-FR"/>
        </w:rPr>
        <w:t xml:space="preserve"> à mettre en œuvre l</w:t>
      </w:r>
      <w:r w:rsidR="002B4D3B" w:rsidRPr="00127E08">
        <w:rPr>
          <w:rFonts w:ascii="Verdana" w:eastAsia="Times New Roman" w:hAnsi="Verdana"/>
          <w:color w:val="000000" w:themeColor="text1"/>
          <w:sz w:val="20"/>
          <w:szCs w:val="20"/>
          <w:lang w:eastAsia="fr-FR"/>
        </w:rPr>
        <w:t xml:space="preserve">es recommandations de </w:t>
      </w:r>
      <w:r w:rsidR="002B4D3B" w:rsidRPr="00127E08">
        <w:rPr>
          <w:rFonts w:ascii="Verdana" w:eastAsia="Times New Roman" w:hAnsi="Verdana"/>
          <w:b/>
          <w:bCs/>
          <w:color w:val="000000" w:themeColor="text1"/>
          <w:sz w:val="20"/>
          <w:szCs w:val="20"/>
          <w:lang w:eastAsia="fr-FR"/>
        </w:rPr>
        <w:t>l’atelier de retour d’expérience sur la gestion de la crise covid-19</w:t>
      </w:r>
      <w:r w:rsidR="002B4D3B" w:rsidRPr="00127E08">
        <w:rPr>
          <w:rFonts w:ascii="Verdana" w:eastAsia="Times New Roman" w:hAnsi="Verdana"/>
          <w:color w:val="000000" w:themeColor="text1"/>
          <w:sz w:val="20"/>
          <w:szCs w:val="20"/>
          <w:lang w:eastAsia="fr-FR"/>
        </w:rPr>
        <w:t xml:space="preserve"> </w:t>
      </w:r>
    </w:p>
    <w:p w14:paraId="2626E9B2" w14:textId="7EA7F481" w:rsidR="00373C27" w:rsidRPr="00127E08" w:rsidRDefault="00373C27" w:rsidP="003866D7">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Ce projet de Statuts du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SEGA-One Health est présenté en </w:t>
      </w:r>
      <w:r w:rsidRPr="00127E08">
        <w:rPr>
          <w:rFonts w:ascii="Verdana" w:eastAsia="Times New Roman" w:hAnsi="Verdana"/>
          <w:b/>
          <w:bCs/>
          <w:color w:val="000000" w:themeColor="text1"/>
          <w:sz w:val="20"/>
          <w:szCs w:val="20"/>
          <w:lang w:eastAsia="fr-FR"/>
        </w:rPr>
        <w:t xml:space="preserve">annexe </w:t>
      </w:r>
      <w:r w:rsidR="00633CA1" w:rsidRPr="00127E08">
        <w:rPr>
          <w:rFonts w:ascii="Verdana" w:eastAsia="Times New Roman" w:hAnsi="Verdana"/>
          <w:b/>
          <w:bCs/>
          <w:color w:val="000000" w:themeColor="text1"/>
          <w:sz w:val="20"/>
          <w:szCs w:val="20"/>
          <w:lang w:eastAsia="fr-FR"/>
        </w:rPr>
        <w:t>2</w:t>
      </w:r>
      <w:r w:rsidRPr="00127E08">
        <w:rPr>
          <w:rFonts w:ascii="Verdana" w:eastAsia="Times New Roman" w:hAnsi="Verdana"/>
          <w:color w:val="000000" w:themeColor="text1"/>
          <w:sz w:val="20"/>
          <w:szCs w:val="20"/>
          <w:lang w:eastAsia="fr-FR"/>
        </w:rPr>
        <w:t xml:space="preserve"> de la présente fiche.</w:t>
      </w:r>
    </w:p>
    <w:p w14:paraId="323282EB" w14:textId="4E656C30" w:rsidR="00373C27" w:rsidRPr="00127E08" w:rsidRDefault="00373C27" w:rsidP="003866D7">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Ce projet de Statuts précise </w:t>
      </w:r>
      <w:r w:rsidR="006F7DE0" w:rsidRPr="00127E08">
        <w:rPr>
          <w:rFonts w:ascii="Verdana" w:eastAsia="Times New Roman" w:hAnsi="Verdana"/>
          <w:color w:val="000000" w:themeColor="text1"/>
          <w:sz w:val="20"/>
          <w:szCs w:val="20"/>
          <w:lang w:eastAsia="fr-FR"/>
        </w:rPr>
        <w:t>principalement :</w:t>
      </w:r>
    </w:p>
    <w:p w14:paraId="15968E12" w14:textId="41857ADE"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que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SEGA-One Health reste une entité </w:t>
      </w:r>
      <w:r w:rsidRPr="00127E08">
        <w:rPr>
          <w:rFonts w:ascii="Verdana" w:eastAsia="Times New Roman" w:hAnsi="Verdana"/>
          <w:b/>
          <w:bCs/>
          <w:color w:val="000000" w:themeColor="text1"/>
          <w:sz w:val="20"/>
          <w:szCs w:val="20"/>
          <w:lang w:eastAsia="fr-FR"/>
        </w:rPr>
        <w:t>rattachée au Secrétariat général</w:t>
      </w:r>
      <w:r w:rsidRPr="00127E08">
        <w:rPr>
          <w:rFonts w:ascii="Verdana" w:eastAsia="Times New Roman" w:hAnsi="Verdana"/>
          <w:color w:val="000000" w:themeColor="text1"/>
          <w:sz w:val="20"/>
          <w:szCs w:val="20"/>
          <w:lang w:eastAsia="fr-FR"/>
        </w:rPr>
        <w:t xml:space="preserve"> de la COI</w:t>
      </w:r>
      <w:r w:rsidR="00F0645C" w:rsidRPr="00127E08">
        <w:rPr>
          <w:rFonts w:ascii="Verdana" w:eastAsia="Times New Roman" w:hAnsi="Verdana"/>
          <w:color w:val="000000" w:themeColor="text1"/>
          <w:sz w:val="20"/>
          <w:szCs w:val="20"/>
          <w:lang w:eastAsia="fr-FR"/>
        </w:rPr>
        <w:t>,</w:t>
      </w:r>
      <w:r w:rsidR="006F7DE0" w:rsidRPr="00127E08">
        <w:rPr>
          <w:rFonts w:ascii="Verdana" w:eastAsia="Times New Roman" w:hAnsi="Verdana"/>
          <w:color w:val="000000" w:themeColor="text1"/>
          <w:sz w:val="20"/>
          <w:szCs w:val="20"/>
          <w:lang w:eastAsia="fr-FR"/>
        </w:rPr>
        <w:t xml:space="preserve"> au </w:t>
      </w:r>
      <w:r w:rsidR="006F7DE0" w:rsidRPr="00127E08">
        <w:rPr>
          <w:rFonts w:ascii="Verdana" w:eastAsia="Times New Roman" w:hAnsi="Verdana"/>
          <w:b/>
          <w:bCs/>
          <w:color w:val="000000" w:themeColor="text1"/>
          <w:sz w:val="20"/>
          <w:szCs w:val="20"/>
          <w:lang w:eastAsia="fr-FR"/>
        </w:rPr>
        <w:t>Domaine d’intervention</w:t>
      </w:r>
      <w:r w:rsidR="006F7DE0" w:rsidRPr="00127E08">
        <w:rPr>
          <w:rFonts w:ascii="Verdana" w:eastAsia="Times New Roman" w:hAnsi="Verdana"/>
          <w:color w:val="000000" w:themeColor="text1"/>
          <w:sz w:val="20"/>
          <w:szCs w:val="20"/>
          <w:lang w:eastAsia="fr-FR"/>
        </w:rPr>
        <w:t xml:space="preserve"> en charge de la Santé,</w:t>
      </w:r>
    </w:p>
    <w:p w14:paraId="66776DDC" w14:textId="4776047A"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w:t>
      </w:r>
      <w:r w:rsidRPr="00127E08">
        <w:rPr>
          <w:rFonts w:ascii="Verdana" w:eastAsia="Times New Roman" w:hAnsi="Verdana"/>
          <w:b/>
          <w:bCs/>
          <w:color w:val="000000" w:themeColor="text1"/>
          <w:sz w:val="20"/>
          <w:szCs w:val="20"/>
          <w:lang w:eastAsia="fr-FR"/>
        </w:rPr>
        <w:t>non-fongibilité</w:t>
      </w:r>
      <w:r w:rsidRPr="00127E08">
        <w:rPr>
          <w:rFonts w:ascii="Verdana" w:eastAsia="Times New Roman" w:hAnsi="Verdana"/>
          <w:color w:val="000000" w:themeColor="text1"/>
          <w:sz w:val="20"/>
          <w:szCs w:val="20"/>
          <w:lang w:eastAsia="fr-FR"/>
        </w:rPr>
        <w:t xml:space="preserve"> avec les autres budgets de la COI, </w:t>
      </w:r>
    </w:p>
    <w:p w14:paraId="49DCA5BE" w14:textId="638BA211" w:rsidR="003866D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 respect des principes du </w:t>
      </w:r>
      <w:r w:rsidRPr="00127E08">
        <w:rPr>
          <w:rFonts w:ascii="Verdana" w:eastAsia="Times New Roman" w:hAnsi="Verdana"/>
          <w:b/>
          <w:bCs/>
          <w:color w:val="000000" w:themeColor="text1"/>
          <w:sz w:val="20"/>
          <w:szCs w:val="20"/>
          <w:lang w:eastAsia="fr-FR"/>
        </w:rPr>
        <w:t>règlement financier de la COI</w:t>
      </w:r>
      <w:r w:rsidRPr="00127E08">
        <w:rPr>
          <w:rFonts w:ascii="Verdana" w:eastAsia="Times New Roman" w:hAnsi="Verdana"/>
          <w:color w:val="000000" w:themeColor="text1"/>
          <w:sz w:val="20"/>
          <w:szCs w:val="20"/>
          <w:lang w:eastAsia="fr-FR"/>
        </w:rPr>
        <w:t xml:space="preserve"> avec notamment les différentes étapes de contrôle (comité budgétaire, audit interne, comité d’audit, audit externe etc.)</w:t>
      </w:r>
      <w:r w:rsidR="001634E3">
        <w:rPr>
          <w:rFonts w:ascii="Verdana" w:eastAsia="Times New Roman" w:hAnsi="Verdana"/>
          <w:color w:val="000000" w:themeColor="text1"/>
          <w:sz w:val="20"/>
          <w:szCs w:val="20"/>
          <w:lang w:eastAsia="fr-FR"/>
        </w:rPr>
        <w:t>,</w:t>
      </w:r>
    </w:p>
    <w:p w14:paraId="6F0A5FE3" w14:textId="2084C211"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les organes de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 avec</w:t>
      </w:r>
      <w:r w:rsidR="00F0645C" w:rsidRPr="00127E08">
        <w:rPr>
          <w:rFonts w:ascii="Verdana" w:eastAsia="Times New Roman" w:hAnsi="Verdana"/>
          <w:color w:val="000000" w:themeColor="text1"/>
          <w:sz w:val="20"/>
          <w:szCs w:val="20"/>
          <w:lang w:eastAsia="fr-FR"/>
        </w:rPr>
        <w:t xml:space="preserve"> : (i) </w:t>
      </w:r>
      <w:r w:rsidRPr="00127E08">
        <w:rPr>
          <w:rFonts w:ascii="Verdana" w:eastAsia="Times New Roman" w:hAnsi="Verdana"/>
          <w:color w:val="000000" w:themeColor="text1"/>
          <w:sz w:val="20"/>
          <w:szCs w:val="20"/>
          <w:lang w:eastAsia="fr-FR"/>
        </w:rPr>
        <w:t xml:space="preserve">un </w:t>
      </w:r>
      <w:r w:rsidRPr="00127E08">
        <w:rPr>
          <w:rFonts w:ascii="Verdana" w:eastAsia="Times New Roman" w:hAnsi="Verdana"/>
          <w:b/>
          <w:bCs/>
          <w:color w:val="000000" w:themeColor="text1"/>
          <w:sz w:val="20"/>
          <w:szCs w:val="20"/>
          <w:lang w:eastAsia="fr-FR"/>
        </w:rPr>
        <w:t>conseil d’administration</w:t>
      </w:r>
      <w:r w:rsidR="00F0645C" w:rsidRPr="00127E08">
        <w:rPr>
          <w:rFonts w:ascii="Verdana" w:eastAsia="Times New Roman" w:hAnsi="Verdana"/>
          <w:color w:val="000000" w:themeColor="text1"/>
          <w:sz w:val="20"/>
          <w:szCs w:val="20"/>
          <w:lang w:eastAsia="fr-FR"/>
        </w:rPr>
        <w:t xml:space="preserve">, organe de décision, dirigé par le </w:t>
      </w:r>
      <w:r w:rsidR="00F0645C" w:rsidRPr="00127E08">
        <w:rPr>
          <w:rFonts w:ascii="Verdana" w:eastAsia="Times New Roman" w:hAnsi="Verdana"/>
          <w:b/>
          <w:bCs/>
          <w:color w:val="000000" w:themeColor="text1"/>
          <w:sz w:val="20"/>
          <w:szCs w:val="20"/>
          <w:lang w:eastAsia="fr-FR"/>
        </w:rPr>
        <w:t>Secrétaire général</w:t>
      </w:r>
      <w:r w:rsidR="00F0645C" w:rsidRPr="00127E08">
        <w:rPr>
          <w:rFonts w:ascii="Verdana" w:eastAsia="Times New Roman" w:hAnsi="Verdana"/>
          <w:color w:val="000000" w:themeColor="text1"/>
          <w:sz w:val="20"/>
          <w:szCs w:val="20"/>
          <w:lang w:eastAsia="fr-FR"/>
        </w:rPr>
        <w:t xml:space="preserve"> et composé, des </w:t>
      </w:r>
      <w:r w:rsidR="00F0645C" w:rsidRPr="00127E08">
        <w:rPr>
          <w:rFonts w:ascii="Verdana" w:eastAsia="Times New Roman" w:hAnsi="Verdana"/>
          <w:b/>
          <w:bCs/>
          <w:color w:val="000000" w:themeColor="text1"/>
          <w:sz w:val="20"/>
          <w:szCs w:val="20"/>
          <w:lang w:eastAsia="fr-FR"/>
        </w:rPr>
        <w:t>membres de droit qui sont les représentants des ministères sectoriels</w:t>
      </w:r>
      <w:r w:rsidR="00F0645C" w:rsidRPr="00127E08">
        <w:rPr>
          <w:rFonts w:ascii="Verdana" w:eastAsia="Times New Roman" w:hAnsi="Verdana"/>
          <w:color w:val="000000" w:themeColor="text1"/>
          <w:sz w:val="20"/>
          <w:szCs w:val="20"/>
          <w:lang w:eastAsia="fr-FR"/>
        </w:rPr>
        <w:t xml:space="preserve">, et d’observateurs qui sont les partenaires (ii) </w:t>
      </w:r>
      <w:r w:rsidR="00F0645C" w:rsidRPr="00127E08">
        <w:rPr>
          <w:rFonts w:ascii="Verdana" w:eastAsia="Times New Roman" w:hAnsi="Verdana"/>
          <w:b/>
          <w:bCs/>
          <w:color w:val="000000" w:themeColor="text1"/>
          <w:sz w:val="20"/>
          <w:szCs w:val="20"/>
          <w:lang w:eastAsia="fr-FR"/>
        </w:rPr>
        <w:t>l’unité de coordination</w:t>
      </w:r>
      <w:r w:rsidR="00F0645C" w:rsidRPr="00127E08">
        <w:rPr>
          <w:rFonts w:ascii="Verdana" w:eastAsia="Times New Roman" w:hAnsi="Verdana"/>
          <w:color w:val="000000" w:themeColor="text1"/>
          <w:sz w:val="20"/>
          <w:szCs w:val="20"/>
          <w:lang w:eastAsia="fr-FR"/>
        </w:rPr>
        <w:t xml:space="preserve"> qui assurera l’administration quotidienne de ces fonds grâce à un coordonnateur et un responsable administratif et financier, (iii) un </w:t>
      </w:r>
      <w:r w:rsidR="00F0645C" w:rsidRPr="00127E08">
        <w:rPr>
          <w:rFonts w:ascii="Verdana" w:eastAsia="Times New Roman" w:hAnsi="Verdana"/>
          <w:b/>
          <w:bCs/>
          <w:color w:val="000000" w:themeColor="text1"/>
          <w:sz w:val="20"/>
          <w:szCs w:val="20"/>
          <w:lang w:eastAsia="fr-FR"/>
        </w:rPr>
        <w:t>comité de suivi qui sont les chefs des services de la COI</w:t>
      </w:r>
      <w:r w:rsidR="00F0645C" w:rsidRPr="00127E08">
        <w:rPr>
          <w:rFonts w:ascii="Verdana" w:eastAsia="Times New Roman" w:hAnsi="Verdana"/>
          <w:color w:val="000000" w:themeColor="text1"/>
          <w:sz w:val="20"/>
          <w:szCs w:val="20"/>
          <w:lang w:eastAsia="fr-FR"/>
        </w:rPr>
        <w:t xml:space="preserve"> et le chargé de mission santé,</w:t>
      </w:r>
    </w:p>
    <w:p w14:paraId="7E089301" w14:textId="5E1C7315" w:rsidR="00F0645C" w:rsidRPr="00127E08" w:rsidRDefault="00F0645C" w:rsidP="00373C27">
      <w:pPr>
        <w:pStyle w:val="Paragraphedeliste"/>
        <w:numPr>
          <w:ilvl w:val="0"/>
          <w:numId w:val="12"/>
        </w:num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les </w:t>
      </w:r>
      <w:r w:rsidRPr="00127E08">
        <w:rPr>
          <w:rFonts w:ascii="Verdana" w:eastAsia="Times New Roman" w:hAnsi="Verdana"/>
          <w:b/>
          <w:bCs/>
          <w:color w:val="000000" w:themeColor="text1"/>
          <w:sz w:val="20"/>
          <w:szCs w:val="20"/>
          <w:lang w:eastAsia="fr-FR"/>
        </w:rPr>
        <w:t>activités</w:t>
      </w:r>
      <w:r w:rsidRPr="00127E08">
        <w:rPr>
          <w:rFonts w:ascii="Verdana" w:eastAsia="Times New Roman" w:hAnsi="Verdana"/>
          <w:color w:val="000000" w:themeColor="text1"/>
          <w:sz w:val="20"/>
          <w:szCs w:val="20"/>
          <w:lang w:eastAsia="fr-FR"/>
        </w:rPr>
        <w:t xml:space="preserve"> du réseau SEGA-One Health finançables par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w:t>
      </w:r>
    </w:p>
    <w:p w14:paraId="081C77A4" w14:textId="042222F5" w:rsidR="00F0645C" w:rsidRPr="00127E08" w:rsidRDefault="00F0645C" w:rsidP="00373C27">
      <w:pPr>
        <w:pStyle w:val="Paragraphedeliste"/>
        <w:numPr>
          <w:ilvl w:val="0"/>
          <w:numId w:val="12"/>
        </w:num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les </w:t>
      </w:r>
      <w:r w:rsidRPr="00127E08">
        <w:rPr>
          <w:rFonts w:ascii="Verdana" w:eastAsia="Times New Roman" w:hAnsi="Verdana"/>
          <w:b/>
          <w:bCs/>
          <w:color w:val="000000" w:themeColor="text1"/>
          <w:sz w:val="20"/>
          <w:szCs w:val="20"/>
          <w:lang w:eastAsia="fr-FR"/>
        </w:rPr>
        <w:t>sources de financement possibles</w:t>
      </w:r>
      <w:r w:rsidRPr="00127E08">
        <w:rPr>
          <w:rFonts w:ascii="Verdana" w:eastAsia="Times New Roman" w:hAnsi="Verdana"/>
          <w:color w:val="000000" w:themeColor="text1"/>
          <w:sz w:val="20"/>
          <w:szCs w:val="20"/>
          <w:lang w:eastAsia="fr-FR"/>
        </w:rPr>
        <w:t xml:space="preserve"> pour alimenter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w:t>
      </w:r>
    </w:p>
    <w:p w14:paraId="563101E5" w14:textId="07591A72" w:rsidR="00F0645C" w:rsidRPr="00127E08" w:rsidRDefault="00B250C8"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déclaration ministérielle </w:t>
      </w:r>
      <w:r w:rsidR="009A2530">
        <w:rPr>
          <w:rFonts w:ascii="Verdana" w:eastAsia="Times New Roman" w:hAnsi="Verdana"/>
          <w:color w:val="000000" w:themeColor="text1"/>
          <w:sz w:val="20"/>
          <w:szCs w:val="20"/>
          <w:lang w:eastAsia="fr-FR"/>
        </w:rPr>
        <w:t>énonce</w:t>
      </w:r>
      <w:r w:rsidR="009A2530"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color w:val="000000" w:themeColor="text1"/>
          <w:sz w:val="20"/>
          <w:szCs w:val="20"/>
          <w:lang w:eastAsia="fr-FR"/>
        </w:rPr>
        <w:t xml:space="preserve">que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sera </w:t>
      </w:r>
      <w:r w:rsidRPr="00127E08">
        <w:rPr>
          <w:rFonts w:ascii="Verdana" w:eastAsia="Times New Roman" w:hAnsi="Verdana"/>
          <w:b/>
          <w:bCs/>
          <w:color w:val="000000" w:themeColor="text1"/>
          <w:sz w:val="20"/>
          <w:szCs w:val="20"/>
          <w:lang w:eastAsia="fr-FR"/>
        </w:rPr>
        <w:t>déployé par pallier</w:t>
      </w:r>
      <w:r w:rsidRPr="00127E08">
        <w:rPr>
          <w:rFonts w:ascii="Verdana" w:eastAsia="Times New Roman" w:hAnsi="Verdana"/>
          <w:color w:val="000000" w:themeColor="text1"/>
          <w:sz w:val="20"/>
          <w:szCs w:val="20"/>
          <w:lang w:eastAsia="fr-FR"/>
        </w:rPr>
        <w:t xml:space="preserve">, dès sa validation par le conseil des ministres de la COI, avec la possibilité pour les ministères concernés de commencer leur contribution, l’accueil des autres sources de financement, le recrutement du </w:t>
      </w:r>
      <w:r w:rsidRPr="00127E08">
        <w:rPr>
          <w:rFonts w:ascii="Verdana" w:eastAsia="Times New Roman" w:hAnsi="Verdana"/>
          <w:color w:val="000000" w:themeColor="text1"/>
          <w:sz w:val="20"/>
          <w:szCs w:val="20"/>
          <w:lang w:eastAsia="fr-FR"/>
        </w:rPr>
        <w:lastRenderedPageBreak/>
        <w:t xml:space="preserve">personnel selon ce que le budget permettrait. Le conseil d’administration dressera un </w:t>
      </w:r>
      <w:r w:rsidRPr="00127E08">
        <w:rPr>
          <w:rFonts w:ascii="Verdana" w:eastAsia="Times New Roman" w:hAnsi="Verdana"/>
          <w:b/>
          <w:bCs/>
          <w:color w:val="000000" w:themeColor="text1"/>
          <w:sz w:val="20"/>
          <w:szCs w:val="20"/>
          <w:lang w:eastAsia="fr-FR"/>
        </w:rPr>
        <w:t xml:space="preserve">bilan au bout de trois ans </w:t>
      </w:r>
      <w:r w:rsidRPr="00127E08">
        <w:rPr>
          <w:rFonts w:ascii="Verdana" w:eastAsia="Times New Roman" w:hAnsi="Verdana"/>
          <w:color w:val="000000" w:themeColor="text1"/>
          <w:sz w:val="20"/>
          <w:szCs w:val="20"/>
          <w:lang w:eastAsia="fr-FR"/>
        </w:rPr>
        <w:t>afin de statuer sur d’éventuelles nouvelles orientations ou des mises à jour, notamment sur les modalités de contribution.</w:t>
      </w:r>
    </w:p>
    <w:p w14:paraId="416A9BD8" w14:textId="07F35221" w:rsidR="00FA19D1" w:rsidRPr="00127E08" w:rsidRDefault="005A54C6"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Il est à noter que ce Fonds SEGA-One Health a d’ores et déjà reçu le </w:t>
      </w:r>
      <w:r w:rsidRPr="00127E08">
        <w:rPr>
          <w:rFonts w:ascii="Verdana" w:eastAsia="Times New Roman" w:hAnsi="Verdana"/>
          <w:b/>
          <w:bCs/>
          <w:color w:val="000000" w:themeColor="text1"/>
          <w:sz w:val="20"/>
          <w:szCs w:val="20"/>
          <w:lang w:eastAsia="fr-FR"/>
        </w:rPr>
        <w:t>soutien de l’Agence Française de Développement (AFD)</w:t>
      </w:r>
      <w:r w:rsidRPr="00127E08">
        <w:rPr>
          <w:rFonts w:ascii="Verdana" w:eastAsia="Times New Roman" w:hAnsi="Verdana"/>
          <w:color w:val="000000" w:themeColor="text1"/>
          <w:sz w:val="20"/>
          <w:szCs w:val="20"/>
          <w:lang w:eastAsia="fr-FR"/>
        </w:rPr>
        <w:t xml:space="preserve">. En effet, le nouveau projet « santé » sur la </w:t>
      </w:r>
      <w:r w:rsidRPr="00127E08">
        <w:rPr>
          <w:rFonts w:ascii="Verdana" w:eastAsia="Times New Roman" w:hAnsi="Verdana"/>
          <w:b/>
          <w:bCs/>
          <w:color w:val="000000" w:themeColor="text1"/>
          <w:sz w:val="20"/>
          <w:szCs w:val="20"/>
          <w:lang w:eastAsia="fr-FR"/>
        </w:rPr>
        <w:t>sécurité sanitaire en Indopacifique (SSIP)</w:t>
      </w:r>
      <w:r w:rsidRPr="00127E08">
        <w:rPr>
          <w:rFonts w:ascii="Verdana" w:eastAsia="Times New Roman" w:hAnsi="Verdana"/>
          <w:color w:val="000000" w:themeColor="text1"/>
          <w:sz w:val="20"/>
          <w:szCs w:val="20"/>
          <w:lang w:eastAsia="fr-FR"/>
        </w:rPr>
        <w:t xml:space="preserve"> signé le 26 février dernier entre la COI et l’AFD </w:t>
      </w:r>
      <w:r w:rsidRPr="00127E08">
        <w:rPr>
          <w:rFonts w:ascii="Verdana" w:eastAsia="Times New Roman" w:hAnsi="Verdana"/>
          <w:b/>
          <w:bCs/>
          <w:color w:val="000000" w:themeColor="text1"/>
          <w:sz w:val="20"/>
          <w:szCs w:val="20"/>
          <w:lang w:eastAsia="fr-FR"/>
        </w:rPr>
        <w:t>prévoit la somme de 560,000 euros pour ce Fonds</w:t>
      </w:r>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sous réserve de la validation de ce dernier par le Conseil des ministres</w:t>
      </w:r>
      <w:r w:rsidRPr="00127E08">
        <w:rPr>
          <w:rFonts w:ascii="Verdana" w:eastAsia="Times New Roman" w:hAnsi="Verdana"/>
          <w:color w:val="000000" w:themeColor="text1"/>
          <w:sz w:val="20"/>
          <w:szCs w:val="20"/>
          <w:lang w:eastAsia="fr-FR"/>
        </w:rPr>
        <w:t xml:space="preserve">. Cette première contribution permettra de lancer directement les activités du Fonds SEGA-One Health avec cette approche par pallier annoncée dans la déclaration ministérielle. En effet, dès l’obtention de cette validation, </w:t>
      </w:r>
      <w:r w:rsidRPr="00127E08">
        <w:rPr>
          <w:rFonts w:ascii="Verdana" w:eastAsia="Times New Roman" w:hAnsi="Verdana"/>
          <w:b/>
          <w:bCs/>
          <w:color w:val="000000" w:themeColor="text1"/>
          <w:sz w:val="20"/>
          <w:szCs w:val="20"/>
          <w:lang w:eastAsia="fr-FR"/>
        </w:rPr>
        <w:t>le staff technique et administratif prévu pour ce Fonds pourra être recruté</w:t>
      </w:r>
      <w:r w:rsidRPr="00127E08">
        <w:rPr>
          <w:rFonts w:ascii="Verdana" w:eastAsia="Times New Roman" w:hAnsi="Verdana"/>
          <w:color w:val="000000" w:themeColor="text1"/>
          <w:sz w:val="20"/>
          <w:szCs w:val="20"/>
          <w:lang w:eastAsia="fr-FR"/>
        </w:rPr>
        <w:t xml:space="preserve">. Ils aideront à la mise en œuvre de ce nouveau projet, mais consacreront aussi une partie de leur temps à </w:t>
      </w:r>
      <w:r w:rsidR="00FA19D1" w:rsidRPr="00127E08">
        <w:rPr>
          <w:rFonts w:ascii="Verdana" w:eastAsia="Times New Roman" w:hAnsi="Verdana"/>
          <w:b/>
          <w:bCs/>
          <w:color w:val="000000" w:themeColor="text1"/>
          <w:sz w:val="20"/>
          <w:szCs w:val="20"/>
          <w:lang w:eastAsia="fr-FR"/>
        </w:rPr>
        <w:t>monter de nouveaux projets « santé »</w:t>
      </w:r>
      <w:r w:rsidR="00FA19D1" w:rsidRPr="00127E08">
        <w:rPr>
          <w:rFonts w:ascii="Verdana" w:eastAsia="Times New Roman" w:hAnsi="Verdana"/>
          <w:color w:val="000000" w:themeColor="text1"/>
          <w:sz w:val="20"/>
          <w:szCs w:val="20"/>
          <w:lang w:eastAsia="fr-FR"/>
        </w:rPr>
        <w:t xml:space="preserve">, ainsi qu’à </w:t>
      </w:r>
      <w:r w:rsidRPr="00127E08">
        <w:rPr>
          <w:rFonts w:ascii="Verdana" w:eastAsia="Times New Roman" w:hAnsi="Verdana"/>
          <w:color w:val="000000" w:themeColor="text1"/>
          <w:sz w:val="20"/>
          <w:szCs w:val="20"/>
          <w:lang w:eastAsia="fr-FR"/>
        </w:rPr>
        <w:t xml:space="preserve">l’atteinte des </w:t>
      </w:r>
      <w:r w:rsidR="00FA19D1" w:rsidRPr="00127E08">
        <w:rPr>
          <w:rFonts w:ascii="Verdana" w:eastAsia="Times New Roman" w:hAnsi="Verdana"/>
          <w:b/>
          <w:bCs/>
          <w:color w:val="000000" w:themeColor="text1"/>
          <w:sz w:val="20"/>
          <w:szCs w:val="20"/>
          <w:lang w:eastAsia="fr-FR"/>
        </w:rPr>
        <w:t xml:space="preserve">autres </w:t>
      </w:r>
      <w:r w:rsidRPr="00127E08">
        <w:rPr>
          <w:rFonts w:ascii="Verdana" w:eastAsia="Times New Roman" w:hAnsi="Verdana"/>
          <w:b/>
          <w:bCs/>
          <w:color w:val="000000" w:themeColor="text1"/>
          <w:sz w:val="20"/>
          <w:szCs w:val="20"/>
          <w:lang w:eastAsia="fr-FR"/>
        </w:rPr>
        <w:t>missions</w:t>
      </w:r>
      <w:r w:rsidR="00FA19D1" w:rsidRPr="00127E08">
        <w:rPr>
          <w:rFonts w:ascii="Verdana" w:eastAsia="Times New Roman" w:hAnsi="Verdana"/>
          <w:b/>
          <w:bCs/>
          <w:color w:val="000000" w:themeColor="text1"/>
          <w:sz w:val="20"/>
          <w:szCs w:val="20"/>
          <w:lang w:eastAsia="fr-FR"/>
        </w:rPr>
        <w:t xml:space="preserve"> du réseau SEGA-One Health</w:t>
      </w:r>
      <w:r w:rsidR="00FA19D1" w:rsidRPr="00127E08">
        <w:rPr>
          <w:rFonts w:ascii="Verdana" w:eastAsia="Times New Roman" w:hAnsi="Verdana"/>
          <w:color w:val="000000" w:themeColor="text1"/>
          <w:sz w:val="20"/>
          <w:szCs w:val="20"/>
          <w:lang w:eastAsia="fr-FR"/>
        </w:rPr>
        <w:t xml:space="preserve"> définies dans la </w:t>
      </w:r>
      <w:r w:rsidR="00FA19D1" w:rsidRPr="00127E08">
        <w:rPr>
          <w:rFonts w:ascii="Verdana" w:eastAsia="Times New Roman" w:hAnsi="Verdana"/>
          <w:b/>
          <w:bCs/>
          <w:color w:val="000000" w:themeColor="text1"/>
          <w:sz w:val="20"/>
          <w:szCs w:val="20"/>
          <w:lang w:eastAsia="fr-FR"/>
        </w:rPr>
        <w:t>Stratégie régionale de sécurité sanitaire</w:t>
      </w:r>
      <w:r w:rsidR="00FA19D1" w:rsidRPr="00127E08">
        <w:rPr>
          <w:rFonts w:ascii="Verdana" w:eastAsia="Times New Roman" w:hAnsi="Verdana"/>
          <w:color w:val="000000" w:themeColor="text1"/>
          <w:sz w:val="20"/>
          <w:szCs w:val="20"/>
          <w:lang w:eastAsia="fr-FR"/>
        </w:rPr>
        <w:t xml:space="preserve"> mais non couvertes par ce nouveau projet SSIP.</w:t>
      </w:r>
    </w:p>
    <w:p w14:paraId="1B8CE3BD" w14:textId="5807E1B4" w:rsidR="005A54C6" w:rsidRPr="00127E08" w:rsidRDefault="00FA19D1"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 </w:t>
      </w:r>
    </w:p>
    <w:p w14:paraId="122F613C" w14:textId="287C0165"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La Stratégie régionale de sécurité sanitaire de la COI</w:t>
      </w:r>
    </w:p>
    <w:p w14:paraId="60685EE7" w14:textId="484C2351" w:rsidR="00F0645C" w:rsidRPr="00127E08" w:rsidRDefault="00F0645C" w:rsidP="00F0645C">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Il s’agit de </w:t>
      </w:r>
      <w:r w:rsidRPr="00127E08">
        <w:rPr>
          <w:rFonts w:ascii="Verdana" w:eastAsia="Times New Roman" w:hAnsi="Verdana"/>
          <w:b/>
          <w:bCs/>
          <w:color w:val="000000" w:themeColor="text1"/>
          <w:sz w:val="20"/>
          <w:szCs w:val="20"/>
          <w:lang w:eastAsia="fr-FR"/>
        </w:rPr>
        <w:t>l’intitulé</w:t>
      </w:r>
      <w:r w:rsidR="005613E6" w:rsidRPr="00127E08">
        <w:rPr>
          <w:rFonts w:ascii="Verdana" w:eastAsia="Times New Roman" w:hAnsi="Verdana"/>
          <w:b/>
          <w:bCs/>
          <w:color w:val="000000" w:themeColor="text1"/>
          <w:sz w:val="20"/>
          <w:szCs w:val="20"/>
          <w:lang w:eastAsia="fr-FR"/>
        </w:rPr>
        <w:t xml:space="preserve"> validé</w:t>
      </w:r>
      <w:r w:rsidR="005613E6" w:rsidRPr="00127E08">
        <w:rPr>
          <w:rFonts w:ascii="Verdana" w:eastAsia="Times New Roman" w:hAnsi="Verdana"/>
          <w:color w:val="000000" w:themeColor="text1"/>
          <w:sz w:val="20"/>
          <w:szCs w:val="20"/>
          <w:lang w:eastAsia="fr-FR"/>
        </w:rPr>
        <w:t xml:space="preserve"> par le comité à la place de </w:t>
      </w:r>
      <w:r w:rsidR="005613E6" w:rsidRPr="00127E08">
        <w:rPr>
          <w:rFonts w:ascii="Verdana" w:eastAsia="Times New Roman" w:hAnsi="Verdana"/>
          <w:b/>
          <w:bCs/>
          <w:color w:val="000000" w:themeColor="text1"/>
          <w:sz w:val="20"/>
          <w:szCs w:val="20"/>
          <w:lang w:eastAsia="fr-FR"/>
        </w:rPr>
        <w:t>politique régionale de santé</w:t>
      </w:r>
      <w:r w:rsidR="005613E6" w:rsidRPr="00127E08">
        <w:rPr>
          <w:rFonts w:ascii="Verdana" w:eastAsia="Times New Roman" w:hAnsi="Verdana"/>
          <w:color w:val="000000" w:themeColor="text1"/>
          <w:sz w:val="20"/>
          <w:szCs w:val="20"/>
          <w:lang w:eastAsia="fr-FR"/>
        </w:rPr>
        <w:t xml:space="preserve"> qui avait été annoncée dans les précédentes fiches pour les instances de la COI.</w:t>
      </w:r>
    </w:p>
    <w:p w14:paraId="767CC3E4" w14:textId="65B5357B" w:rsidR="00BF3180" w:rsidRPr="00127E08" w:rsidRDefault="005613E6" w:rsidP="00F0645C">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w:t>
      </w:r>
      <w:r w:rsidR="00C04304">
        <w:rPr>
          <w:rFonts w:ascii="Verdana" w:eastAsia="Times New Roman" w:hAnsi="Verdana"/>
          <w:color w:val="000000" w:themeColor="text1"/>
          <w:sz w:val="20"/>
          <w:szCs w:val="20"/>
          <w:lang w:eastAsia="fr-FR"/>
        </w:rPr>
        <w:t>S</w:t>
      </w:r>
      <w:r w:rsidR="00C04304" w:rsidRPr="00127E08">
        <w:rPr>
          <w:rFonts w:ascii="Verdana" w:eastAsia="Times New Roman" w:hAnsi="Verdana"/>
          <w:color w:val="000000" w:themeColor="text1"/>
          <w:sz w:val="20"/>
          <w:szCs w:val="20"/>
          <w:lang w:eastAsia="fr-FR"/>
        </w:rPr>
        <w:t xml:space="preserve">tratégie </w:t>
      </w:r>
      <w:r w:rsidRPr="00127E08">
        <w:rPr>
          <w:rFonts w:ascii="Verdana" w:eastAsia="Times New Roman" w:hAnsi="Verdana"/>
          <w:color w:val="000000" w:themeColor="text1"/>
          <w:sz w:val="20"/>
          <w:szCs w:val="20"/>
          <w:lang w:eastAsia="fr-FR"/>
        </w:rPr>
        <w:t>régionale de sécurité sanitaire de la COI (</w:t>
      </w:r>
      <w:r w:rsidRPr="00127E08">
        <w:rPr>
          <w:rFonts w:ascii="Verdana" w:eastAsia="Times New Roman" w:hAnsi="Verdana"/>
          <w:b/>
          <w:bCs/>
          <w:color w:val="000000" w:themeColor="text1"/>
          <w:sz w:val="20"/>
          <w:szCs w:val="20"/>
          <w:lang w:eastAsia="fr-FR"/>
        </w:rPr>
        <w:t xml:space="preserve">Annexe </w:t>
      </w:r>
      <w:r w:rsidR="00633CA1" w:rsidRPr="00127E08">
        <w:rPr>
          <w:rFonts w:ascii="Verdana" w:eastAsia="Times New Roman" w:hAnsi="Verdana"/>
          <w:b/>
          <w:bCs/>
          <w:color w:val="000000" w:themeColor="text1"/>
          <w:sz w:val="20"/>
          <w:szCs w:val="20"/>
          <w:lang w:eastAsia="fr-FR"/>
        </w:rPr>
        <w:t>3</w:t>
      </w:r>
      <w:r w:rsidRPr="00127E08">
        <w:rPr>
          <w:rFonts w:ascii="Verdana" w:eastAsia="Times New Roman" w:hAnsi="Verdana"/>
          <w:color w:val="000000" w:themeColor="text1"/>
          <w:sz w:val="20"/>
          <w:szCs w:val="20"/>
          <w:lang w:eastAsia="fr-FR"/>
        </w:rPr>
        <w:t xml:space="preserve">), </w:t>
      </w:r>
      <w:r w:rsidR="00E772B7" w:rsidRPr="00127E08">
        <w:rPr>
          <w:rFonts w:ascii="Verdana" w:eastAsia="Times New Roman" w:hAnsi="Verdana"/>
          <w:color w:val="000000" w:themeColor="text1"/>
          <w:sz w:val="20"/>
          <w:szCs w:val="20"/>
          <w:lang w:eastAsia="fr-FR"/>
        </w:rPr>
        <w:t>définit</w:t>
      </w:r>
      <w:r w:rsidRPr="00127E08">
        <w:rPr>
          <w:rFonts w:ascii="Verdana" w:eastAsia="Times New Roman" w:hAnsi="Verdana"/>
          <w:color w:val="000000" w:themeColor="text1"/>
          <w:sz w:val="20"/>
          <w:szCs w:val="20"/>
          <w:lang w:eastAsia="fr-FR"/>
        </w:rPr>
        <w:t xml:space="preserve"> les </w:t>
      </w:r>
      <w:r w:rsidRPr="00127E08">
        <w:rPr>
          <w:rFonts w:ascii="Verdana" w:eastAsia="Times New Roman" w:hAnsi="Verdana"/>
          <w:b/>
          <w:bCs/>
          <w:color w:val="000000" w:themeColor="text1"/>
          <w:sz w:val="20"/>
          <w:szCs w:val="20"/>
          <w:lang w:eastAsia="fr-FR"/>
        </w:rPr>
        <w:t xml:space="preserve">domaines </w:t>
      </w:r>
      <w:r w:rsidR="00BF3180" w:rsidRPr="00127E08">
        <w:rPr>
          <w:rFonts w:ascii="Verdana" w:eastAsia="Times New Roman" w:hAnsi="Verdana"/>
          <w:b/>
          <w:bCs/>
          <w:color w:val="000000" w:themeColor="text1"/>
          <w:sz w:val="20"/>
          <w:szCs w:val="20"/>
          <w:lang w:eastAsia="fr-FR"/>
        </w:rPr>
        <w:t xml:space="preserve">stratégiques </w:t>
      </w:r>
      <w:r w:rsidRPr="00127E08">
        <w:rPr>
          <w:rFonts w:ascii="Verdana" w:eastAsia="Times New Roman" w:hAnsi="Verdana"/>
          <w:b/>
          <w:bCs/>
          <w:color w:val="000000" w:themeColor="text1"/>
          <w:sz w:val="20"/>
          <w:szCs w:val="20"/>
          <w:lang w:eastAsia="fr-FR"/>
        </w:rPr>
        <w:t>d’intervention</w:t>
      </w:r>
      <w:r w:rsidRPr="00127E08">
        <w:rPr>
          <w:rFonts w:ascii="Verdana" w:eastAsia="Times New Roman" w:hAnsi="Verdana"/>
          <w:color w:val="000000" w:themeColor="text1"/>
          <w:sz w:val="20"/>
          <w:szCs w:val="20"/>
          <w:lang w:eastAsia="fr-FR"/>
        </w:rPr>
        <w:t xml:space="preserve"> du réseau SEGA-One Health.</w:t>
      </w:r>
      <w:r w:rsidR="00BF3180" w:rsidRPr="00127E08">
        <w:rPr>
          <w:rFonts w:ascii="Verdana" w:eastAsia="Times New Roman" w:hAnsi="Verdana"/>
          <w:color w:val="000000" w:themeColor="text1"/>
          <w:sz w:val="20"/>
          <w:szCs w:val="20"/>
          <w:lang w:eastAsia="fr-FR"/>
        </w:rPr>
        <w:t xml:space="preserve"> Il précise aussi la </w:t>
      </w:r>
      <w:r w:rsidR="00BF3180" w:rsidRPr="00127E08">
        <w:rPr>
          <w:rFonts w:ascii="Verdana" w:eastAsia="Times New Roman" w:hAnsi="Verdana"/>
          <w:b/>
          <w:bCs/>
          <w:color w:val="000000" w:themeColor="text1"/>
          <w:sz w:val="20"/>
          <w:szCs w:val="20"/>
          <w:lang w:eastAsia="fr-FR"/>
        </w:rPr>
        <w:t>vision, les objectifs</w:t>
      </w:r>
      <w:r w:rsidR="00BF3180" w:rsidRPr="00127E08">
        <w:rPr>
          <w:rFonts w:ascii="Verdana" w:eastAsia="Times New Roman" w:hAnsi="Verdana"/>
          <w:color w:val="000000" w:themeColor="text1"/>
          <w:sz w:val="20"/>
          <w:szCs w:val="20"/>
          <w:lang w:eastAsia="fr-FR"/>
        </w:rPr>
        <w:t xml:space="preserve"> et </w:t>
      </w:r>
      <w:r w:rsidR="00BF3180" w:rsidRPr="00127E08">
        <w:rPr>
          <w:rFonts w:ascii="Verdana" w:eastAsia="Times New Roman" w:hAnsi="Verdana"/>
          <w:b/>
          <w:bCs/>
          <w:color w:val="000000" w:themeColor="text1"/>
          <w:sz w:val="20"/>
          <w:szCs w:val="20"/>
          <w:lang w:eastAsia="fr-FR"/>
        </w:rPr>
        <w:t>l’approche</w:t>
      </w:r>
      <w:r w:rsidR="00BF3180" w:rsidRPr="00127E08">
        <w:rPr>
          <w:rFonts w:ascii="Verdana" w:eastAsia="Times New Roman" w:hAnsi="Verdana"/>
          <w:color w:val="000000" w:themeColor="text1"/>
          <w:sz w:val="20"/>
          <w:szCs w:val="20"/>
          <w:lang w:eastAsia="fr-FR"/>
        </w:rPr>
        <w:t xml:space="preserve"> utilisée, et notamment ce principe </w:t>
      </w:r>
      <w:r w:rsidR="009A2530" w:rsidRPr="00127E08">
        <w:rPr>
          <w:rFonts w:ascii="Verdana" w:eastAsia="Times New Roman" w:hAnsi="Verdana"/>
          <w:color w:val="000000" w:themeColor="text1"/>
          <w:sz w:val="20"/>
          <w:szCs w:val="20"/>
          <w:lang w:eastAsia="fr-FR"/>
        </w:rPr>
        <w:t>d</w:t>
      </w:r>
      <w:r w:rsidR="009A2530">
        <w:rPr>
          <w:rFonts w:ascii="Verdana" w:eastAsia="Times New Roman" w:hAnsi="Verdana"/>
          <w:color w:val="000000" w:themeColor="text1"/>
          <w:sz w:val="20"/>
          <w:szCs w:val="20"/>
          <w:lang w:eastAsia="fr-FR"/>
        </w:rPr>
        <w:t>e</w:t>
      </w:r>
      <w:r w:rsidR="009A2530" w:rsidRPr="00127E08">
        <w:rPr>
          <w:rFonts w:ascii="Verdana" w:eastAsia="Times New Roman" w:hAnsi="Verdana"/>
          <w:color w:val="000000" w:themeColor="text1"/>
          <w:sz w:val="20"/>
          <w:szCs w:val="20"/>
          <w:lang w:eastAsia="fr-FR"/>
        </w:rPr>
        <w:t xml:space="preserve"> </w:t>
      </w:r>
      <w:r w:rsidR="00BF3180" w:rsidRPr="00127E08">
        <w:rPr>
          <w:rFonts w:ascii="Verdana" w:eastAsia="Times New Roman" w:hAnsi="Verdana"/>
          <w:color w:val="000000" w:themeColor="text1"/>
          <w:sz w:val="20"/>
          <w:szCs w:val="20"/>
          <w:lang w:eastAsia="fr-FR"/>
        </w:rPr>
        <w:t xml:space="preserve">« One </w:t>
      </w:r>
      <w:proofErr w:type="spellStart"/>
      <w:r w:rsidR="00BF3180" w:rsidRPr="00127E08">
        <w:rPr>
          <w:rFonts w:ascii="Verdana" w:eastAsia="Times New Roman" w:hAnsi="Verdana"/>
          <w:color w:val="000000" w:themeColor="text1"/>
          <w:sz w:val="20"/>
          <w:szCs w:val="20"/>
          <w:lang w:eastAsia="fr-FR"/>
        </w:rPr>
        <w:t>Health</w:t>
      </w:r>
      <w:proofErr w:type="spellEnd"/>
      <w:r w:rsidR="009A2530">
        <w:rPr>
          <w:rFonts w:ascii="Verdana" w:eastAsia="Times New Roman" w:hAnsi="Verdana"/>
          <w:color w:val="000000" w:themeColor="text1"/>
          <w:sz w:val="20"/>
          <w:szCs w:val="20"/>
          <w:lang w:eastAsia="fr-FR"/>
        </w:rPr>
        <w:t> »</w:t>
      </w:r>
      <w:r w:rsidR="00BF3180" w:rsidRPr="00127E08">
        <w:rPr>
          <w:rFonts w:ascii="Verdana" w:eastAsia="Times New Roman" w:hAnsi="Verdana"/>
          <w:color w:val="000000" w:themeColor="text1"/>
          <w:sz w:val="20"/>
          <w:szCs w:val="20"/>
          <w:lang w:eastAsia="fr-FR"/>
        </w:rPr>
        <w:t xml:space="preserve">. Ce document stratégique est capital dans l’orientation vers </w:t>
      </w:r>
      <w:r w:rsidR="00BF3180" w:rsidRPr="00127E08">
        <w:rPr>
          <w:rFonts w:ascii="Verdana" w:eastAsia="Times New Roman" w:hAnsi="Verdana"/>
          <w:b/>
          <w:bCs/>
          <w:color w:val="000000" w:themeColor="text1"/>
          <w:sz w:val="20"/>
          <w:szCs w:val="20"/>
          <w:lang w:eastAsia="fr-FR"/>
        </w:rPr>
        <w:t>l’approche programme</w:t>
      </w:r>
      <w:r w:rsidR="00BF3180" w:rsidRPr="00127E08">
        <w:rPr>
          <w:rFonts w:ascii="Verdana" w:eastAsia="Times New Roman" w:hAnsi="Verdana"/>
          <w:color w:val="000000" w:themeColor="text1"/>
          <w:sz w:val="20"/>
          <w:szCs w:val="20"/>
          <w:lang w:eastAsia="fr-FR"/>
        </w:rPr>
        <w:t xml:space="preserve">. </w:t>
      </w:r>
      <w:r w:rsidR="00FA19D1" w:rsidRPr="00127E08">
        <w:rPr>
          <w:rFonts w:ascii="Verdana" w:eastAsia="Times New Roman" w:hAnsi="Verdana"/>
          <w:color w:val="000000" w:themeColor="text1"/>
          <w:sz w:val="20"/>
          <w:szCs w:val="20"/>
          <w:lang w:eastAsia="fr-FR"/>
        </w:rPr>
        <w:t xml:space="preserve">Il donne un cadre dans le choix des projets à monter du réseau SEGA-One Health et du Fonds qui y est associé. </w:t>
      </w:r>
      <w:r w:rsidR="00BF3180" w:rsidRPr="00127E08">
        <w:rPr>
          <w:rFonts w:ascii="Verdana" w:eastAsia="Times New Roman" w:hAnsi="Verdana"/>
          <w:color w:val="000000" w:themeColor="text1"/>
          <w:sz w:val="20"/>
          <w:szCs w:val="20"/>
          <w:lang w:eastAsia="fr-FR"/>
        </w:rPr>
        <w:t xml:space="preserve">Il s’agit d’un document qui sera </w:t>
      </w:r>
      <w:r w:rsidR="00BF3180" w:rsidRPr="00127E08">
        <w:rPr>
          <w:rFonts w:ascii="Verdana" w:eastAsia="Times New Roman" w:hAnsi="Verdana"/>
          <w:b/>
          <w:bCs/>
          <w:color w:val="000000" w:themeColor="text1"/>
          <w:sz w:val="20"/>
          <w:szCs w:val="20"/>
          <w:lang w:eastAsia="fr-FR"/>
        </w:rPr>
        <w:t>revu tous les cinq ans</w:t>
      </w:r>
      <w:r w:rsidR="00BF3180" w:rsidRPr="00127E08">
        <w:rPr>
          <w:rFonts w:ascii="Verdana" w:eastAsia="Times New Roman" w:hAnsi="Verdana"/>
          <w:color w:val="000000" w:themeColor="text1"/>
          <w:sz w:val="20"/>
          <w:szCs w:val="20"/>
          <w:lang w:eastAsia="fr-FR"/>
        </w:rPr>
        <w:t>.</w:t>
      </w:r>
    </w:p>
    <w:p w14:paraId="272330CE" w14:textId="77777777" w:rsidR="00BF3180" w:rsidRPr="00127E08" w:rsidRDefault="00BF3180" w:rsidP="00F0645C">
      <w:pPr>
        <w:jc w:val="both"/>
        <w:rPr>
          <w:rFonts w:ascii="Verdana" w:eastAsia="Times New Roman" w:hAnsi="Verdana"/>
          <w:color w:val="000000" w:themeColor="text1"/>
          <w:sz w:val="20"/>
          <w:szCs w:val="20"/>
          <w:lang w:eastAsia="fr-FR"/>
        </w:rPr>
      </w:pPr>
    </w:p>
    <w:p w14:paraId="2B5E46AC" w14:textId="0339493C"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Le changement de dénomination de l’UVS</w:t>
      </w:r>
    </w:p>
    <w:p w14:paraId="784D35DA" w14:textId="34BA1629" w:rsidR="00BF3180" w:rsidRPr="00127E08" w:rsidRDefault="00AF05E5" w:rsidP="00BF3180">
      <w:pPr>
        <w:jc w:val="both"/>
        <w:rPr>
          <w:rFonts w:ascii="Verdana" w:hAnsi="Verdana"/>
          <w:sz w:val="20"/>
          <w:szCs w:val="20"/>
        </w:rPr>
      </w:pPr>
      <w:r w:rsidRPr="00127E08">
        <w:rPr>
          <w:rFonts w:ascii="Verdana" w:eastAsia="Times New Roman" w:hAnsi="Verdana"/>
          <w:color w:val="000000" w:themeColor="text1"/>
          <w:sz w:val="20"/>
          <w:szCs w:val="20"/>
          <w:lang w:eastAsia="fr-FR"/>
        </w:rPr>
        <w:t xml:space="preserve">La dénomination « Unité de Veille Sanitaire » ne couvre plus l’ensemble des missions de l’Unité de coordination du réseau SEGA-One Health. En effet, </w:t>
      </w:r>
      <w:r w:rsidR="003672AA" w:rsidRPr="00127E08">
        <w:rPr>
          <w:rFonts w:ascii="Verdana" w:eastAsia="Times New Roman" w:hAnsi="Verdana"/>
          <w:color w:val="000000" w:themeColor="text1"/>
          <w:sz w:val="20"/>
          <w:szCs w:val="20"/>
          <w:lang w:eastAsia="fr-FR"/>
        </w:rPr>
        <w:t xml:space="preserve">avec l’évolution des différents pôles thématiques traités dans le cadre du réseau SEGA-One </w:t>
      </w:r>
      <w:r w:rsidR="00FE4B92">
        <w:rPr>
          <w:rFonts w:ascii="Verdana" w:eastAsia="Times New Roman" w:hAnsi="Verdana"/>
          <w:color w:val="000000" w:themeColor="text1"/>
          <w:sz w:val="20"/>
          <w:szCs w:val="20"/>
          <w:lang w:eastAsia="fr-FR"/>
        </w:rPr>
        <w:t>H</w:t>
      </w:r>
      <w:r w:rsidR="003672AA" w:rsidRPr="00127E08">
        <w:rPr>
          <w:rFonts w:ascii="Verdana" w:eastAsia="Times New Roman" w:hAnsi="Verdana"/>
          <w:color w:val="000000" w:themeColor="text1"/>
          <w:sz w:val="20"/>
          <w:szCs w:val="20"/>
          <w:lang w:eastAsia="fr-FR"/>
        </w:rPr>
        <w:t>ealth (exemple</w:t>
      </w:r>
      <w:r w:rsidR="00633CA1" w:rsidRPr="00127E08">
        <w:rPr>
          <w:rFonts w:ascii="Verdana" w:eastAsia="Times New Roman" w:hAnsi="Verdana"/>
          <w:color w:val="000000" w:themeColor="text1"/>
          <w:sz w:val="20"/>
          <w:szCs w:val="20"/>
          <w:lang w:eastAsia="fr-FR"/>
        </w:rPr>
        <w:t> </w:t>
      </w:r>
      <w:r w:rsidR="003672AA" w:rsidRPr="00127E08">
        <w:rPr>
          <w:rFonts w:ascii="Verdana" w:eastAsia="Times New Roman" w:hAnsi="Verdana"/>
          <w:color w:val="000000" w:themeColor="text1"/>
          <w:sz w:val="20"/>
          <w:szCs w:val="20"/>
          <w:lang w:eastAsia="fr-FR"/>
        </w:rPr>
        <w:t xml:space="preserve">: risque vectoriel, laboratoires, maladies non transmissibles etc.), le terme « veille sanitaire » devient limitatif et devient restrictif dans la reconnaissance internationale de l’étendue des activités de la COI dans le cadre du réseau SEGA-One Health dans le domaine de la santé. Cela impacte non seulement la notoriété mais aussi l’intérêt de certains partenaires techniques et financiers. La nouvelle dénomination convenue est </w:t>
      </w:r>
      <w:r w:rsidR="003672AA" w:rsidRPr="00127E08">
        <w:rPr>
          <w:rFonts w:ascii="Verdana" w:hAnsi="Verdana"/>
          <w:sz w:val="20"/>
          <w:szCs w:val="20"/>
        </w:rPr>
        <w:t>« </w:t>
      </w:r>
      <w:r w:rsidR="003672AA" w:rsidRPr="00127E08">
        <w:rPr>
          <w:rFonts w:ascii="Verdana" w:hAnsi="Verdana"/>
          <w:b/>
          <w:bCs/>
          <w:sz w:val="20"/>
          <w:szCs w:val="20"/>
        </w:rPr>
        <w:t xml:space="preserve">Centre for </w:t>
      </w:r>
      <w:proofErr w:type="spellStart"/>
      <w:r w:rsidR="003672AA" w:rsidRPr="00127E08">
        <w:rPr>
          <w:rFonts w:ascii="Verdana" w:hAnsi="Verdana"/>
          <w:b/>
          <w:bCs/>
          <w:sz w:val="20"/>
          <w:szCs w:val="20"/>
        </w:rPr>
        <w:t>Disease</w:t>
      </w:r>
      <w:proofErr w:type="spellEnd"/>
      <w:r w:rsidR="003672AA" w:rsidRPr="00127E08">
        <w:rPr>
          <w:rFonts w:ascii="Verdana" w:hAnsi="Verdana"/>
          <w:b/>
          <w:bCs/>
          <w:sz w:val="20"/>
          <w:szCs w:val="20"/>
        </w:rPr>
        <w:t xml:space="preserve"> Control and Prevention – One </w:t>
      </w:r>
      <w:proofErr w:type="spellStart"/>
      <w:r w:rsidR="003672AA" w:rsidRPr="00127E08">
        <w:rPr>
          <w:rFonts w:ascii="Verdana" w:hAnsi="Verdana"/>
          <w:b/>
          <w:bCs/>
          <w:sz w:val="20"/>
          <w:szCs w:val="20"/>
        </w:rPr>
        <w:t>Health</w:t>
      </w:r>
      <w:proofErr w:type="spellEnd"/>
      <w:r w:rsidR="003672AA" w:rsidRPr="00127E08">
        <w:rPr>
          <w:rFonts w:ascii="Verdana" w:hAnsi="Verdana"/>
          <w:b/>
          <w:bCs/>
          <w:sz w:val="20"/>
          <w:szCs w:val="20"/>
        </w:rPr>
        <w:t xml:space="preserve"> of the </w:t>
      </w:r>
      <w:proofErr w:type="spellStart"/>
      <w:r w:rsidR="003672AA" w:rsidRPr="00127E08">
        <w:rPr>
          <w:rFonts w:ascii="Verdana" w:hAnsi="Verdana"/>
          <w:b/>
          <w:bCs/>
          <w:sz w:val="20"/>
          <w:szCs w:val="20"/>
        </w:rPr>
        <w:t>Indian</w:t>
      </w:r>
      <w:proofErr w:type="spellEnd"/>
      <w:r w:rsidR="003672AA" w:rsidRPr="00127E08">
        <w:rPr>
          <w:rFonts w:ascii="Verdana" w:hAnsi="Verdana"/>
          <w:b/>
          <w:bCs/>
          <w:sz w:val="20"/>
          <w:szCs w:val="20"/>
        </w:rPr>
        <w:t xml:space="preserve"> </w:t>
      </w:r>
      <w:proofErr w:type="spellStart"/>
      <w:r w:rsidR="003672AA" w:rsidRPr="00127E08">
        <w:rPr>
          <w:rFonts w:ascii="Verdana" w:hAnsi="Verdana"/>
          <w:b/>
          <w:bCs/>
          <w:sz w:val="20"/>
          <w:szCs w:val="20"/>
        </w:rPr>
        <w:t>Ocean</w:t>
      </w:r>
      <w:proofErr w:type="spellEnd"/>
      <w:r w:rsidR="003672AA" w:rsidRPr="00127E08">
        <w:rPr>
          <w:rFonts w:ascii="Verdana" w:hAnsi="Verdana"/>
          <w:sz w:val="20"/>
          <w:szCs w:val="20"/>
        </w:rPr>
        <w:t> » ou</w:t>
      </w:r>
      <w:r w:rsidR="00176B61" w:rsidRPr="00127E08">
        <w:rPr>
          <w:rFonts w:ascii="Verdana" w:hAnsi="Verdana"/>
          <w:sz w:val="20"/>
          <w:szCs w:val="20"/>
        </w:rPr>
        <w:t xml:space="preserve"> son équivalent en français</w:t>
      </w:r>
      <w:r w:rsidR="003672AA" w:rsidRPr="00127E08">
        <w:rPr>
          <w:rFonts w:ascii="Verdana" w:hAnsi="Verdana"/>
          <w:sz w:val="20"/>
          <w:szCs w:val="20"/>
        </w:rPr>
        <w:t xml:space="preserve"> « </w:t>
      </w:r>
      <w:r w:rsidR="003672AA" w:rsidRPr="00127E08">
        <w:rPr>
          <w:rFonts w:ascii="Verdana" w:hAnsi="Verdana"/>
          <w:b/>
          <w:bCs/>
          <w:sz w:val="20"/>
          <w:szCs w:val="20"/>
        </w:rPr>
        <w:t>Centre de contrôle et de prévention des maladies -One Health, de l’océan Indien</w:t>
      </w:r>
      <w:r w:rsidR="003672AA" w:rsidRPr="00127E08">
        <w:rPr>
          <w:rFonts w:ascii="Verdana" w:hAnsi="Verdana"/>
          <w:sz w:val="20"/>
          <w:szCs w:val="20"/>
        </w:rPr>
        <w:t xml:space="preserve"> » </w:t>
      </w:r>
      <w:r w:rsidR="00176B61" w:rsidRPr="00127E08">
        <w:rPr>
          <w:rFonts w:ascii="Verdana" w:hAnsi="Verdana"/>
          <w:sz w:val="20"/>
          <w:szCs w:val="20"/>
        </w:rPr>
        <w:t xml:space="preserve">, sous le sigle </w:t>
      </w:r>
      <w:r w:rsidR="003672AA" w:rsidRPr="00127E08">
        <w:rPr>
          <w:rFonts w:ascii="Verdana" w:hAnsi="Verdana"/>
          <w:b/>
          <w:bCs/>
          <w:sz w:val="20"/>
          <w:szCs w:val="20"/>
        </w:rPr>
        <w:t xml:space="preserve">CDC-One </w:t>
      </w:r>
      <w:proofErr w:type="spellStart"/>
      <w:r w:rsidR="003672AA" w:rsidRPr="00127E08">
        <w:rPr>
          <w:rFonts w:ascii="Verdana" w:hAnsi="Verdana"/>
          <w:b/>
          <w:bCs/>
          <w:sz w:val="20"/>
          <w:szCs w:val="20"/>
        </w:rPr>
        <w:t>Health-Indian</w:t>
      </w:r>
      <w:proofErr w:type="spellEnd"/>
      <w:r w:rsidR="003672AA" w:rsidRPr="00127E08">
        <w:rPr>
          <w:rFonts w:ascii="Verdana" w:hAnsi="Verdana"/>
          <w:b/>
          <w:bCs/>
          <w:sz w:val="20"/>
          <w:szCs w:val="20"/>
        </w:rPr>
        <w:t xml:space="preserve"> </w:t>
      </w:r>
      <w:proofErr w:type="spellStart"/>
      <w:r w:rsidR="003672AA" w:rsidRPr="00127E08">
        <w:rPr>
          <w:rFonts w:ascii="Verdana" w:hAnsi="Verdana"/>
          <w:b/>
          <w:bCs/>
          <w:sz w:val="20"/>
          <w:szCs w:val="20"/>
        </w:rPr>
        <w:t>Ocean</w:t>
      </w:r>
      <w:proofErr w:type="spellEnd"/>
      <w:r w:rsidR="00176B61" w:rsidRPr="00127E08">
        <w:rPr>
          <w:rFonts w:ascii="Verdana" w:hAnsi="Verdana"/>
          <w:sz w:val="20"/>
          <w:szCs w:val="20"/>
        </w:rPr>
        <w:t>. Cette nouvelle dénomination répond mieux aux missions et aux activités de l’Unité de coordination et ouvrirait la porte à plus de reconnaissance et de partenariat.</w:t>
      </w:r>
    </w:p>
    <w:p w14:paraId="10D343FE" w14:textId="77777777" w:rsidR="00176B61" w:rsidRPr="00127E08" w:rsidRDefault="00176B61" w:rsidP="00BF3180">
      <w:pPr>
        <w:jc w:val="both"/>
        <w:rPr>
          <w:rFonts w:ascii="Verdana" w:eastAsia="Times New Roman" w:hAnsi="Verdana"/>
          <w:color w:val="000000" w:themeColor="text1"/>
          <w:sz w:val="20"/>
          <w:szCs w:val="20"/>
          <w:lang w:eastAsia="fr-FR"/>
        </w:rPr>
      </w:pPr>
    </w:p>
    <w:p w14:paraId="7129EF1D" w14:textId="069A8E75"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L’amendement de la Charte du réseau SEGA-One Health</w:t>
      </w:r>
    </w:p>
    <w:p w14:paraId="67D05289" w14:textId="4A89D4D9" w:rsidR="00BB4BBE" w:rsidRPr="00127E08" w:rsidRDefault="00176B61" w:rsidP="00176B61">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Avec l’évolution du réseau SEGA-One Health, notamment avec la création de ce </w:t>
      </w:r>
      <w:r w:rsidR="00C04304">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le changement de </w:t>
      </w:r>
      <w:r w:rsidRPr="00127E08">
        <w:rPr>
          <w:rFonts w:ascii="Verdana" w:eastAsia="Times New Roman" w:hAnsi="Verdana"/>
          <w:b/>
          <w:bCs/>
          <w:color w:val="000000" w:themeColor="text1"/>
          <w:sz w:val="20"/>
          <w:szCs w:val="20"/>
          <w:lang w:eastAsia="fr-FR"/>
        </w:rPr>
        <w:t>dénomination de son unité de coordination</w:t>
      </w:r>
      <w:r w:rsidRPr="00127E08">
        <w:rPr>
          <w:rFonts w:ascii="Verdana" w:eastAsia="Times New Roman" w:hAnsi="Verdana"/>
          <w:color w:val="000000" w:themeColor="text1"/>
          <w:sz w:val="20"/>
          <w:szCs w:val="20"/>
          <w:lang w:eastAsia="fr-FR"/>
        </w:rPr>
        <w:t xml:space="preserve"> et la </w:t>
      </w:r>
      <w:r w:rsidRPr="00127E08">
        <w:rPr>
          <w:rFonts w:ascii="Verdana" w:eastAsia="Times New Roman" w:hAnsi="Verdana"/>
          <w:b/>
          <w:bCs/>
          <w:color w:val="000000" w:themeColor="text1"/>
          <w:sz w:val="20"/>
          <w:szCs w:val="20"/>
          <w:lang w:eastAsia="fr-FR"/>
        </w:rPr>
        <w:t xml:space="preserve">validation de la </w:t>
      </w:r>
      <w:r w:rsidR="00C04304">
        <w:rPr>
          <w:rFonts w:ascii="Verdana" w:eastAsia="Times New Roman" w:hAnsi="Verdana"/>
          <w:b/>
          <w:bCs/>
          <w:color w:val="000000" w:themeColor="text1"/>
          <w:sz w:val="20"/>
          <w:szCs w:val="20"/>
          <w:lang w:eastAsia="fr-FR"/>
        </w:rPr>
        <w:t>S</w:t>
      </w:r>
      <w:r w:rsidR="00C04304" w:rsidRPr="00127E08">
        <w:rPr>
          <w:rFonts w:ascii="Verdana" w:eastAsia="Times New Roman" w:hAnsi="Verdana"/>
          <w:b/>
          <w:bCs/>
          <w:color w:val="000000" w:themeColor="text1"/>
          <w:sz w:val="20"/>
          <w:szCs w:val="20"/>
          <w:lang w:eastAsia="fr-FR"/>
        </w:rPr>
        <w:t xml:space="preserve">tratégie </w:t>
      </w:r>
      <w:r w:rsidRPr="00127E08">
        <w:rPr>
          <w:rFonts w:ascii="Verdana" w:eastAsia="Times New Roman" w:hAnsi="Verdana"/>
          <w:b/>
          <w:bCs/>
          <w:color w:val="000000" w:themeColor="text1"/>
          <w:sz w:val="20"/>
          <w:szCs w:val="20"/>
          <w:lang w:eastAsia="fr-FR"/>
        </w:rPr>
        <w:t>régionale de sécurité sanitaire</w:t>
      </w:r>
      <w:r w:rsidRPr="00127E08">
        <w:rPr>
          <w:rFonts w:ascii="Verdana" w:eastAsia="Times New Roman" w:hAnsi="Verdana"/>
          <w:color w:val="000000" w:themeColor="text1"/>
          <w:sz w:val="20"/>
          <w:szCs w:val="20"/>
          <w:lang w:eastAsia="fr-FR"/>
        </w:rPr>
        <w:t xml:space="preserve">, la </w:t>
      </w:r>
      <w:r w:rsidRPr="00127E08">
        <w:rPr>
          <w:rFonts w:ascii="Verdana" w:eastAsia="Times New Roman" w:hAnsi="Verdana"/>
          <w:b/>
          <w:bCs/>
          <w:color w:val="000000" w:themeColor="text1"/>
          <w:sz w:val="20"/>
          <w:szCs w:val="20"/>
          <w:lang w:eastAsia="fr-FR"/>
        </w:rPr>
        <w:t>Charte du réseau nécessite une mise à jour</w:t>
      </w:r>
      <w:r w:rsidRPr="00127E08">
        <w:rPr>
          <w:rFonts w:ascii="Verdana" w:eastAsia="Times New Roman" w:hAnsi="Verdana"/>
          <w:color w:val="000000" w:themeColor="text1"/>
          <w:sz w:val="20"/>
          <w:szCs w:val="20"/>
          <w:lang w:eastAsia="fr-FR"/>
        </w:rPr>
        <w:t xml:space="preserve">. Par ailleurs, cette mise à jour de la charte serait aussi l’occasion </w:t>
      </w:r>
      <w:r w:rsidRPr="00127E08">
        <w:rPr>
          <w:rFonts w:ascii="Verdana" w:eastAsia="Times New Roman" w:hAnsi="Verdana"/>
          <w:b/>
          <w:bCs/>
          <w:color w:val="000000" w:themeColor="text1"/>
          <w:sz w:val="20"/>
          <w:szCs w:val="20"/>
          <w:lang w:eastAsia="fr-FR"/>
        </w:rPr>
        <w:t>d’ajouter un Conseil scientifique</w:t>
      </w:r>
      <w:r w:rsidRPr="00127E08">
        <w:rPr>
          <w:rFonts w:ascii="Verdana" w:eastAsia="Times New Roman" w:hAnsi="Verdana"/>
          <w:color w:val="000000" w:themeColor="text1"/>
          <w:sz w:val="20"/>
          <w:szCs w:val="20"/>
          <w:lang w:eastAsia="fr-FR"/>
        </w:rPr>
        <w:t xml:space="preserve"> parmi ses organes. L’utilité de ce Conseil scientifique a déjà fait consensus durant la conférence</w:t>
      </w:r>
      <w:r w:rsidR="00B250C8" w:rsidRPr="00127E08">
        <w:rPr>
          <w:rFonts w:ascii="Verdana" w:eastAsia="Times New Roman" w:hAnsi="Verdana"/>
          <w:color w:val="000000" w:themeColor="text1"/>
          <w:sz w:val="20"/>
          <w:szCs w:val="20"/>
          <w:lang w:eastAsia="fr-FR"/>
        </w:rPr>
        <w:t xml:space="preserve">, notamment pour donner des </w:t>
      </w:r>
      <w:r w:rsidR="00B250C8" w:rsidRPr="00127E08">
        <w:rPr>
          <w:rFonts w:ascii="Verdana" w:eastAsia="Times New Roman" w:hAnsi="Verdana"/>
          <w:b/>
          <w:bCs/>
          <w:color w:val="000000" w:themeColor="text1"/>
          <w:sz w:val="20"/>
          <w:szCs w:val="20"/>
          <w:lang w:eastAsia="fr-FR"/>
        </w:rPr>
        <w:t>avis et orientations scientifiques de haut niveau aux activités des pôles thématiques du réseau SEGA-One Health</w:t>
      </w:r>
      <w:r w:rsidR="00B250C8" w:rsidRPr="00127E08">
        <w:rPr>
          <w:rFonts w:ascii="Verdana" w:eastAsia="Times New Roman" w:hAnsi="Verdana"/>
          <w:color w:val="000000" w:themeColor="text1"/>
          <w:sz w:val="20"/>
          <w:szCs w:val="20"/>
          <w:lang w:eastAsia="fr-FR"/>
        </w:rPr>
        <w:t xml:space="preserve">, surtout que la </w:t>
      </w:r>
      <w:r w:rsidR="00B250C8" w:rsidRPr="00127E08">
        <w:rPr>
          <w:rFonts w:ascii="Verdana" w:eastAsia="Times New Roman" w:hAnsi="Verdana"/>
          <w:b/>
          <w:bCs/>
          <w:color w:val="000000" w:themeColor="text1"/>
          <w:sz w:val="20"/>
          <w:szCs w:val="20"/>
          <w:lang w:eastAsia="fr-FR"/>
        </w:rPr>
        <w:t>recherche opérationnelle</w:t>
      </w:r>
      <w:r w:rsidR="00B250C8" w:rsidRPr="00127E08">
        <w:rPr>
          <w:rFonts w:ascii="Verdana" w:eastAsia="Times New Roman" w:hAnsi="Verdana"/>
          <w:color w:val="000000" w:themeColor="text1"/>
          <w:sz w:val="20"/>
          <w:szCs w:val="20"/>
          <w:lang w:eastAsia="fr-FR"/>
        </w:rPr>
        <w:t xml:space="preserve"> en fait désormais partie.</w:t>
      </w:r>
      <w:r w:rsidR="006F7DE0" w:rsidRPr="00127E08">
        <w:rPr>
          <w:rFonts w:ascii="Verdana" w:eastAsia="Times New Roman" w:hAnsi="Verdana"/>
          <w:color w:val="000000" w:themeColor="text1"/>
          <w:sz w:val="20"/>
          <w:szCs w:val="20"/>
          <w:lang w:eastAsia="fr-FR"/>
        </w:rPr>
        <w:t xml:space="preserve"> </w:t>
      </w:r>
    </w:p>
    <w:p w14:paraId="56804F1E" w14:textId="2DD6E4A6" w:rsidR="00176B61" w:rsidRPr="00127E08" w:rsidRDefault="006F7DE0" w:rsidP="00176B61">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Conformément à son </w:t>
      </w:r>
      <w:r w:rsidRPr="00127E08">
        <w:rPr>
          <w:rFonts w:ascii="Verdana" w:eastAsia="Times New Roman" w:hAnsi="Verdana"/>
          <w:b/>
          <w:bCs/>
          <w:color w:val="000000" w:themeColor="text1"/>
          <w:sz w:val="20"/>
          <w:szCs w:val="20"/>
          <w:lang w:eastAsia="fr-FR"/>
        </w:rPr>
        <w:t>article 13</w:t>
      </w:r>
      <w:r w:rsidRPr="00127E08">
        <w:rPr>
          <w:rFonts w:ascii="Verdana" w:eastAsia="Times New Roman" w:hAnsi="Verdana"/>
          <w:color w:val="000000" w:themeColor="text1"/>
          <w:sz w:val="20"/>
          <w:szCs w:val="20"/>
          <w:lang w:eastAsia="fr-FR"/>
        </w:rPr>
        <w:t xml:space="preserve">, c’est le </w:t>
      </w:r>
      <w:r w:rsidRPr="00127E08">
        <w:rPr>
          <w:rFonts w:ascii="Verdana" w:eastAsia="Times New Roman" w:hAnsi="Verdana"/>
          <w:b/>
          <w:bCs/>
          <w:color w:val="000000" w:themeColor="text1"/>
          <w:sz w:val="20"/>
          <w:szCs w:val="20"/>
          <w:lang w:eastAsia="fr-FR"/>
        </w:rPr>
        <w:t>comité de pilotage</w:t>
      </w:r>
      <w:r w:rsidRPr="00127E08">
        <w:rPr>
          <w:rFonts w:ascii="Verdana" w:eastAsia="Times New Roman" w:hAnsi="Verdana"/>
          <w:color w:val="000000" w:themeColor="text1"/>
          <w:sz w:val="20"/>
          <w:szCs w:val="20"/>
          <w:lang w:eastAsia="fr-FR"/>
        </w:rPr>
        <w:t xml:space="preserve"> du réseau SEGA-One Health qui </w:t>
      </w:r>
      <w:r w:rsidR="00953589" w:rsidRPr="00127E08">
        <w:rPr>
          <w:rFonts w:ascii="Verdana" w:eastAsia="Times New Roman" w:hAnsi="Verdana"/>
          <w:color w:val="000000" w:themeColor="text1"/>
          <w:sz w:val="20"/>
          <w:szCs w:val="20"/>
          <w:lang w:eastAsia="fr-FR"/>
        </w:rPr>
        <w:t xml:space="preserve">doit </w:t>
      </w:r>
      <w:r w:rsidR="00953589" w:rsidRPr="00127E08">
        <w:rPr>
          <w:rFonts w:ascii="Verdana" w:eastAsia="Times New Roman" w:hAnsi="Verdana"/>
          <w:b/>
          <w:bCs/>
          <w:color w:val="000000" w:themeColor="text1"/>
          <w:sz w:val="20"/>
          <w:szCs w:val="20"/>
          <w:lang w:eastAsia="fr-FR"/>
        </w:rPr>
        <w:t>proposer les amendements</w:t>
      </w:r>
      <w:r w:rsidR="00953589" w:rsidRPr="00127E08">
        <w:rPr>
          <w:rFonts w:ascii="Verdana" w:eastAsia="Times New Roman" w:hAnsi="Verdana"/>
          <w:color w:val="000000" w:themeColor="text1"/>
          <w:sz w:val="20"/>
          <w:szCs w:val="20"/>
          <w:lang w:eastAsia="fr-FR"/>
        </w:rPr>
        <w:t xml:space="preserve"> de la Charte, </w:t>
      </w:r>
      <w:r w:rsidR="00BB4BBE" w:rsidRPr="00127E08">
        <w:rPr>
          <w:rFonts w:ascii="Verdana" w:eastAsia="Times New Roman" w:hAnsi="Verdana"/>
          <w:color w:val="000000" w:themeColor="text1"/>
          <w:sz w:val="20"/>
          <w:szCs w:val="20"/>
          <w:lang w:eastAsia="fr-FR"/>
        </w:rPr>
        <w:t>avant</w:t>
      </w:r>
      <w:r w:rsidR="00953589" w:rsidRPr="00127E08">
        <w:rPr>
          <w:rFonts w:ascii="Verdana" w:eastAsia="Times New Roman" w:hAnsi="Verdana"/>
          <w:color w:val="000000" w:themeColor="text1"/>
          <w:sz w:val="20"/>
          <w:szCs w:val="20"/>
          <w:lang w:eastAsia="fr-FR"/>
        </w:rPr>
        <w:t xml:space="preserve"> </w:t>
      </w:r>
      <w:r w:rsidR="00953589" w:rsidRPr="00127E08">
        <w:rPr>
          <w:rFonts w:ascii="Verdana" w:eastAsia="Times New Roman" w:hAnsi="Verdana"/>
          <w:b/>
          <w:bCs/>
          <w:color w:val="000000" w:themeColor="text1"/>
          <w:sz w:val="20"/>
          <w:szCs w:val="20"/>
          <w:lang w:eastAsia="fr-FR"/>
        </w:rPr>
        <w:t>soumis</w:t>
      </w:r>
      <w:r w:rsidR="00BB4BBE" w:rsidRPr="00127E08">
        <w:rPr>
          <w:rFonts w:ascii="Verdana" w:eastAsia="Times New Roman" w:hAnsi="Verdana"/>
          <w:b/>
          <w:bCs/>
          <w:color w:val="000000" w:themeColor="text1"/>
          <w:sz w:val="20"/>
          <w:szCs w:val="20"/>
          <w:lang w:eastAsia="fr-FR"/>
        </w:rPr>
        <w:t>sion</w:t>
      </w:r>
      <w:r w:rsidR="00953589" w:rsidRPr="00127E08">
        <w:rPr>
          <w:rFonts w:ascii="Verdana" w:eastAsia="Times New Roman" w:hAnsi="Verdana"/>
          <w:b/>
          <w:bCs/>
          <w:color w:val="000000" w:themeColor="text1"/>
          <w:sz w:val="20"/>
          <w:szCs w:val="20"/>
          <w:lang w:eastAsia="fr-FR"/>
        </w:rPr>
        <w:t xml:space="preserve"> </w:t>
      </w:r>
      <w:r w:rsidR="00BB4BBE" w:rsidRPr="00127E08">
        <w:rPr>
          <w:rFonts w:ascii="Verdana" w:eastAsia="Times New Roman" w:hAnsi="Verdana"/>
          <w:b/>
          <w:bCs/>
          <w:color w:val="000000" w:themeColor="text1"/>
          <w:sz w:val="20"/>
          <w:szCs w:val="20"/>
          <w:lang w:eastAsia="fr-FR"/>
        </w:rPr>
        <w:t>au</w:t>
      </w:r>
      <w:r w:rsidR="00953589" w:rsidRPr="00127E08">
        <w:rPr>
          <w:rFonts w:ascii="Verdana" w:eastAsia="Times New Roman" w:hAnsi="Verdana"/>
          <w:b/>
          <w:bCs/>
          <w:color w:val="000000" w:themeColor="text1"/>
          <w:sz w:val="20"/>
          <w:szCs w:val="20"/>
          <w:lang w:eastAsia="fr-FR"/>
        </w:rPr>
        <w:t xml:space="preserve"> </w:t>
      </w:r>
      <w:r w:rsidR="001C2EA1">
        <w:rPr>
          <w:rFonts w:ascii="Verdana" w:eastAsia="Times New Roman" w:hAnsi="Verdana"/>
          <w:b/>
          <w:bCs/>
          <w:color w:val="000000" w:themeColor="text1"/>
          <w:sz w:val="20"/>
          <w:szCs w:val="20"/>
          <w:lang w:eastAsia="fr-FR"/>
        </w:rPr>
        <w:t>C</w:t>
      </w:r>
      <w:r w:rsidR="00953589" w:rsidRPr="00127E08">
        <w:rPr>
          <w:rFonts w:ascii="Verdana" w:eastAsia="Times New Roman" w:hAnsi="Verdana"/>
          <w:b/>
          <w:bCs/>
          <w:color w:val="000000" w:themeColor="text1"/>
          <w:sz w:val="20"/>
          <w:szCs w:val="20"/>
          <w:lang w:eastAsia="fr-FR"/>
        </w:rPr>
        <w:t xml:space="preserve">onseil des ministres </w:t>
      </w:r>
      <w:r w:rsidR="00953589" w:rsidRPr="00127E08">
        <w:rPr>
          <w:rFonts w:ascii="Verdana" w:eastAsia="Times New Roman" w:hAnsi="Verdana"/>
          <w:b/>
          <w:bCs/>
          <w:color w:val="000000" w:themeColor="text1"/>
          <w:sz w:val="20"/>
          <w:szCs w:val="20"/>
          <w:lang w:eastAsia="fr-FR"/>
        </w:rPr>
        <w:lastRenderedPageBreak/>
        <w:t>de la COI</w:t>
      </w:r>
      <w:r w:rsidR="00BB4BBE" w:rsidRPr="00127E08">
        <w:rPr>
          <w:rFonts w:ascii="Verdana" w:eastAsia="Times New Roman" w:hAnsi="Verdana"/>
          <w:b/>
          <w:bCs/>
          <w:color w:val="000000" w:themeColor="text1"/>
          <w:sz w:val="20"/>
          <w:szCs w:val="20"/>
          <w:lang w:eastAsia="fr-FR"/>
        </w:rPr>
        <w:t xml:space="preserve"> pour signature</w:t>
      </w:r>
      <w:r w:rsidR="00953589" w:rsidRPr="00127E08">
        <w:rPr>
          <w:rFonts w:ascii="Verdana" w:eastAsia="Times New Roman" w:hAnsi="Verdana"/>
          <w:color w:val="000000" w:themeColor="text1"/>
          <w:sz w:val="20"/>
          <w:szCs w:val="20"/>
          <w:lang w:eastAsia="fr-FR"/>
        </w:rPr>
        <w:t xml:space="preserve">. Cet amendement de la charte </w:t>
      </w:r>
      <w:r w:rsidR="00BB4BBE" w:rsidRPr="00127E08">
        <w:rPr>
          <w:rFonts w:ascii="Verdana" w:eastAsia="Times New Roman" w:hAnsi="Verdana"/>
          <w:color w:val="000000" w:themeColor="text1"/>
          <w:sz w:val="20"/>
          <w:szCs w:val="20"/>
          <w:lang w:eastAsia="fr-FR"/>
        </w:rPr>
        <w:t xml:space="preserve">a été </w:t>
      </w:r>
      <w:r w:rsidR="00953589" w:rsidRPr="00127E08">
        <w:rPr>
          <w:rFonts w:ascii="Verdana" w:eastAsia="Times New Roman" w:hAnsi="Verdana"/>
          <w:color w:val="000000" w:themeColor="text1"/>
          <w:sz w:val="20"/>
          <w:szCs w:val="20"/>
          <w:lang w:eastAsia="fr-FR"/>
        </w:rPr>
        <w:t xml:space="preserve">à l’ordre du jour du </w:t>
      </w:r>
      <w:r w:rsidR="00953589" w:rsidRPr="00127E08">
        <w:rPr>
          <w:rFonts w:ascii="Verdana" w:eastAsia="Times New Roman" w:hAnsi="Verdana"/>
          <w:b/>
          <w:bCs/>
          <w:color w:val="000000" w:themeColor="text1"/>
          <w:sz w:val="20"/>
          <w:szCs w:val="20"/>
          <w:lang w:eastAsia="fr-FR"/>
        </w:rPr>
        <w:t xml:space="preserve">comité de pilotage </w:t>
      </w:r>
      <w:r w:rsidR="00BB4BBE" w:rsidRPr="00127E08">
        <w:rPr>
          <w:rFonts w:ascii="Verdana" w:eastAsia="Times New Roman" w:hAnsi="Verdana"/>
          <w:b/>
          <w:bCs/>
          <w:color w:val="000000" w:themeColor="text1"/>
          <w:sz w:val="20"/>
          <w:szCs w:val="20"/>
          <w:lang w:eastAsia="fr-FR"/>
        </w:rPr>
        <w:t>tenu</w:t>
      </w:r>
      <w:r w:rsidR="00953589" w:rsidRPr="00127E08">
        <w:rPr>
          <w:rFonts w:ascii="Verdana" w:eastAsia="Times New Roman" w:hAnsi="Verdana"/>
          <w:b/>
          <w:bCs/>
          <w:color w:val="000000" w:themeColor="text1"/>
          <w:sz w:val="20"/>
          <w:szCs w:val="20"/>
          <w:lang w:eastAsia="fr-FR"/>
        </w:rPr>
        <w:t xml:space="preserve"> les 04 et 05 décembre 2023 à Maurice</w:t>
      </w:r>
      <w:r w:rsidR="00953589" w:rsidRPr="00127E08">
        <w:rPr>
          <w:rFonts w:ascii="Verdana" w:eastAsia="Times New Roman" w:hAnsi="Verdana"/>
          <w:color w:val="000000" w:themeColor="text1"/>
          <w:sz w:val="20"/>
          <w:szCs w:val="20"/>
          <w:lang w:eastAsia="fr-FR"/>
        </w:rPr>
        <w:t xml:space="preserve">. La Charte amendée et validée </w:t>
      </w:r>
      <w:r w:rsidR="00BB4BBE" w:rsidRPr="00127E08">
        <w:rPr>
          <w:rFonts w:ascii="Verdana" w:eastAsia="Times New Roman" w:hAnsi="Verdana"/>
          <w:color w:val="000000" w:themeColor="text1"/>
          <w:sz w:val="20"/>
          <w:szCs w:val="20"/>
          <w:lang w:eastAsia="fr-FR"/>
        </w:rPr>
        <w:t xml:space="preserve">par le Comité de pilotage est jointe en annexe 4 </w:t>
      </w:r>
      <w:r w:rsidR="00BB4BBE" w:rsidRPr="00127E08">
        <w:rPr>
          <w:rFonts w:ascii="Verdana" w:eastAsia="Times New Roman" w:hAnsi="Verdana"/>
          <w:b/>
          <w:bCs/>
          <w:color w:val="000000" w:themeColor="text1"/>
          <w:sz w:val="20"/>
          <w:szCs w:val="20"/>
          <w:lang w:eastAsia="fr-FR"/>
        </w:rPr>
        <w:t>pour la validation et</w:t>
      </w:r>
      <w:r w:rsidR="00953589" w:rsidRPr="00127E08">
        <w:rPr>
          <w:rFonts w:ascii="Verdana" w:eastAsia="Times New Roman" w:hAnsi="Verdana"/>
          <w:b/>
          <w:bCs/>
          <w:color w:val="000000" w:themeColor="text1"/>
          <w:sz w:val="20"/>
          <w:szCs w:val="20"/>
          <w:lang w:eastAsia="fr-FR"/>
        </w:rPr>
        <w:t xml:space="preserve"> signature au </w:t>
      </w:r>
      <w:r w:rsidR="001C2EA1">
        <w:rPr>
          <w:rFonts w:ascii="Verdana" w:eastAsia="Times New Roman" w:hAnsi="Verdana"/>
          <w:b/>
          <w:bCs/>
          <w:color w:val="000000" w:themeColor="text1"/>
          <w:sz w:val="20"/>
          <w:szCs w:val="20"/>
          <w:lang w:eastAsia="fr-FR"/>
        </w:rPr>
        <w:t>C</w:t>
      </w:r>
      <w:r w:rsidR="00953589" w:rsidRPr="00127E08">
        <w:rPr>
          <w:rFonts w:ascii="Verdana" w:eastAsia="Times New Roman" w:hAnsi="Verdana"/>
          <w:b/>
          <w:bCs/>
          <w:color w:val="000000" w:themeColor="text1"/>
          <w:sz w:val="20"/>
          <w:szCs w:val="20"/>
          <w:lang w:eastAsia="fr-FR"/>
        </w:rPr>
        <w:t>onseil des ministres de la COI</w:t>
      </w:r>
      <w:r w:rsidR="00953589" w:rsidRPr="00127E08">
        <w:rPr>
          <w:rFonts w:ascii="Verdana" w:eastAsia="Times New Roman" w:hAnsi="Verdana"/>
          <w:color w:val="000000" w:themeColor="text1"/>
          <w:sz w:val="20"/>
          <w:szCs w:val="20"/>
          <w:lang w:eastAsia="fr-FR"/>
        </w:rPr>
        <w:t>.</w:t>
      </w:r>
    </w:p>
    <w:p w14:paraId="74AF4B99" w14:textId="77777777" w:rsidR="00EA7D7E" w:rsidRPr="00127E08" w:rsidRDefault="00EA7D7E" w:rsidP="00EA7D7E">
      <w:pPr>
        <w:spacing w:after="200"/>
        <w:jc w:val="both"/>
        <w:rPr>
          <w:rFonts w:ascii="Verdana" w:eastAsia="Times New Roman" w:hAnsi="Verdana"/>
          <w:color w:val="000000" w:themeColor="text1"/>
          <w:sz w:val="20"/>
          <w:szCs w:val="24"/>
          <w:lang w:eastAsia="fr-FR"/>
        </w:rPr>
      </w:pPr>
    </w:p>
    <w:p w14:paraId="22605995" w14:textId="189F9A02" w:rsidR="002A0C40" w:rsidRPr="00127E08" w:rsidRDefault="00CB09CD" w:rsidP="00EA7D7E">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Signature d’un nouveau projet « Santé »</w:t>
      </w:r>
    </w:p>
    <w:p w14:paraId="6D8040AB" w14:textId="0A9B6512" w:rsidR="00CB09CD" w:rsidRPr="00127E08" w:rsidRDefault="00D32122" w:rsidP="00D32122">
      <w:pPr>
        <w:spacing w:before="240" w:after="120"/>
        <w:jc w:val="both"/>
        <w:outlineLvl w:val="0"/>
        <w:rPr>
          <w:rFonts w:ascii="Verdana" w:hAnsi="Verdana"/>
          <w:sz w:val="20"/>
          <w:szCs w:val="20"/>
        </w:rPr>
      </w:pPr>
      <w:r w:rsidRPr="00127E08">
        <w:rPr>
          <w:rFonts w:ascii="Verdana" w:hAnsi="Verdana"/>
          <w:sz w:val="20"/>
          <w:szCs w:val="20"/>
        </w:rPr>
        <w:t xml:space="preserve">Conformément </w:t>
      </w:r>
      <w:r w:rsidR="00CB09CD" w:rsidRPr="00127E08">
        <w:rPr>
          <w:rFonts w:ascii="Verdana" w:hAnsi="Verdana"/>
          <w:sz w:val="20"/>
          <w:szCs w:val="20"/>
        </w:rPr>
        <w:t xml:space="preserve">aux </w:t>
      </w:r>
      <w:r w:rsidRPr="00127E08">
        <w:rPr>
          <w:rFonts w:ascii="Verdana" w:hAnsi="Verdana"/>
          <w:b/>
          <w:bCs/>
          <w:color w:val="000000" w:themeColor="text1"/>
          <w:sz w:val="20"/>
          <w:szCs w:val="20"/>
        </w:rPr>
        <w:t>décision</w:t>
      </w:r>
      <w:r w:rsidR="00CB09CD" w:rsidRPr="00127E08">
        <w:rPr>
          <w:rFonts w:ascii="Verdana" w:hAnsi="Verdana"/>
          <w:b/>
          <w:bCs/>
          <w:color w:val="000000" w:themeColor="text1"/>
          <w:sz w:val="20"/>
          <w:szCs w:val="20"/>
        </w:rPr>
        <w:t>s</w:t>
      </w:r>
      <w:r w:rsidRPr="00127E08">
        <w:rPr>
          <w:rFonts w:ascii="Verdana" w:hAnsi="Verdana"/>
          <w:b/>
          <w:bCs/>
          <w:color w:val="000000" w:themeColor="text1"/>
          <w:sz w:val="20"/>
          <w:szCs w:val="20"/>
        </w:rPr>
        <w:t xml:space="preserve"> </w:t>
      </w:r>
      <w:r w:rsidR="00953589" w:rsidRPr="00127E08">
        <w:rPr>
          <w:rFonts w:ascii="Verdana" w:hAnsi="Verdana"/>
          <w:b/>
          <w:bCs/>
          <w:color w:val="000000" w:themeColor="text1"/>
          <w:sz w:val="20"/>
          <w:szCs w:val="20"/>
        </w:rPr>
        <w:t>1</w:t>
      </w:r>
      <w:r w:rsidR="00CB09CD" w:rsidRPr="00127E08">
        <w:rPr>
          <w:rFonts w:ascii="Verdana" w:hAnsi="Verdana"/>
          <w:b/>
          <w:bCs/>
          <w:color w:val="000000" w:themeColor="text1"/>
          <w:sz w:val="20"/>
          <w:szCs w:val="20"/>
        </w:rPr>
        <w:t>1</w:t>
      </w:r>
      <w:r w:rsidR="009A2530">
        <w:rPr>
          <w:rFonts w:ascii="Verdana" w:hAnsi="Verdana"/>
          <w:b/>
          <w:bCs/>
          <w:color w:val="000000" w:themeColor="text1"/>
          <w:sz w:val="20"/>
          <w:szCs w:val="20"/>
        </w:rPr>
        <w:t xml:space="preserve"> </w:t>
      </w:r>
      <w:r w:rsidR="00CB09CD" w:rsidRPr="00127E08">
        <w:rPr>
          <w:rFonts w:ascii="Verdana" w:hAnsi="Verdana"/>
          <w:b/>
          <w:bCs/>
          <w:color w:val="000000" w:themeColor="text1"/>
          <w:sz w:val="20"/>
          <w:szCs w:val="20"/>
        </w:rPr>
        <w:t>d</w:t>
      </w:r>
      <w:r w:rsidR="009A2530">
        <w:rPr>
          <w:rFonts w:ascii="Verdana" w:hAnsi="Verdana"/>
          <w:b/>
          <w:bCs/>
          <w:color w:val="000000" w:themeColor="text1"/>
          <w:sz w:val="20"/>
          <w:szCs w:val="20"/>
        </w:rPr>
        <w:t>)</w:t>
      </w:r>
      <w:r w:rsidR="00CB09CD" w:rsidRPr="00127E08">
        <w:rPr>
          <w:rFonts w:ascii="Verdana" w:hAnsi="Verdana"/>
          <w:b/>
          <w:bCs/>
          <w:color w:val="000000" w:themeColor="text1"/>
          <w:sz w:val="20"/>
          <w:szCs w:val="20"/>
        </w:rPr>
        <w:t xml:space="preserve"> et 11</w:t>
      </w:r>
      <w:r w:rsidR="009A2530">
        <w:rPr>
          <w:rFonts w:ascii="Verdana" w:hAnsi="Verdana"/>
          <w:b/>
          <w:bCs/>
          <w:color w:val="000000" w:themeColor="text1"/>
          <w:sz w:val="20"/>
          <w:szCs w:val="20"/>
        </w:rPr>
        <w:t xml:space="preserve"> </w:t>
      </w:r>
      <w:r w:rsidR="00CB09CD" w:rsidRPr="00127E08">
        <w:rPr>
          <w:rFonts w:ascii="Verdana" w:hAnsi="Verdana"/>
          <w:b/>
          <w:bCs/>
          <w:color w:val="000000" w:themeColor="text1"/>
          <w:sz w:val="20"/>
          <w:szCs w:val="20"/>
        </w:rPr>
        <w:t>f</w:t>
      </w:r>
      <w:r w:rsidR="009A2530">
        <w:rPr>
          <w:rFonts w:ascii="Verdana" w:hAnsi="Verdana"/>
          <w:b/>
          <w:bCs/>
          <w:color w:val="000000" w:themeColor="text1"/>
          <w:sz w:val="20"/>
          <w:szCs w:val="20"/>
        </w:rPr>
        <w:t>)</w:t>
      </w:r>
      <w:r w:rsidR="00CB09CD" w:rsidRPr="00127E08">
        <w:rPr>
          <w:rFonts w:ascii="Verdana" w:hAnsi="Verdana"/>
          <w:b/>
          <w:bCs/>
          <w:color w:val="000000" w:themeColor="text1"/>
          <w:sz w:val="20"/>
          <w:szCs w:val="20"/>
        </w:rPr>
        <w:t xml:space="preserve"> </w:t>
      </w:r>
      <w:r w:rsidRPr="00127E08">
        <w:rPr>
          <w:rFonts w:ascii="Verdana" w:hAnsi="Verdana"/>
          <w:color w:val="000000" w:themeColor="text1"/>
          <w:sz w:val="20"/>
          <w:szCs w:val="20"/>
        </w:rPr>
        <w:t xml:space="preserve"> </w:t>
      </w:r>
      <w:r w:rsidRPr="00127E08">
        <w:rPr>
          <w:rFonts w:ascii="Verdana" w:hAnsi="Verdana"/>
          <w:sz w:val="20"/>
          <w:szCs w:val="20"/>
        </w:rPr>
        <w:t xml:space="preserve">du </w:t>
      </w:r>
      <w:r w:rsidR="00CB09CD" w:rsidRPr="00127E08">
        <w:rPr>
          <w:rFonts w:ascii="Verdana" w:hAnsi="Verdana"/>
          <w:sz w:val="20"/>
          <w:szCs w:val="20"/>
        </w:rPr>
        <w:t xml:space="preserve">comité des OPL </w:t>
      </w:r>
      <w:r w:rsidRPr="00127E08">
        <w:rPr>
          <w:rFonts w:ascii="Verdana" w:hAnsi="Verdana"/>
          <w:sz w:val="20"/>
          <w:szCs w:val="20"/>
        </w:rPr>
        <w:t>de la COI</w:t>
      </w:r>
      <w:r w:rsidR="00CB09CD" w:rsidRPr="00127E08">
        <w:rPr>
          <w:rFonts w:ascii="Verdana" w:hAnsi="Verdana"/>
          <w:sz w:val="20"/>
          <w:szCs w:val="20"/>
        </w:rPr>
        <w:t xml:space="preserve"> de novembre 2023</w:t>
      </w:r>
      <w:r w:rsidRPr="00127E08">
        <w:rPr>
          <w:rFonts w:ascii="Verdana" w:hAnsi="Verdana"/>
          <w:sz w:val="20"/>
          <w:szCs w:val="20"/>
        </w:rPr>
        <w:t xml:space="preserve">, </w:t>
      </w:r>
      <w:r w:rsidR="00CB09CD" w:rsidRPr="00127E08">
        <w:rPr>
          <w:rFonts w:ascii="Verdana" w:hAnsi="Verdana"/>
          <w:sz w:val="20"/>
          <w:szCs w:val="20"/>
        </w:rPr>
        <w:t>et après accord des États membres, le Secrétariat général de la COI a procédé à la signature avec l’AFD, du nouveau projet « Santé » intitulé « Sécurité sanitaire en indopacifique » ou SSIP. La cérémonie de signature a eu lieu le 26 février 2024 à l’occasion de la visite du Directeur général de l’AFD.</w:t>
      </w:r>
    </w:p>
    <w:p w14:paraId="5E0E8118" w14:textId="62F8938E" w:rsidR="00CB09CD" w:rsidRPr="00127E08" w:rsidRDefault="00CB09CD" w:rsidP="00CB09CD">
      <w:pPr>
        <w:spacing w:before="240" w:after="120"/>
        <w:jc w:val="both"/>
        <w:outlineLvl w:val="0"/>
        <w:rPr>
          <w:rFonts w:ascii="Verdana" w:hAnsi="Verdana"/>
          <w:sz w:val="20"/>
          <w:szCs w:val="20"/>
        </w:rPr>
      </w:pPr>
      <w:r w:rsidRPr="00127E08">
        <w:rPr>
          <w:rFonts w:ascii="Verdana" w:hAnsi="Verdana"/>
          <w:sz w:val="20"/>
          <w:szCs w:val="20"/>
        </w:rPr>
        <w:t>Ce  nouveau projet, s’inscrit dans un cadre plus large impliquant trois réseaux (l’</w:t>
      </w:r>
      <w:proofErr w:type="spellStart"/>
      <w:r w:rsidRPr="00127E08">
        <w:rPr>
          <w:rFonts w:ascii="Verdana" w:hAnsi="Verdana"/>
          <w:sz w:val="20"/>
          <w:szCs w:val="20"/>
        </w:rPr>
        <w:t>Economic</w:t>
      </w:r>
      <w:proofErr w:type="spellEnd"/>
      <w:r w:rsidRPr="00127E08">
        <w:rPr>
          <w:rFonts w:ascii="Verdana" w:hAnsi="Verdana"/>
          <w:sz w:val="20"/>
          <w:szCs w:val="20"/>
        </w:rPr>
        <w:t xml:space="preserve"> </w:t>
      </w:r>
      <w:proofErr w:type="spellStart"/>
      <w:r w:rsidRPr="00127E08">
        <w:rPr>
          <w:rFonts w:ascii="Verdana" w:hAnsi="Verdana"/>
          <w:sz w:val="20"/>
          <w:szCs w:val="20"/>
        </w:rPr>
        <w:t>Development</w:t>
      </w:r>
      <w:proofErr w:type="spellEnd"/>
      <w:r w:rsidRPr="00127E08">
        <w:rPr>
          <w:rFonts w:ascii="Verdana" w:hAnsi="Verdana"/>
          <w:sz w:val="20"/>
          <w:szCs w:val="20"/>
        </w:rPr>
        <w:t xml:space="preserve">, </w:t>
      </w:r>
      <w:proofErr w:type="spellStart"/>
      <w:r w:rsidRPr="00127E08">
        <w:rPr>
          <w:rFonts w:ascii="Verdana" w:hAnsi="Verdana"/>
          <w:sz w:val="20"/>
          <w:szCs w:val="20"/>
        </w:rPr>
        <w:t>Ecosystem</w:t>
      </w:r>
      <w:proofErr w:type="spellEnd"/>
      <w:r w:rsidRPr="00127E08">
        <w:rPr>
          <w:rFonts w:ascii="Verdana" w:hAnsi="Verdana"/>
          <w:sz w:val="20"/>
          <w:szCs w:val="20"/>
        </w:rPr>
        <w:t xml:space="preserve"> modifications and </w:t>
      </w:r>
      <w:proofErr w:type="spellStart"/>
      <w:r w:rsidRPr="00127E08">
        <w:rPr>
          <w:rFonts w:ascii="Verdana" w:hAnsi="Verdana"/>
          <w:sz w:val="20"/>
          <w:szCs w:val="20"/>
        </w:rPr>
        <w:t>emerging</w:t>
      </w:r>
      <w:proofErr w:type="spellEnd"/>
      <w:r w:rsidRPr="00127E08">
        <w:rPr>
          <w:rFonts w:ascii="Verdana" w:hAnsi="Verdana"/>
          <w:sz w:val="20"/>
          <w:szCs w:val="20"/>
        </w:rPr>
        <w:t xml:space="preserve"> </w:t>
      </w:r>
      <w:proofErr w:type="spellStart"/>
      <w:r w:rsidRPr="00127E08">
        <w:rPr>
          <w:rFonts w:ascii="Verdana" w:hAnsi="Verdana"/>
          <w:sz w:val="20"/>
          <w:szCs w:val="20"/>
        </w:rPr>
        <w:t>infectious</w:t>
      </w:r>
      <w:proofErr w:type="spellEnd"/>
      <w:r w:rsidRPr="00127E08">
        <w:rPr>
          <w:rFonts w:ascii="Verdana" w:hAnsi="Verdana"/>
          <w:sz w:val="20"/>
          <w:szCs w:val="20"/>
        </w:rPr>
        <w:t xml:space="preserve"> </w:t>
      </w:r>
      <w:proofErr w:type="spellStart"/>
      <w:r w:rsidRPr="00127E08">
        <w:rPr>
          <w:rFonts w:ascii="Verdana" w:hAnsi="Verdana"/>
          <w:sz w:val="20"/>
          <w:szCs w:val="20"/>
        </w:rPr>
        <w:t>diseases</w:t>
      </w:r>
      <w:proofErr w:type="spellEnd"/>
      <w:r w:rsidRPr="00127E08">
        <w:rPr>
          <w:rFonts w:ascii="Verdana" w:hAnsi="Verdana"/>
          <w:sz w:val="20"/>
          <w:szCs w:val="20"/>
        </w:rPr>
        <w:t xml:space="preserve"> </w:t>
      </w:r>
      <w:proofErr w:type="spellStart"/>
      <w:r w:rsidRPr="00127E08">
        <w:rPr>
          <w:rFonts w:ascii="Verdana" w:hAnsi="Verdana"/>
          <w:sz w:val="20"/>
          <w:szCs w:val="20"/>
        </w:rPr>
        <w:t>risk</w:t>
      </w:r>
      <w:proofErr w:type="spellEnd"/>
      <w:r w:rsidRPr="00127E08">
        <w:rPr>
          <w:rFonts w:ascii="Verdana" w:hAnsi="Verdana"/>
          <w:sz w:val="20"/>
          <w:szCs w:val="20"/>
        </w:rPr>
        <w:t xml:space="preserve"> </w:t>
      </w:r>
      <w:proofErr w:type="spellStart"/>
      <w:r w:rsidRPr="00127E08">
        <w:rPr>
          <w:rFonts w:ascii="Verdana" w:hAnsi="Verdana"/>
          <w:sz w:val="20"/>
          <w:szCs w:val="20"/>
        </w:rPr>
        <w:t>evaluation</w:t>
      </w:r>
      <w:proofErr w:type="spellEnd"/>
      <w:r w:rsidRPr="00127E08">
        <w:rPr>
          <w:rFonts w:ascii="Verdana" w:hAnsi="Verdana"/>
          <w:sz w:val="20"/>
          <w:szCs w:val="20"/>
        </w:rPr>
        <w:t xml:space="preserve"> (ECOMORE) en Asie du Sud-Est, Surveillance épidémiologique et gestion des alertes One </w:t>
      </w:r>
      <w:proofErr w:type="spellStart"/>
      <w:r w:rsidRPr="00127E08">
        <w:rPr>
          <w:rFonts w:ascii="Verdana" w:hAnsi="Verdana"/>
          <w:sz w:val="20"/>
          <w:szCs w:val="20"/>
        </w:rPr>
        <w:t>Health</w:t>
      </w:r>
      <w:proofErr w:type="spellEnd"/>
      <w:r w:rsidRPr="00127E08">
        <w:rPr>
          <w:rFonts w:ascii="Verdana" w:hAnsi="Verdana"/>
          <w:sz w:val="20"/>
          <w:szCs w:val="20"/>
        </w:rPr>
        <w:t xml:space="preserve"> (SEGA OH) </w:t>
      </w:r>
      <w:r w:rsidR="00D55C54">
        <w:rPr>
          <w:rFonts w:ascii="Verdana" w:hAnsi="Verdana"/>
          <w:sz w:val="20"/>
          <w:szCs w:val="20"/>
        </w:rPr>
        <w:t>de la COI</w:t>
      </w:r>
      <w:r w:rsidRPr="00127E08">
        <w:rPr>
          <w:rFonts w:ascii="Verdana" w:hAnsi="Verdana"/>
          <w:sz w:val="20"/>
          <w:szCs w:val="20"/>
        </w:rPr>
        <w:t xml:space="preserve"> et le Réseau océanien de la surveillance de la santé publique (ROSSP) au sein de la Communauté du Pacifique (CPS) situés dans l’axe Indopacifique afin de renforcer la sécurité sanitaire dans les États et territoires membres de ces réseaux.</w:t>
      </w:r>
    </w:p>
    <w:p w14:paraId="743E9AF4" w14:textId="367747FA" w:rsidR="00CB09CD" w:rsidRPr="00127E08" w:rsidRDefault="002A6A4F" w:rsidP="00CB09CD">
      <w:pPr>
        <w:spacing w:before="240" w:after="120"/>
        <w:jc w:val="both"/>
        <w:outlineLvl w:val="0"/>
        <w:rPr>
          <w:rFonts w:ascii="Verdana" w:hAnsi="Verdana"/>
          <w:sz w:val="20"/>
          <w:szCs w:val="20"/>
        </w:rPr>
      </w:pPr>
      <w:r w:rsidRPr="00127E08">
        <w:rPr>
          <w:rFonts w:ascii="Verdana" w:hAnsi="Verdana"/>
          <w:sz w:val="20"/>
          <w:szCs w:val="20"/>
        </w:rPr>
        <w:t>A travers ce projet SSIP, la COI bénéficie</w:t>
      </w:r>
      <w:r w:rsidR="00CB09CD" w:rsidRPr="00127E08">
        <w:rPr>
          <w:rFonts w:ascii="Verdana" w:hAnsi="Verdana"/>
          <w:sz w:val="20"/>
          <w:szCs w:val="20"/>
        </w:rPr>
        <w:t xml:space="preserve"> </w:t>
      </w:r>
      <w:r w:rsidRPr="00127E08">
        <w:rPr>
          <w:rFonts w:ascii="Verdana" w:hAnsi="Verdana"/>
          <w:sz w:val="20"/>
          <w:szCs w:val="20"/>
        </w:rPr>
        <w:t>de</w:t>
      </w:r>
      <w:r w:rsidR="00CB09CD" w:rsidRPr="00127E08">
        <w:rPr>
          <w:rFonts w:ascii="Verdana" w:hAnsi="Verdana"/>
          <w:sz w:val="20"/>
          <w:szCs w:val="20"/>
        </w:rPr>
        <w:t xml:space="preserve"> 6,5 millions d’euros, pour la période 2024 à 2028</w:t>
      </w:r>
      <w:r w:rsidRPr="00127E08">
        <w:rPr>
          <w:rFonts w:ascii="Verdana" w:hAnsi="Verdana"/>
          <w:sz w:val="20"/>
          <w:szCs w:val="20"/>
        </w:rPr>
        <w:t>.</w:t>
      </w:r>
      <w:r w:rsidR="00CB09CD" w:rsidRPr="00127E08">
        <w:rPr>
          <w:rFonts w:ascii="Verdana" w:hAnsi="Verdana"/>
          <w:sz w:val="20"/>
          <w:szCs w:val="20"/>
        </w:rPr>
        <w:t xml:space="preserve"> </w:t>
      </w:r>
      <w:r w:rsidRPr="00127E08">
        <w:rPr>
          <w:rFonts w:ascii="Verdana" w:hAnsi="Verdana"/>
          <w:sz w:val="20"/>
          <w:szCs w:val="20"/>
        </w:rPr>
        <w:t xml:space="preserve">Il </w:t>
      </w:r>
      <w:r w:rsidR="00CB09CD" w:rsidRPr="00127E08">
        <w:rPr>
          <w:rFonts w:ascii="Verdana" w:hAnsi="Verdana"/>
          <w:sz w:val="20"/>
          <w:szCs w:val="20"/>
        </w:rPr>
        <w:t xml:space="preserve">contribue à la pérennisation du réseau SEGA, étant donné que les projets RSIE 3 et RSIE 4 prendront fin en décembre 2024. </w:t>
      </w:r>
    </w:p>
    <w:p w14:paraId="6A9A77CE" w14:textId="7F58300C" w:rsidR="002A6A4F" w:rsidRPr="00127E08" w:rsidRDefault="002A6A4F" w:rsidP="002A6A4F">
      <w:pPr>
        <w:spacing w:before="240" w:after="120"/>
        <w:jc w:val="both"/>
        <w:outlineLvl w:val="0"/>
        <w:rPr>
          <w:rFonts w:ascii="Verdana" w:hAnsi="Verdana"/>
          <w:sz w:val="20"/>
          <w:szCs w:val="20"/>
        </w:rPr>
      </w:pPr>
      <w:r w:rsidRPr="00127E08">
        <w:rPr>
          <w:rFonts w:ascii="Verdana" w:hAnsi="Verdana"/>
          <w:sz w:val="20"/>
          <w:szCs w:val="20"/>
        </w:rPr>
        <w:t>Le projet s’articulera autour de 4 axes de travail : Laboratoire, Climat-santé, Surveillance et Riposte. Des activités inter-réseaux sont prévus en termes de partage d’expérience, de méthodes et des meilleurs pratiques afin de capitaliser sur la complémentarité entre les réseaux en vue de leur renforcement respectif. Ces activités de partage d’expérience ne confèrent pas à la COI de responsabilité d’intervention dans d’autres zones que la sienne.</w:t>
      </w:r>
    </w:p>
    <w:p w14:paraId="162D6C19" w14:textId="7541A233" w:rsidR="002A6A4F" w:rsidRPr="00127E08" w:rsidRDefault="00CB09CD" w:rsidP="002A6A4F">
      <w:pPr>
        <w:spacing w:before="240" w:after="120"/>
        <w:jc w:val="both"/>
        <w:outlineLvl w:val="0"/>
        <w:rPr>
          <w:rFonts w:ascii="Verdana" w:hAnsi="Verdana"/>
          <w:sz w:val="20"/>
          <w:szCs w:val="20"/>
        </w:rPr>
      </w:pPr>
      <w:r w:rsidRPr="00127E08">
        <w:rPr>
          <w:rFonts w:ascii="Verdana" w:hAnsi="Verdana"/>
          <w:sz w:val="20"/>
          <w:szCs w:val="20"/>
        </w:rPr>
        <w:t xml:space="preserve">Ce projet apportera aussi une première contribution au Fonds SEGA-One Health, à hauteur de </w:t>
      </w:r>
      <w:r w:rsidR="00D55C54" w:rsidRPr="00127E08">
        <w:rPr>
          <w:rFonts w:ascii="Verdana" w:hAnsi="Verdana"/>
          <w:sz w:val="20"/>
          <w:szCs w:val="20"/>
        </w:rPr>
        <w:t>5</w:t>
      </w:r>
      <w:r w:rsidR="00D55C54">
        <w:rPr>
          <w:rFonts w:ascii="Verdana" w:hAnsi="Verdana"/>
          <w:sz w:val="20"/>
          <w:szCs w:val="20"/>
        </w:rPr>
        <w:t>56</w:t>
      </w:r>
      <w:r w:rsidR="00D55C54" w:rsidRPr="00127E08">
        <w:rPr>
          <w:rFonts w:ascii="Verdana" w:hAnsi="Verdana"/>
          <w:sz w:val="20"/>
          <w:szCs w:val="20"/>
        </w:rPr>
        <w:t xml:space="preserve">000 </w:t>
      </w:r>
      <w:r w:rsidRPr="00127E08">
        <w:rPr>
          <w:rFonts w:ascii="Verdana" w:hAnsi="Verdana"/>
          <w:sz w:val="20"/>
          <w:szCs w:val="20"/>
        </w:rPr>
        <w:t xml:space="preserve">euros sur la durée totale du projet, </w:t>
      </w:r>
      <w:r w:rsidRPr="00127E08">
        <w:rPr>
          <w:rFonts w:ascii="Verdana" w:hAnsi="Verdana"/>
          <w:b/>
          <w:bCs/>
          <w:sz w:val="20"/>
          <w:szCs w:val="20"/>
        </w:rPr>
        <w:t xml:space="preserve">sous réserve de la validation des Statuts de ce Fonds </w:t>
      </w:r>
      <w:r w:rsidR="002A6A4F" w:rsidRPr="00127E08">
        <w:rPr>
          <w:rFonts w:ascii="Verdana" w:hAnsi="Verdana"/>
          <w:b/>
          <w:bCs/>
          <w:sz w:val="20"/>
          <w:szCs w:val="20"/>
        </w:rPr>
        <w:t>par le</w:t>
      </w:r>
      <w:r w:rsidRPr="00127E08">
        <w:rPr>
          <w:rFonts w:ascii="Verdana" w:hAnsi="Verdana"/>
          <w:b/>
          <w:bCs/>
          <w:sz w:val="20"/>
          <w:szCs w:val="20"/>
        </w:rPr>
        <w:t xml:space="preserve"> Conseil des ministres de la COI</w:t>
      </w:r>
      <w:r w:rsidRPr="00127E08">
        <w:rPr>
          <w:rFonts w:ascii="Verdana" w:hAnsi="Verdana"/>
          <w:sz w:val="20"/>
          <w:szCs w:val="20"/>
        </w:rPr>
        <w:t xml:space="preserve">. </w:t>
      </w:r>
    </w:p>
    <w:p w14:paraId="7CF8F717" w14:textId="23B44F5F" w:rsidR="002A6A4F" w:rsidRPr="00127E08" w:rsidRDefault="009E2239" w:rsidP="00CB09CD">
      <w:pPr>
        <w:spacing w:before="240" w:after="120"/>
        <w:jc w:val="both"/>
        <w:outlineLvl w:val="0"/>
        <w:rPr>
          <w:rFonts w:ascii="Verdana" w:hAnsi="Verdana"/>
          <w:sz w:val="20"/>
          <w:szCs w:val="20"/>
        </w:rPr>
      </w:pPr>
      <w:r w:rsidRPr="00127E08">
        <w:rPr>
          <w:rFonts w:ascii="Verdana" w:hAnsi="Verdana"/>
          <w:sz w:val="20"/>
          <w:szCs w:val="20"/>
        </w:rPr>
        <w:t>Ainsi, l</w:t>
      </w:r>
      <w:r w:rsidR="00B66821" w:rsidRPr="00127E08">
        <w:rPr>
          <w:rFonts w:ascii="Verdana" w:hAnsi="Verdana"/>
          <w:sz w:val="20"/>
          <w:szCs w:val="20"/>
        </w:rPr>
        <w:t>a convention de financement associée au projet SSIP comporte deux engagements particuliers pour la COI :</w:t>
      </w:r>
    </w:p>
    <w:p w14:paraId="53FE3B37" w14:textId="71F862C7" w:rsidR="00B66821" w:rsidRPr="00127E08" w:rsidRDefault="00B66821" w:rsidP="00B66821">
      <w:pPr>
        <w:pStyle w:val="Paragraphedeliste"/>
        <w:numPr>
          <w:ilvl w:val="0"/>
          <w:numId w:val="17"/>
        </w:numPr>
        <w:spacing w:before="240" w:after="120"/>
        <w:contextualSpacing w:val="0"/>
        <w:jc w:val="both"/>
        <w:outlineLvl w:val="0"/>
        <w:rPr>
          <w:rFonts w:ascii="Verdana" w:hAnsi="Verdana"/>
          <w:sz w:val="20"/>
          <w:szCs w:val="20"/>
        </w:rPr>
      </w:pPr>
      <w:r w:rsidRPr="00127E08">
        <w:rPr>
          <w:rFonts w:ascii="Verdana" w:hAnsi="Verdana"/>
          <w:sz w:val="20"/>
          <w:szCs w:val="20"/>
        </w:rPr>
        <w:t xml:space="preserve">La </w:t>
      </w:r>
      <w:r w:rsidRPr="00127E08">
        <w:rPr>
          <w:rFonts w:ascii="Verdana" w:hAnsi="Verdana"/>
          <w:b/>
          <w:bCs/>
          <w:sz w:val="20"/>
          <w:szCs w:val="20"/>
        </w:rPr>
        <w:t xml:space="preserve">validation par le Conseil des </w:t>
      </w:r>
      <w:r w:rsidR="00D55C54">
        <w:rPr>
          <w:rFonts w:ascii="Verdana" w:hAnsi="Verdana"/>
          <w:b/>
          <w:bCs/>
          <w:sz w:val="20"/>
          <w:szCs w:val="20"/>
        </w:rPr>
        <w:t>m</w:t>
      </w:r>
      <w:r w:rsidRPr="00127E08">
        <w:rPr>
          <w:rFonts w:ascii="Verdana" w:hAnsi="Verdana"/>
          <w:b/>
          <w:bCs/>
          <w:sz w:val="20"/>
          <w:szCs w:val="20"/>
        </w:rPr>
        <w:t>inistres de la COI des statuts du Fonds SEGA One Health</w:t>
      </w:r>
      <w:r w:rsidRPr="00127E08">
        <w:rPr>
          <w:rFonts w:ascii="Verdana" w:hAnsi="Verdana"/>
          <w:sz w:val="20"/>
          <w:szCs w:val="20"/>
        </w:rPr>
        <w:t xml:space="preserve">; </w:t>
      </w:r>
    </w:p>
    <w:p w14:paraId="03DF5E60" w14:textId="79C13C8F" w:rsidR="00B66821" w:rsidRPr="00127E08" w:rsidRDefault="00B66821" w:rsidP="00B66821">
      <w:pPr>
        <w:pStyle w:val="Paragraphedeliste"/>
        <w:numPr>
          <w:ilvl w:val="0"/>
          <w:numId w:val="17"/>
        </w:numPr>
        <w:spacing w:before="240" w:after="120"/>
        <w:contextualSpacing w:val="0"/>
        <w:jc w:val="both"/>
        <w:outlineLvl w:val="0"/>
        <w:rPr>
          <w:rFonts w:ascii="Verdana" w:hAnsi="Verdana"/>
          <w:sz w:val="20"/>
          <w:szCs w:val="20"/>
        </w:rPr>
      </w:pPr>
      <w:r w:rsidRPr="00127E08">
        <w:rPr>
          <w:rFonts w:ascii="Verdana" w:hAnsi="Verdana"/>
          <w:sz w:val="20"/>
          <w:szCs w:val="20"/>
        </w:rPr>
        <w:t xml:space="preserve">Et la </w:t>
      </w:r>
      <w:r w:rsidRPr="00127E08">
        <w:rPr>
          <w:rFonts w:ascii="Verdana" w:hAnsi="Verdana"/>
          <w:b/>
          <w:bCs/>
          <w:sz w:val="20"/>
          <w:szCs w:val="20"/>
        </w:rPr>
        <w:t>contribution financière annuelle effective des États membres de la COI au Fonds SEGA One Health d’ici la deuxième année de mise en œuvre du projet (2025)</w:t>
      </w:r>
      <w:r w:rsidRPr="00127E08">
        <w:rPr>
          <w:rFonts w:ascii="Verdana" w:hAnsi="Verdana"/>
          <w:sz w:val="20"/>
          <w:szCs w:val="20"/>
        </w:rPr>
        <w:t>.</w:t>
      </w:r>
    </w:p>
    <w:p w14:paraId="2943FEFF" w14:textId="18286415" w:rsidR="00C62DF3" w:rsidRPr="00127E08" w:rsidRDefault="00C62DF3" w:rsidP="005122BA">
      <w:pPr>
        <w:spacing w:before="240" w:after="120"/>
        <w:jc w:val="both"/>
        <w:outlineLvl w:val="0"/>
        <w:rPr>
          <w:rFonts w:ascii="Verdana" w:hAnsi="Verdana"/>
          <w:sz w:val="20"/>
          <w:szCs w:val="20"/>
        </w:rPr>
      </w:pPr>
    </w:p>
    <w:p w14:paraId="33F6B9A1" w14:textId="2B1D0B04" w:rsidR="000031DC" w:rsidRPr="00127E08" w:rsidRDefault="002A0C40" w:rsidP="00EA7D7E">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L</w:t>
      </w:r>
      <w:r w:rsidR="000031DC" w:rsidRPr="00127E08">
        <w:rPr>
          <w:rFonts w:ascii="Verdana" w:eastAsiaTheme="minorEastAsia" w:hAnsi="Verdana"/>
          <w:bCs/>
          <w:color w:val="0070C0"/>
          <w:sz w:val="20"/>
          <w:szCs w:val="20"/>
        </w:rPr>
        <w:t>e programme FETP</w:t>
      </w:r>
      <w:r w:rsidR="00A95843" w:rsidRPr="00127E08">
        <w:rPr>
          <w:rFonts w:ascii="Verdana" w:eastAsiaTheme="minorEastAsia" w:hAnsi="Verdana"/>
          <w:bCs/>
          <w:color w:val="0070C0"/>
          <w:sz w:val="20"/>
          <w:szCs w:val="20"/>
        </w:rPr>
        <w:t xml:space="preserve"> et autres formations</w:t>
      </w:r>
    </w:p>
    <w:p w14:paraId="7E010C49" w14:textId="6010B2C9" w:rsidR="009E2239" w:rsidRPr="00127E08" w:rsidRDefault="00C4600B" w:rsidP="00E53C32">
      <w:pPr>
        <w:pStyle w:val="Sansinterligne"/>
        <w:jc w:val="both"/>
        <w:rPr>
          <w:rFonts w:ascii="Verdana" w:hAnsi="Verdana"/>
          <w:b/>
          <w:bCs/>
          <w:color w:val="000000" w:themeColor="text1"/>
          <w:sz w:val="20"/>
          <w:szCs w:val="20"/>
        </w:rPr>
      </w:pPr>
      <w:r w:rsidRPr="00127E08">
        <w:rPr>
          <w:rFonts w:ascii="Verdana" w:hAnsi="Verdana"/>
          <w:b/>
          <w:bCs/>
          <w:color w:val="000000" w:themeColor="text1"/>
          <w:sz w:val="20"/>
          <w:szCs w:val="20"/>
          <w:u w:val="single"/>
        </w:rPr>
        <w:t>La</w:t>
      </w:r>
      <w:r w:rsidR="00E53C32" w:rsidRPr="00127E08">
        <w:rPr>
          <w:rFonts w:ascii="Verdana" w:hAnsi="Verdana"/>
          <w:b/>
          <w:bCs/>
          <w:color w:val="000000" w:themeColor="text1"/>
          <w:sz w:val="20"/>
          <w:szCs w:val="20"/>
          <w:u w:val="single"/>
        </w:rPr>
        <w:t xml:space="preserve"> formation FETP </w:t>
      </w:r>
      <w:proofErr w:type="spellStart"/>
      <w:r w:rsidR="00E53C32" w:rsidRPr="00127E08">
        <w:rPr>
          <w:rFonts w:ascii="Verdana" w:hAnsi="Verdana"/>
          <w:b/>
          <w:bCs/>
          <w:color w:val="000000" w:themeColor="text1"/>
          <w:sz w:val="20"/>
          <w:szCs w:val="20"/>
          <w:u w:val="single"/>
        </w:rPr>
        <w:t>Frontline</w:t>
      </w:r>
      <w:proofErr w:type="spellEnd"/>
    </w:p>
    <w:p w14:paraId="41B2B7BC" w14:textId="4E6B3A26" w:rsidR="00C4600B" w:rsidRPr="00127E08" w:rsidRDefault="00C4600B"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rappel, le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correspond à une formation de 13 semaines</w:t>
      </w:r>
      <w:r w:rsidR="00D55C54">
        <w:rPr>
          <w:rFonts w:ascii="Verdana" w:hAnsi="Verdana"/>
          <w:color w:val="000000" w:themeColor="text1"/>
          <w:sz w:val="20"/>
          <w:szCs w:val="20"/>
        </w:rPr>
        <w:t xml:space="preserve"> </w:t>
      </w:r>
      <w:r w:rsidR="00F66A47">
        <w:rPr>
          <w:rFonts w:ascii="Verdana" w:hAnsi="Verdana"/>
          <w:color w:val="000000" w:themeColor="text1"/>
          <w:sz w:val="20"/>
          <w:szCs w:val="20"/>
        </w:rPr>
        <w:t>donna</w:t>
      </w:r>
      <w:r w:rsidR="00D55C54">
        <w:rPr>
          <w:rFonts w:ascii="Verdana" w:hAnsi="Verdana"/>
          <w:color w:val="000000" w:themeColor="text1"/>
          <w:sz w:val="20"/>
          <w:szCs w:val="20"/>
        </w:rPr>
        <w:t>n</w:t>
      </w:r>
      <w:r w:rsidR="00F66A47">
        <w:rPr>
          <w:rFonts w:ascii="Verdana" w:hAnsi="Verdana"/>
          <w:color w:val="000000" w:themeColor="text1"/>
          <w:sz w:val="20"/>
          <w:szCs w:val="20"/>
        </w:rPr>
        <w:t>t</w:t>
      </w:r>
      <w:r w:rsidRPr="00127E08">
        <w:rPr>
          <w:rFonts w:ascii="Verdana" w:hAnsi="Verdana"/>
          <w:color w:val="000000" w:themeColor="text1"/>
          <w:sz w:val="20"/>
          <w:szCs w:val="20"/>
        </w:rPr>
        <w:t xml:space="preserve"> droit à un certificat valant 28 ECTS. Lancée en fin 2021, et disposant déjà de 162 personnes certifiées, le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continue de progresser.</w:t>
      </w:r>
    </w:p>
    <w:p w14:paraId="77536894" w14:textId="5DC74BC5" w:rsidR="009E2239" w:rsidRPr="00127E08" w:rsidRDefault="009E223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lastRenderedPageBreak/>
        <w:t xml:space="preserve">Pour les Comores, l’avenant qui prolonge la convention quadripartite entre la COI, l’Université des Comores et les deux ministères sectoriels a été signés en janvier 2024. La formation de la </w:t>
      </w:r>
      <w:r w:rsidRPr="00127E08">
        <w:rPr>
          <w:rFonts w:ascii="Verdana" w:hAnsi="Verdana"/>
          <w:b/>
          <w:bCs/>
          <w:color w:val="000000" w:themeColor="text1"/>
          <w:sz w:val="20"/>
          <w:szCs w:val="20"/>
        </w:rPr>
        <w:t>2</w:t>
      </w:r>
      <w:r w:rsidRPr="00127E08">
        <w:rPr>
          <w:rFonts w:ascii="Verdana" w:hAnsi="Verdana"/>
          <w:b/>
          <w:bCs/>
          <w:color w:val="000000" w:themeColor="text1"/>
          <w:sz w:val="20"/>
          <w:szCs w:val="20"/>
          <w:vertAlign w:val="superscript"/>
        </w:rPr>
        <w:t>ème</w:t>
      </w:r>
      <w:r w:rsidRPr="00127E08">
        <w:rPr>
          <w:rFonts w:ascii="Verdana" w:hAnsi="Verdana"/>
          <w:b/>
          <w:bCs/>
          <w:color w:val="000000" w:themeColor="text1"/>
          <w:sz w:val="20"/>
          <w:szCs w:val="20"/>
        </w:rPr>
        <w:t xml:space="preserve"> cohorte, avec 25 apprenants</w:t>
      </w:r>
      <w:r w:rsidRPr="00127E08">
        <w:rPr>
          <w:rFonts w:ascii="Verdana" w:hAnsi="Verdana"/>
          <w:color w:val="000000" w:themeColor="text1"/>
          <w:sz w:val="20"/>
          <w:szCs w:val="20"/>
        </w:rPr>
        <w:t xml:space="preserve">, a démarré en février 2024 et </w:t>
      </w:r>
      <w:r w:rsidRPr="00127E08">
        <w:rPr>
          <w:rFonts w:ascii="Verdana" w:hAnsi="Verdana"/>
          <w:b/>
          <w:bCs/>
          <w:color w:val="000000" w:themeColor="text1"/>
          <w:sz w:val="20"/>
          <w:szCs w:val="20"/>
        </w:rPr>
        <w:t>se terminera en début mai 2024 avec la cérémonie de remise des certificats</w:t>
      </w:r>
      <w:r w:rsidRPr="00127E08">
        <w:rPr>
          <w:rFonts w:ascii="Verdana" w:hAnsi="Verdana"/>
          <w:color w:val="000000" w:themeColor="text1"/>
          <w:sz w:val="20"/>
          <w:szCs w:val="20"/>
        </w:rPr>
        <w:t xml:space="preserve">. La </w:t>
      </w:r>
      <w:r w:rsidRPr="00127E08">
        <w:rPr>
          <w:rFonts w:ascii="Verdana" w:hAnsi="Verdana"/>
          <w:b/>
          <w:bCs/>
          <w:color w:val="000000" w:themeColor="text1"/>
          <w:sz w:val="20"/>
          <w:szCs w:val="20"/>
        </w:rPr>
        <w:t>3</w:t>
      </w:r>
      <w:r w:rsidRPr="00127E08">
        <w:rPr>
          <w:rFonts w:ascii="Verdana" w:hAnsi="Verdana"/>
          <w:b/>
          <w:bCs/>
          <w:color w:val="000000" w:themeColor="text1"/>
          <w:sz w:val="20"/>
          <w:szCs w:val="20"/>
          <w:vertAlign w:val="superscript"/>
        </w:rPr>
        <w:t>ème</w:t>
      </w:r>
      <w:r w:rsidRPr="00127E08">
        <w:rPr>
          <w:rFonts w:ascii="Verdana" w:hAnsi="Verdana"/>
          <w:b/>
          <w:bCs/>
          <w:color w:val="000000" w:themeColor="text1"/>
          <w:sz w:val="20"/>
          <w:szCs w:val="20"/>
        </w:rPr>
        <w:t xml:space="preserve"> et dernière cohorte</w:t>
      </w:r>
      <w:r w:rsidRPr="00127E08">
        <w:rPr>
          <w:rFonts w:ascii="Verdana" w:hAnsi="Verdana"/>
          <w:color w:val="000000" w:themeColor="text1"/>
          <w:sz w:val="20"/>
          <w:szCs w:val="20"/>
        </w:rPr>
        <w:t xml:space="preserve"> prévue dans le cadre du projet RSIE4, </w:t>
      </w:r>
      <w:r w:rsidRPr="00127E08">
        <w:rPr>
          <w:rFonts w:ascii="Verdana" w:hAnsi="Verdana"/>
          <w:b/>
          <w:bCs/>
          <w:color w:val="000000" w:themeColor="text1"/>
          <w:sz w:val="20"/>
          <w:szCs w:val="20"/>
        </w:rPr>
        <w:t>démarrera en juin 2024</w:t>
      </w:r>
      <w:r w:rsidRPr="00127E08">
        <w:rPr>
          <w:rFonts w:ascii="Verdana" w:hAnsi="Verdana"/>
          <w:color w:val="000000" w:themeColor="text1"/>
          <w:sz w:val="20"/>
          <w:szCs w:val="20"/>
        </w:rPr>
        <w:t>.</w:t>
      </w:r>
    </w:p>
    <w:p w14:paraId="1BC6171D" w14:textId="60F26DFE" w:rsidR="009E2239" w:rsidRPr="00127E08" w:rsidRDefault="009E223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w:t>
      </w:r>
      <w:r w:rsidR="00E53C32" w:rsidRPr="00127E08">
        <w:rPr>
          <w:rFonts w:ascii="Verdana" w:hAnsi="Verdana"/>
          <w:color w:val="000000" w:themeColor="text1"/>
          <w:sz w:val="20"/>
          <w:szCs w:val="20"/>
        </w:rPr>
        <w:t>Madagascar</w:t>
      </w:r>
      <w:r w:rsidRPr="00127E08">
        <w:rPr>
          <w:rFonts w:ascii="Verdana" w:hAnsi="Verdana"/>
          <w:color w:val="000000" w:themeColor="text1"/>
          <w:sz w:val="20"/>
          <w:szCs w:val="20"/>
        </w:rPr>
        <w:t xml:space="preserve">, conformément </w:t>
      </w:r>
      <w:r w:rsidR="00B743EE" w:rsidRPr="00127E08">
        <w:rPr>
          <w:rFonts w:ascii="Verdana" w:hAnsi="Verdana"/>
          <w:color w:val="000000" w:themeColor="text1"/>
          <w:sz w:val="20"/>
          <w:szCs w:val="20"/>
        </w:rPr>
        <w:t xml:space="preserve">à la </w:t>
      </w:r>
      <w:r w:rsidR="00B743EE" w:rsidRPr="00127E08">
        <w:rPr>
          <w:rFonts w:ascii="Verdana" w:hAnsi="Verdana"/>
          <w:b/>
          <w:bCs/>
          <w:color w:val="000000" w:themeColor="text1"/>
          <w:sz w:val="20"/>
          <w:szCs w:val="20"/>
        </w:rPr>
        <w:t>décision 11c du dernier Comité des OPL tenu en novembre 2023</w:t>
      </w:r>
      <w:r w:rsidR="00B743EE" w:rsidRPr="00127E08">
        <w:rPr>
          <w:rFonts w:ascii="Verdana" w:hAnsi="Verdana"/>
          <w:color w:val="000000" w:themeColor="text1"/>
          <w:sz w:val="20"/>
          <w:szCs w:val="20"/>
        </w:rPr>
        <w:t xml:space="preserve">, en accord avec l’AFD, deux cohortes supplémentaires de FETP </w:t>
      </w:r>
      <w:proofErr w:type="spellStart"/>
      <w:r w:rsidR="00B743EE" w:rsidRPr="00127E08">
        <w:rPr>
          <w:rFonts w:ascii="Verdana" w:hAnsi="Verdana"/>
          <w:color w:val="000000" w:themeColor="text1"/>
          <w:sz w:val="20"/>
          <w:szCs w:val="20"/>
        </w:rPr>
        <w:t>Frontline</w:t>
      </w:r>
      <w:proofErr w:type="spellEnd"/>
      <w:r w:rsidR="00B743EE" w:rsidRPr="00127E08">
        <w:rPr>
          <w:rFonts w:ascii="Verdana" w:hAnsi="Verdana"/>
          <w:color w:val="000000" w:themeColor="text1"/>
          <w:sz w:val="20"/>
          <w:szCs w:val="20"/>
        </w:rPr>
        <w:t xml:space="preserve"> seront conduites pour Madagascar. Pour ce faire, un contrat de prestation entre la COI et </w:t>
      </w:r>
      <w:r w:rsidR="00B743EE" w:rsidRPr="00127E08">
        <w:rPr>
          <w:rFonts w:ascii="Verdana" w:hAnsi="Verdana"/>
          <w:b/>
          <w:bCs/>
          <w:color w:val="000000" w:themeColor="text1"/>
          <w:sz w:val="20"/>
          <w:szCs w:val="20"/>
        </w:rPr>
        <w:t xml:space="preserve">l’Institut National de Santé Publique est Communautaire (INSPC) </w:t>
      </w:r>
      <w:r w:rsidR="00B743EE" w:rsidRPr="00127E08">
        <w:rPr>
          <w:rFonts w:ascii="Verdana" w:hAnsi="Verdana"/>
          <w:color w:val="000000" w:themeColor="text1"/>
          <w:sz w:val="20"/>
          <w:szCs w:val="20"/>
        </w:rPr>
        <w:t>est en cours de demande d’avis de non-objection auprès du bailleur. La 4</w:t>
      </w:r>
      <w:r w:rsidR="00B743EE" w:rsidRPr="00127E08">
        <w:rPr>
          <w:rFonts w:ascii="Verdana" w:hAnsi="Verdana"/>
          <w:color w:val="000000" w:themeColor="text1"/>
          <w:sz w:val="20"/>
          <w:szCs w:val="20"/>
          <w:vertAlign w:val="superscript"/>
        </w:rPr>
        <w:t>ème</w:t>
      </w:r>
      <w:r w:rsidR="00B743EE" w:rsidRPr="00127E08">
        <w:rPr>
          <w:rFonts w:ascii="Verdana" w:hAnsi="Verdana"/>
          <w:color w:val="000000" w:themeColor="text1"/>
          <w:sz w:val="20"/>
          <w:szCs w:val="20"/>
        </w:rPr>
        <w:t xml:space="preserve"> cohorte de 30 apprenants est prévue </w:t>
      </w:r>
      <w:r w:rsidR="00D55C54">
        <w:rPr>
          <w:rFonts w:ascii="Verdana" w:hAnsi="Verdana"/>
          <w:color w:val="000000" w:themeColor="text1"/>
          <w:sz w:val="20"/>
          <w:szCs w:val="20"/>
        </w:rPr>
        <w:t xml:space="preserve">de </w:t>
      </w:r>
      <w:r w:rsidR="00B743EE" w:rsidRPr="00127E08">
        <w:rPr>
          <w:rFonts w:ascii="Verdana" w:hAnsi="Verdana"/>
          <w:color w:val="000000" w:themeColor="text1"/>
          <w:sz w:val="20"/>
          <w:szCs w:val="20"/>
        </w:rPr>
        <w:t>commenc</w:t>
      </w:r>
      <w:r w:rsidR="00D55C54">
        <w:rPr>
          <w:rFonts w:ascii="Verdana" w:hAnsi="Verdana"/>
          <w:color w:val="000000" w:themeColor="text1"/>
          <w:sz w:val="20"/>
          <w:szCs w:val="20"/>
        </w:rPr>
        <w:t>er</w:t>
      </w:r>
      <w:r w:rsidR="00B743EE" w:rsidRPr="00127E08">
        <w:rPr>
          <w:rFonts w:ascii="Verdana" w:hAnsi="Verdana"/>
          <w:color w:val="000000" w:themeColor="text1"/>
          <w:sz w:val="20"/>
          <w:szCs w:val="20"/>
        </w:rPr>
        <w:t xml:space="preserve"> en mai 2024 et la 5</w:t>
      </w:r>
      <w:r w:rsidR="00B743EE" w:rsidRPr="00127E08">
        <w:rPr>
          <w:rFonts w:ascii="Verdana" w:hAnsi="Verdana"/>
          <w:color w:val="000000" w:themeColor="text1"/>
          <w:sz w:val="20"/>
          <w:szCs w:val="20"/>
          <w:vertAlign w:val="superscript"/>
        </w:rPr>
        <w:t>ème</w:t>
      </w:r>
      <w:r w:rsidR="00B743EE" w:rsidRPr="00127E08">
        <w:rPr>
          <w:rFonts w:ascii="Verdana" w:hAnsi="Verdana"/>
          <w:color w:val="000000" w:themeColor="text1"/>
          <w:sz w:val="20"/>
          <w:szCs w:val="20"/>
        </w:rPr>
        <w:t xml:space="preserve"> cohorte en août 2024.</w:t>
      </w:r>
    </w:p>
    <w:p w14:paraId="4361BD82" w14:textId="4C37448D" w:rsidR="00B907D9" w:rsidRPr="00127E08" w:rsidRDefault="00B907D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Pour Maurice, l’avenant qui prolonge la convention quadripartite entre la COI, le Mauritius Institute of Health et les deux ministères sectoriels est en cours de signature au niveau des ministères. Le recrutement des apprenants de la dernière cohorte est terminé. La formation est prévue de mai à juillet 2024.</w:t>
      </w:r>
    </w:p>
    <w:p w14:paraId="439BD812" w14:textId="4E5BE6CB" w:rsidR="004E5F26" w:rsidRPr="00127E08" w:rsidRDefault="004E5F26"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Concernant les Seychelles, le </w:t>
      </w:r>
      <w:r w:rsidRPr="00127E08">
        <w:rPr>
          <w:rFonts w:ascii="Verdana" w:hAnsi="Verdana"/>
          <w:b/>
          <w:bCs/>
          <w:color w:val="000000" w:themeColor="text1"/>
          <w:sz w:val="20"/>
          <w:szCs w:val="20"/>
        </w:rPr>
        <w:t>contrat de prestation du MIH</w:t>
      </w:r>
      <w:r w:rsidRPr="00127E08">
        <w:rPr>
          <w:rFonts w:ascii="Verdana" w:hAnsi="Verdana"/>
          <w:color w:val="000000" w:themeColor="text1"/>
          <w:sz w:val="20"/>
          <w:szCs w:val="20"/>
        </w:rPr>
        <w:t xml:space="preserve"> pour le portage du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w:t>
      </w:r>
      <w:r w:rsidR="00B907D9" w:rsidRPr="00127E08">
        <w:rPr>
          <w:rFonts w:ascii="Verdana" w:hAnsi="Verdana"/>
          <w:color w:val="000000" w:themeColor="text1"/>
          <w:sz w:val="20"/>
          <w:szCs w:val="20"/>
        </w:rPr>
        <w:t xml:space="preserve">a été </w:t>
      </w:r>
      <w:r w:rsidR="00B907D9" w:rsidRPr="00127E08">
        <w:rPr>
          <w:rFonts w:ascii="Verdana" w:hAnsi="Verdana"/>
          <w:b/>
          <w:bCs/>
          <w:color w:val="000000" w:themeColor="text1"/>
          <w:sz w:val="20"/>
          <w:szCs w:val="20"/>
        </w:rPr>
        <w:t>signé en janvier 2024</w:t>
      </w:r>
      <w:r w:rsidRPr="00127E08">
        <w:rPr>
          <w:rFonts w:ascii="Verdana" w:hAnsi="Verdana"/>
          <w:color w:val="000000" w:themeColor="text1"/>
          <w:sz w:val="20"/>
          <w:szCs w:val="20"/>
        </w:rPr>
        <w:t xml:space="preserve">. </w:t>
      </w:r>
      <w:r w:rsidR="00B907D9" w:rsidRPr="00127E08">
        <w:rPr>
          <w:rFonts w:ascii="Verdana" w:hAnsi="Verdana"/>
          <w:color w:val="000000" w:themeColor="text1"/>
          <w:sz w:val="20"/>
          <w:szCs w:val="20"/>
        </w:rPr>
        <w:t xml:space="preserve">La formation de la première cohorte de </w:t>
      </w:r>
      <w:r w:rsidR="00B907D9" w:rsidRPr="00127E08">
        <w:rPr>
          <w:rFonts w:ascii="Verdana" w:hAnsi="Verdana"/>
          <w:b/>
          <w:bCs/>
          <w:color w:val="000000" w:themeColor="text1"/>
          <w:sz w:val="20"/>
          <w:szCs w:val="20"/>
        </w:rPr>
        <w:t>20 apprenants a débuté en février 2024</w:t>
      </w:r>
      <w:r w:rsidR="00B907D9" w:rsidRPr="00127E08">
        <w:rPr>
          <w:rFonts w:ascii="Verdana" w:hAnsi="Verdana"/>
          <w:color w:val="000000" w:themeColor="text1"/>
          <w:sz w:val="20"/>
          <w:szCs w:val="20"/>
        </w:rPr>
        <w:t>. La cérémonie de diplomation de cette première cohorte est prévue ce 19 avril 2024. La 2</w:t>
      </w:r>
      <w:r w:rsidR="00B907D9" w:rsidRPr="00127E08">
        <w:rPr>
          <w:rFonts w:ascii="Verdana" w:hAnsi="Verdana"/>
          <w:color w:val="000000" w:themeColor="text1"/>
          <w:sz w:val="20"/>
          <w:szCs w:val="20"/>
          <w:vertAlign w:val="superscript"/>
        </w:rPr>
        <w:t>ème</w:t>
      </w:r>
      <w:r w:rsidR="00B907D9" w:rsidRPr="00127E08">
        <w:rPr>
          <w:rFonts w:ascii="Verdana" w:hAnsi="Verdana"/>
          <w:color w:val="000000" w:themeColor="text1"/>
          <w:sz w:val="20"/>
          <w:szCs w:val="20"/>
        </w:rPr>
        <w:t xml:space="preserve"> cohorte aura lieu de juin à septembre 2024</w:t>
      </w:r>
      <w:r w:rsidR="00C4600B" w:rsidRPr="00127E08">
        <w:rPr>
          <w:rFonts w:ascii="Verdana" w:hAnsi="Verdana"/>
          <w:color w:val="000000" w:themeColor="text1"/>
          <w:sz w:val="20"/>
          <w:szCs w:val="20"/>
        </w:rPr>
        <w:t>.</w:t>
      </w:r>
    </w:p>
    <w:p w14:paraId="33D2C60B" w14:textId="77777777" w:rsidR="00E53C32" w:rsidRPr="00127E08" w:rsidRDefault="00E53C32" w:rsidP="00E53C32">
      <w:pPr>
        <w:pStyle w:val="Sansinterligne"/>
        <w:jc w:val="both"/>
        <w:rPr>
          <w:rFonts w:ascii="Verdana" w:hAnsi="Verdana"/>
          <w:color w:val="FF0000"/>
          <w:sz w:val="20"/>
          <w:szCs w:val="20"/>
        </w:rPr>
      </w:pPr>
    </w:p>
    <w:p w14:paraId="5C67F6CF" w14:textId="4529112D" w:rsidR="00C4600B" w:rsidRPr="00127E08" w:rsidRDefault="00C4600B" w:rsidP="00C4600B">
      <w:pPr>
        <w:pStyle w:val="Sansinterligne"/>
        <w:jc w:val="both"/>
        <w:rPr>
          <w:rFonts w:ascii="Verdana" w:hAnsi="Verdana"/>
          <w:b/>
          <w:bCs/>
          <w:color w:val="000000" w:themeColor="text1"/>
          <w:sz w:val="20"/>
          <w:szCs w:val="20"/>
        </w:rPr>
      </w:pPr>
      <w:r w:rsidRPr="00127E08">
        <w:rPr>
          <w:rFonts w:ascii="Verdana" w:hAnsi="Verdana"/>
          <w:b/>
          <w:bCs/>
          <w:color w:val="000000" w:themeColor="text1"/>
          <w:sz w:val="20"/>
          <w:szCs w:val="20"/>
          <w:u w:val="single"/>
        </w:rPr>
        <w:t>Le Master FETP</w:t>
      </w:r>
    </w:p>
    <w:p w14:paraId="14CB7584" w14:textId="4F72934C" w:rsidR="00C4600B" w:rsidRPr="00127E08" w:rsidRDefault="00C4600B" w:rsidP="00C4600B">
      <w:pPr>
        <w:pStyle w:val="Sansinterligne"/>
        <w:jc w:val="both"/>
        <w:rPr>
          <w:rFonts w:ascii="Verdana" w:hAnsi="Verdana"/>
          <w:color w:val="FF0000"/>
          <w:sz w:val="20"/>
          <w:szCs w:val="20"/>
        </w:rPr>
      </w:pPr>
      <w:r w:rsidRPr="00127E08">
        <w:rPr>
          <w:rFonts w:ascii="Verdana" w:hAnsi="Verdana"/>
          <w:color w:val="000000" w:themeColor="text1"/>
          <w:sz w:val="20"/>
          <w:szCs w:val="20"/>
        </w:rPr>
        <w:t xml:space="preserve">Le Master FETP ou « Master in Field </w:t>
      </w:r>
      <w:proofErr w:type="spellStart"/>
      <w:r w:rsidRPr="00127E08">
        <w:rPr>
          <w:rFonts w:ascii="Verdana" w:hAnsi="Verdana"/>
          <w:color w:val="000000" w:themeColor="text1"/>
          <w:sz w:val="20"/>
          <w:szCs w:val="20"/>
        </w:rPr>
        <w:t>Epidemiology</w:t>
      </w:r>
      <w:proofErr w:type="spellEnd"/>
      <w:r w:rsidRPr="00127E08">
        <w:rPr>
          <w:rFonts w:ascii="Verdana" w:hAnsi="Verdana"/>
          <w:color w:val="000000" w:themeColor="text1"/>
          <w:sz w:val="20"/>
          <w:szCs w:val="20"/>
        </w:rPr>
        <w:t xml:space="preserve"> » est la version améliorée du FETP avancé de la COI. En effet, </w:t>
      </w:r>
      <w:r w:rsidR="00F66A47">
        <w:rPr>
          <w:rFonts w:ascii="Verdana" w:hAnsi="Verdana"/>
          <w:color w:val="000000" w:themeColor="text1"/>
          <w:sz w:val="20"/>
          <w:szCs w:val="20"/>
        </w:rPr>
        <w:t>sa</w:t>
      </w:r>
      <w:r w:rsidRPr="00127E08">
        <w:rPr>
          <w:rFonts w:ascii="Verdana" w:hAnsi="Verdana"/>
          <w:color w:val="000000" w:themeColor="text1"/>
          <w:sz w:val="20"/>
          <w:szCs w:val="20"/>
        </w:rPr>
        <w:t xml:space="preserve"> reconnaissance académique permet une meilleure </w:t>
      </w:r>
      <w:r w:rsidR="00B1038D" w:rsidRPr="00127E08">
        <w:rPr>
          <w:rFonts w:ascii="Verdana" w:hAnsi="Verdana"/>
          <w:color w:val="000000" w:themeColor="text1"/>
          <w:sz w:val="20"/>
          <w:szCs w:val="20"/>
        </w:rPr>
        <w:t xml:space="preserve">reconnaissance et </w:t>
      </w:r>
      <w:r w:rsidRPr="00127E08">
        <w:rPr>
          <w:rFonts w:ascii="Verdana" w:hAnsi="Verdana"/>
          <w:color w:val="000000" w:themeColor="text1"/>
          <w:sz w:val="20"/>
          <w:szCs w:val="20"/>
        </w:rPr>
        <w:t xml:space="preserve">valorisation </w:t>
      </w:r>
      <w:r w:rsidR="00B1038D" w:rsidRPr="00127E08">
        <w:rPr>
          <w:rFonts w:ascii="Verdana" w:hAnsi="Verdana"/>
          <w:color w:val="000000" w:themeColor="text1"/>
          <w:sz w:val="20"/>
          <w:szCs w:val="20"/>
        </w:rPr>
        <w:t xml:space="preserve">de la formation reçue aussi bien pour les bénéficiaires que pour les ministères qui les emploient. </w:t>
      </w:r>
    </w:p>
    <w:p w14:paraId="74EBB9BF" w14:textId="483BE854" w:rsidR="00B1038D" w:rsidRPr="00127E08" w:rsidRDefault="00B1038D"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Après une validation du contenu au sein du comité pédagogique du programme en octobre 2021, puis la signature de </w:t>
      </w:r>
      <w:r w:rsidR="00303101" w:rsidRPr="00127E08">
        <w:rPr>
          <w:rFonts w:ascii="Verdana" w:hAnsi="Verdana"/>
          <w:color w:val="000000" w:themeColor="text1"/>
          <w:sz w:val="20"/>
          <w:szCs w:val="20"/>
        </w:rPr>
        <w:t>la convention cadre</w:t>
      </w:r>
      <w:r w:rsidR="00303101" w:rsidRPr="00127E08">
        <w:rPr>
          <w:rFonts w:ascii="Verdana" w:hAnsi="Verdana"/>
          <w:b/>
          <w:bCs/>
          <w:color w:val="000000" w:themeColor="text1"/>
          <w:sz w:val="20"/>
          <w:szCs w:val="20"/>
        </w:rPr>
        <w:t xml:space="preserve"> </w:t>
      </w:r>
      <w:r w:rsidR="00303101" w:rsidRPr="00127E08">
        <w:rPr>
          <w:rFonts w:ascii="Verdana" w:hAnsi="Verdana"/>
          <w:color w:val="000000" w:themeColor="text1"/>
          <w:sz w:val="20"/>
          <w:szCs w:val="20"/>
        </w:rPr>
        <w:t xml:space="preserve">entre la COI et les institutions de formation </w:t>
      </w:r>
      <w:r w:rsidRPr="00127E08">
        <w:rPr>
          <w:rFonts w:ascii="Verdana" w:hAnsi="Verdana"/>
          <w:color w:val="000000" w:themeColor="text1"/>
          <w:sz w:val="20"/>
          <w:szCs w:val="20"/>
        </w:rPr>
        <w:t xml:space="preserve">impliquées, </w:t>
      </w:r>
      <w:r w:rsidRPr="00127E08">
        <w:rPr>
          <w:rFonts w:ascii="Verdana" w:hAnsi="Verdana"/>
          <w:b/>
          <w:bCs/>
          <w:color w:val="000000" w:themeColor="text1"/>
          <w:sz w:val="20"/>
          <w:szCs w:val="20"/>
        </w:rPr>
        <w:t xml:space="preserve">l’accréditation du master a été délivrée par le </w:t>
      </w:r>
      <w:proofErr w:type="spellStart"/>
      <w:r w:rsidRPr="00127E08">
        <w:rPr>
          <w:rFonts w:ascii="Verdana" w:hAnsi="Verdana"/>
          <w:b/>
          <w:bCs/>
          <w:color w:val="000000" w:themeColor="text1"/>
          <w:sz w:val="20"/>
          <w:szCs w:val="20"/>
        </w:rPr>
        <w:t>Higher</w:t>
      </w:r>
      <w:proofErr w:type="spellEnd"/>
      <w:r w:rsidRPr="00127E08">
        <w:rPr>
          <w:rFonts w:ascii="Verdana" w:hAnsi="Verdana"/>
          <w:b/>
          <w:bCs/>
          <w:color w:val="000000" w:themeColor="text1"/>
          <w:sz w:val="20"/>
          <w:szCs w:val="20"/>
        </w:rPr>
        <w:t xml:space="preserve"> Education Commission (HEC) de Maurice en février 2024. </w:t>
      </w:r>
      <w:r w:rsidRPr="00127E08">
        <w:rPr>
          <w:rFonts w:ascii="Verdana" w:hAnsi="Verdana"/>
          <w:color w:val="000000" w:themeColor="text1"/>
          <w:sz w:val="20"/>
          <w:szCs w:val="20"/>
        </w:rPr>
        <w:t xml:space="preserve">La COI assure le portage politique et la coordination tandis que le MIH en assure la diplomation. Il s’agit de l’un des rares programmes de FETP avancé dans le monde, bénéficiant de cette reconnaissance académique, et sans doute du </w:t>
      </w:r>
      <w:r w:rsidRPr="00127E08">
        <w:rPr>
          <w:rFonts w:ascii="Verdana" w:hAnsi="Verdana"/>
          <w:b/>
          <w:bCs/>
          <w:color w:val="000000" w:themeColor="text1"/>
          <w:sz w:val="20"/>
          <w:szCs w:val="20"/>
        </w:rPr>
        <w:t>premier Master FETP One Health à l’échelle régionale en Afrique.</w:t>
      </w:r>
      <w:r w:rsidR="0026251D" w:rsidRPr="00127E08">
        <w:rPr>
          <w:rFonts w:ascii="Verdana" w:hAnsi="Verdana"/>
          <w:color w:val="000000" w:themeColor="text1"/>
          <w:sz w:val="20"/>
          <w:szCs w:val="20"/>
        </w:rPr>
        <w:t xml:space="preserve"> L’obtention de cette accréditation est un achèvement en soit donnant toute sa notoriété à ce programme.</w:t>
      </w:r>
    </w:p>
    <w:p w14:paraId="7355B1EC" w14:textId="0DD17BD2" w:rsidR="00B1038D" w:rsidRPr="00127E08" w:rsidRDefault="0026251D"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En termes de déploiement, le calendrier de mise en œuvre a été revu. Les cours démarreront en mai 2024 et se termineront en février 2026. Le financement de la première cohorte du master a été réparti sur les 3 projets : RSIE3/RSIE4 et le nouveau projet SSIP. </w:t>
      </w:r>
    </w:p>
    <w:p w14:paraId="19524569" w14:textId="3887F24B" w:rsidR="00A95843" w:rsidRPr="00127E08" w:rsidRDefault="00303101"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Le </w:t>
      </w:r>
      <w:r w:rsidRPr="00127E08">
        <w:rPr>
          <w:rFonts w:ascii="Verdana" w:hAnsi="Verdana"/>
          <w:b/>
          <w:bCs/>
          <w:color w:val="000000" w:themeColor="text1"/>
          <w:sz w:val="20"/>
          <w:szCs w:val="20"/>
        </w:rPr>
        <w:t>recrutement des futurs apprenants est en cours</w:t>
      </w:r>
      <w:r w:rsidRPr="00127E08">
        <w:rPr>
          <w:rFonts w:ascii="Verdana" w:hAnsi="Verdana"/>
          <w:color w:val="000000" w:themeColor="text1"/>
          <w:sz w:val="20"/>
          <w:szCs w:val="20"/>
        </w:rPr>
        <w:t>.</w:t>
      </w:r>
      <w:r w:rsidR="00E53C32" w:rsidRPr="00127E08">
        <w:rPr>
          <w:rFonts w:ascii="Verdana" w:hAnsi="Verdana"/>
          <w:color w:val="000000" w:themeColor="text1"/>
          <w:sz w:val="20"/>
          <w:szCs w:val="20"/>
        </w:rPr>
        <w:t xml:space="preserve"> </w:t>
      </w:r>
      <w:r w:rsidR="00A95843" w:rsidRPr="00127E08">
        <w:rPr>
          <w:rFonts w:ascii="Verdana" w:hAnsi="Verdana"/>
          <w:color w:val="000000" w:themeColor="text1"/>
          <w:sz w:val="20"/>
          <w:szCs w:val="20"/>
        </w:rPr>
        <w:t>Madagascar a finalisé la phase de pré-sélection. Il est crucial que tous les pays finalisent cette phase rapidement afin que l’entretien oral devant un jury régional puisse se tenir et qu’on puisse démarrer les cours. L’appui des instances de la COI est sollicitée pour activer les ministères sectoriels dans la réalisation de cette présélection dans les meilleurs délais.</w:t>
      </w:r>
    </w:p>
    <w:p w14:paraId="687E81FA" w14:textId="7989A545" w:rsidR="001624A1" w:rsidRPr="00127E08" w:rsidRDefault="00A95843"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Les contrats nécessaires pour la mise en œuvre du master sont en cours de finalisation (phase de demande d’avis de non-objection) et devraient être signées ce mois d’avril 2024. Il restera les conventions avec les acteurs de La Réunion : Agence Régionale de Santé de La Réunion (ARS) et Santé Publique France, sur l’accueil des apprenants en stage. Ces conventions sont en cours de discussion entre les parties</w:t>
      </w:r>
      <w:r w:rsidR="001911BE">
        <w:rPr>
          <w:rFonts w:ascii="Verdana" w:hAnsi="Verdana"/>
          <w:color w:val="000000" w:themeColor="text1"/>
          <w:sz w:val="20"/>
          <w:szCs w:val="20"/>
        </w:rPr>
        <w:t xml:space="preserve"> et seront incessamment soumises aux États membres pour validation</w:t>
      </w:r>
      <w:r w:rsidRPr="00127E08">
        <w:rPr>
          <w:rFonts w:ascii="Verdana" w:hAnsi="Verdana"/>
          <w:color w:val="000000" w:themeColor="text1"/>
          <w:sz w:val="20"/>
          <w:szCs w:val="20"/>
        </w:rPr>
        <w:t xml:space="preserve">. Les premières vagues de stages démarreront au mois de juin 2024. </w:t>
      </w:r>
    </w:p>
    <w:p w14:paraId="2B5CBB58" w14:textId="333DE88D" w:rsidR="00E53C32" w:rsidRPr="00127E08" w:rsidRDefault="00A95843" w:rsidP="00A95843">
      <w:pPr>
        <w:spacing w:after="200"/>
        <w:jc w:val="both"/>
        <w:rPr>
          <w:rFonts w:ascii="Verdana" w:eastAsia="Times New Roman" w:hAnsi="Verdana"/>
          <w:b/>
          <w:bCs/>
          <w:color w:val="000000" w:themeColor="text1"/>
          <w:sz w:val="20"/>
          <w:szCs w:val="24"/>
          <w:u w:val="single"/>
          <w:lang w:eastAsia="fr-FR"/>
        </w:rPr>
      </w:pPr>
      <w:r w:rsidRPr="00127E08">
        <w:rPr>
          <w:rFonts w:ascii="Verdana" w:eastAsia="Times New Roman" w:hAnsi="Verdana"/>
          <w:b/>
          <w:bCs/>
          <w:color w:val="000000" w:themeColor="text1"/>
          <w:sz w:val="20"/>
          <w:szCs w:val="24"/>
          <w:u w:val="single"/>
          <w:lang w:eastAsia="fr-FR"/>
        </w:rPr>
        <w:t>Le comité pédagogique du programme FETP</w:t>
      </w:r>
    </w:p>
    <w:p w14:paraId="0A3626DC" w14:textId="73C8ABD0" w:rsidR="00A95843" w:rsidRPr="00127E08" w:rsidRDefault="008652E5" w:rsidP="00A95843">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 réseau SEGA-One Health a tenu les 27 et 28 mars 2024 la réunion du comité pédagogique du programme FETP. </w:t>
      </w:r>
      <w:r w:rsidR="00E653E3" w:rsidRPr="00127E08">
        <w:rPr>
          <w:rFonts w:ascii="Verdana" w:eastAsia="Times New Roman" w:hAnsi="Verdana"/>
          <w:color w:val="000000" w:themeColor="text1"/>
          <w:sz w:val="20"/>
          <w:szCs w:val="24"/>
          <w:lang w:eastAsia="fr-FR"/>
        </w:rPr>
        <w:t>C</w:t>
      </w:r>
      <w:r w:rsidRPr="00127E08">
        <w:rPr>
          <w:rFonts w:ascii="Verdana" w:eastAsia="Times New Roman" w:hAnsi="Verdana"/>
          <w:color w:val="000000" w:themeColor="text1"/>
          <w:sz w:val="20"/>
          <w:szCs w:val="24"/>
          <w:lang w:eastAsia="fr-FR"/>
        </w:rPr>
        <w:t>e comité composé des points focaux nationaux</w:t>
      </w:r>
      <w:r w:rsidR="0072724A" w:rsidRPr="00127E08">
        <w:rPr>
          <w:rFonts w:ascii="Verdana" w:eastAsia="Times New Roman" w:hAnsi="Verdana"/>
          <w:color w:val="000000" w:themeColor="text1"/>
          <w:sz w:val="20"/>
          <w:szCs w:val="24"/>
          <w:lang w:eastAsia="fr-FR"/>
        </w:rPr>
        <w:t xml:space="preserve"> (PFN)</w:t>
      </w:r>
      <w:r w:rsidRPr="00127E08">
        <w:rPr>
          <w:rFonts w:ascii="Verdana" w:eastAsia="Times New Roman" w:hAnsi="Verdana"/>
          <w:color w:val="000000" w:themeColor="text1"/>
          <w:sz w:val="20"/>
          <w:szCs w:val="24"/>
          <w:lang w:eastAsia="fr-FR"/>
        </w:rPr>
        <w:t xml:space="preserve">, des représentants </w:t>
      </w:r>
      <w:r w:rsidRPr="00127E08">
        <w:rPr>
          <w:rFonts w:ascii="Verdana" w:eastAsia="Times New Roman" w:hAnsi="Verdana"/>
          <w:color w:val="000000" w:themeColor="text1"/>
          <w:sz w:val="20"/>
          <w:szCs w:val="24"/>
          <w:lang w:eastAsia="fr-FR"/>
        </w:rPr>
        <w:lastRenderedPageBreak/>
        <w:t xml:space="preserve">des institutions de formation et des partenaires impliqués dans ce programme, a pour rôle </w:t>
      </w:r>
      <w:r w:rsidR="00E653E3" w:rsidRPr="00127E08">
        <w:rPr>
          <w:rFonts w:ascii="Verdana" w:eastAsia="Times New Roman" w:hAnsi="Verdana"/>
          <w:color w:val="000000" w:themeColor="text1"/>
          <w:sz w:val="20"/>
          <w:szCs w:val="24"/>
          <w:lang w:eastAsia="fr-FR"/>
        </w:rPr>
        <w:t>de veiller sur le déroulement du programme notamment en termes de contenu, de performances des apprenants, des difficultés éventuelles pouvant compromettre la qualité de la formation</w:t>
      </w:r>
      <w:r w:rsidR="0072724A" w:rsidRPr="00127E08">
        <w:rPr>
          <w:rFonts w:ascii="Verdana" w:eastAsia="Times New Roman" w:hAnsi="Verdana"/>
          <w:color w:val="000000" w:themeColor="text1"/>
          <w:sz w:val="20"/>
          <w:szCs w:val="24"/>
          <w:lang w:eastAsia="fr-FR"/>
        </w:rPr>
        <w:t xml:space="preserve"> afin de formuler des recommandations de mesures correctives appropriées.</w:t>
      </w:r>
    </w:p>
    <w:p w14:paraId="009DF9AE" w14:textId="539BE66F" w:rsidR="0072724A" w:rsidRPr="00127E08" w:rsidRDefault="0072724A" w:rsidP="00A95843">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Durant ce comité pédagogique de 2024, les PFN de chaque pays ont témoigné de l’utilité du programme sur les dispositifs de surveillance et de riposte. En effet, ils sont en première ligne dans les ripostes aux différentes épidémies de ces derniers mois (choléra, dengue etc.). Toutefois, la nécessité de renforcer les dispositifs au recrutement pour s’assurer de l’engagement des apprenants dans la formation et à servir les pays après la formation a été souligné. </w:t>
      </w:r>
    </w:p>
    <w:p w14:paraId="6459929C" w14:textId="40C64408" w:rsidR="005E745C" w:rsidRPr="00127E08" w:rsidRDefault="0072724A" w:rsidP="003176E2">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Concernant le Master, le comité a réitéré la valeur particulière de ce master </w:t>
      </w:r>
      <w:r w:rsidR="005E745C" w:rsidRPr="00127E08">
        <w:rPr>
          <w:rFonts w:ascii="Verdana" w:eastAsia="Times New Roman" w:hAnsi="Verdana"/>
          <w:color w:val="000000" w:themeColor="text1"/>
          <w:sz w:val="20"/>
          <w:szCs w:val="24"/>
          <w:lang w:eastAsia="fr-FR"/>
        </w:rPr>
        <w:t>grâce</w:t>
      </w:r>
      <w:r w:rsidRPr="00127E08">
        <w:rPr>
          <w:rFonts w:ascii="Verdana" w:eastAsia="Times New Roman" w:hAnsi="Verdana"/>
          <w:color w:val="000000" w:themeColor="text1"/>
          <w:sz w:val="20"/>
          <w:szCs w:val="24"/>
          <w:lang w:eastAsia="fr-FR"/>
        </w:rPr>
        <w:t xml:space="preserve"> l’approche adoptée avec une formation de haut niveau dans l’environnement professionnel réel des apprenants, et traitant des sujets réels d’intérêt pour les départements qui les emploient. </w:t>
      </w:r>
      <w:r w:rsidR="005E745C" w:rsidRPr="00127E08">
        <w:rPr>
          <w:rFonts w:ascii="Verdana" w:eastAsia="Times New Roman" w:hAnsi="Verdana"/>
          <w:color w:val="000000" w:themeColor="text1"/>
          <w:sz w:val="20"/>
          <w:szCs w:val="24"/>
          <w:lang w:eastAsia="fr-FR"/>
        </w:rPr>
        <w:t>Plusieurs recommandations ont été formulées par le comité pédagogique à l’endroit des instances de la COI par rapport à ce Master FETP</w:t>
      </w:r>
      <w:r w:rsidR="003176E2" w:rsidRPr="00127E08">
        <w:rPr>
          <w:rFonts w:ascii="Verdana" w:eastAsia="Times New Roman" w:hAnsi="Verdana"/>
          <w:color w:val="000000" w:themeColor="text1"/>
          <w:sz w:val="20"/>
          <w:szCs w:val="24"/>
          <w:lang w:eastAsia="fr-FR"/>
        </w:rPr>
        <w:t xml:space="preserve">. </w:t>
      </w:r>
      <w:r w:rsidR="005E745C" w:rsidRPr="00127E08">
        <w:rPr>
          <w:rFonts w:ascii="Verdana" w:eastAsia="Times New Roman" w:hAnsi="Verdana"/>
          <w:color w:val="000000" w:themeColor="text1"/>
          <w:sz w:val="20"/>
          <w:szCs w:val="24"/>
          <w:lang w:eastAsia="fr-FR"/>
        </w:rPr>
        <w:t xml:space="preserve">En premier lieu, il s’agit du plaidoyer auprès des États membres sur l’importance de cette formation et le rôle-clé des personnes formées devraient avoir au niveau des dispositifs de surveillance et de riposte. L’investissement sur cette formation est proportionnel à ce résultat attendu, avec un coût moyen estimé à environ 60000 euros par stagiaire incluant tous les coûts. </w:t>
      </w:r>
      <w:r w:rsidR="003176E2" w:rsidRPr="00127E08">
        <w:rPr>
          <w:rFonts w:ascii="Verdana" w:eastAsia="Times New Roman" w:hAnsi="Verdana"/>
          <w:color w:val="000000" w:themeColor="text1"/>
          <w:sz w:val="20"/>
          <w:szCs w:val="24"/>
          <w:lang w:eastAsia="fr-FR"/>
        </w:rPr>
        <w:t>Tout abandon, empêchement à suivre la formation en milieu de cursus, ou encore affectation à des postes ne permettant pas d’utiliser ce potentiel constituerait une perte pour les États membres et pour la COI.</w:t>
      </w:r>
      <w:r w:rsidR="005E745C" w:rsidRPr="00127E08">
        <w:rPr>
          <w:rFonts w:ascii="Verdana" w:eastAsia="Times New Roman" w:hAnsi="Verdana"/>
          <w:color w:val="000000" w:themeColor="text1"/>
          <w:sz w:val="20"/>
          <w:szCs w:val="24"/>
          <w:lang w:eastAsia="fr-FR"/>
        </w:rPr>
        <w:t xml:space="preserve"> </w:t>
      </w:r>
      <w:r w:rsidR="003176E2" w:rsidRPr="00127E08">
        <w:rPr>
          <w:rFonts w:ascii="Verdana" w:eastAsia="Times New Roman" w:hAnsi="Verdana"/>
          <w:color w:val="000000" w:themeColor="text1"/>
          <w:sz w:val="20"/>
          <w:szCs w:val="24"/>
          <w:lang w:eastAsia="fr-FR"/>
        </w:rPr>
        <w:t>Il est donc recommandé à ce que les instances de la COI puissent renforcer auprès des Ministères sectoriels concernés de (i) s’assurer de la libération des apprenants pour suivre la formation dans de bonnes conditions tout en continuant leur travail ; (ii) renforcer les procédures d’engagements des apprenants à poursuivre la formation jusqu’à son terme et à servir les pays une fois diplômés (ex : contrats d’engagement).</w:t>
      </w:r>
    </w:p>
    <w:p w14:paraId="70DAD967" w14:textId="4D15064B" w:rsidR="003176E2" w:rsidRPr="00127E08" w:rsidRDefault="003176E2" w:rsidP="003176E2">
      <w:pPr>
        <w:spacing w:after="200"/>
        <w:jc w:val="both"/>
        <w:rPr>
          <w:rFonts w:ascii="Verdana" w:eastAsia="Times New Roman" w:hAnsi="Verdana"/>
          <w:b/>
          <w:bCs/>
          <w:color w:val="000000" w:themeColor="text1"/>
          <w:sz w:val="20"/>
          <w:szCs w:val="24"/>
          <w:u w:val="single"/>
          <w:lang w:eastAsia="fr-FR"/>
        </w:rPr>
      </w:pPr>
      <w:r w:rsidRPr="00127E08">
        <w:rPr>
          <w:rFonts w:ascii="Verdana" w:eastAsia="Times New Roman" w:hAnsi="Verdana"/>
          <w:b/>
          <w:bCs/>
          <w:color w:val="000000" w:themeColor="text1"/>
          <w:sz w:val="20"/>
          <w:szCs w:val="24"/>
          <w:u w:val="single"/>
          <w:lang w:eastAsia="fr-FR"/>
        </w:rPr>
        <w:t>La formation professionnelle dans le secteur santé</w:t>
      </w:r>
    </w:p>
    <w:p w14:paraId="69D871CE" w14:textId="1EE40119" w:rsidR="00600FCC" w:rsidRPr="00127E08" w:rsidRDefault="00600FCC" w:rsidP="003176E2">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La formation fait partie des domaines d’intervention stratégiques définies dans la Stratégie régionale de sécurité sanitaire de la COI. Le programme FETP et la composante la plus connue dans ce pôle thématique. Toutefois, le réseau SEGA-One Health </w:t>
      </w:r>
      <w:r w:rsidR="00AF130D" w:rsidRPr="00127E08">
        <w:rPr>
          <w:rFonts w:ascii="Verdana" w:eastAsia="Times New Roman" w:hAnsi="Verdana"/>
          <w:color w:val="000000" w:themeColor="text1"/>
          <w:sz w:val="20"/>
          <w:szCs w:val="24"/>
          <w:lang w:eastAsia="fr-FR"/>
        </w:rPr>
        <w:t xml:space="preserve">organise aussi plusieurs autres formations. En effet, de 2009 à fin 2023, </w:t>
      </w:r>
      <w:r w:rsidR="00AF130D" w:rsidRPr="00127E08">
        <w:rPr>
          <w:rFonts w:ascii="Verdana" w:eastAsia="Times New Roman" w:hAnsi="Verdana"/>
          <w:b/>
          <w:bCs/>
          <w:color w:val="000000" w:themeColor="text1"/>
          <w:sz w:val="20"/>
          <w:szCs w:val="24"/>
          <w:lang w:eastAsia="fr-FR"/>
        </w:rPr>
        <w:t>plus de 2500 professionnels de santé ont bénéficié de formation</w:t>
      </w:r>
      <w:r w:rsidR="00AF130D" w:rsidRPr="00127E08">
        <w:rPr>
          <w:rFonts w:ascii="Verdana" w:eastAsia="Times New Roman" w:hAnsi="Verdana"/>
          <w:color w:val="000000" w:themeColor="text1"/>
          <w:sz w:val="20"/>
          <w:szCs w:val="24"/>
          <w:lang w:eastAsia="fr-FR"/>
        </w:rPr>
        <w:t xml:space="preserve">, hors FETP, dans le cadre du réseau SEGA-One Health. L’un des priorités définies dans la </w:t>
      </w:r>
      <w:proofErr w:type="spellStart"/>
      <w:r w:rsidR="00AF130D" w:rsidRPr="00127E08">
        <w:rPr>
          <w:rFonts w:ascii="Verdana" w:eastAsia="Times New Roman" w:hAnsi="Verdana"/>
          <w:color w:val="000000" w:themeColor="text1"/>
          <w:sz w:val="20"/>
          <w:szCs w:val="24"/>
          <w:lang w:eastAsia="fr-FR"/>
        </w:rPr>
        <w:t>Sratégie</w:t>
      </w:r>
      <w:proofErr w:type="spellEnd"/>
      <w:r w:rsidR="00AF130D" w:rsidRPr="00127E08">
        <w:rPr>
          <w:rFonts w:ascii="Verdana" w:eastAsia="Times New Roman" w:hAnsi="Verdana"/>
          <w:color w:val="000000" w:themeColor="text1"/>
          <w:sz w:val="20"/>
          <w:szCs w:val="24"/>
          <w:lang w:eastAsia="fr-FR"/>
        </w:rPr>
        <w:t xml:space="preserve"> régional de sécurité sanitaire, pour le domaine de la formation, est : </w:t>
      </w:r>
      <w:r w:rsidR="00AF130D" w:rsidRPr="00127E08">
        <w:rPr>
          <w:rFonts w:ascii="Verdana" w:eastAsia="Times New Roman" w:hAnsi="Verdana"/>
          <w:i/>
          <w:iCs/>
          <w:color w:val="000000" w:themeColor="text1"/>
          <w:sz w:val="20"/>
          <w:szCs w:val="24"/>
          <w:lang w:eastAsia="fr-FR"/>
        </w:rPr>
        <w:t>d’</w:t>
      </w:r>
      <w:r w:rsidR="005F1AA4">
        <w:rPr>
          <w:rFonts w:ascii="Verdana" w:eastAsia="Times New Roman" w:hAnsi="Verdana"/>
          <w:i/>
          <w:iCs/>
          <w:color w:val="000000" w:themeColor="text1"/>
          <w:sz w:val="20"/>
          <w:szCs w:val="24"/>
          <w:lang w:eastAsia="fr-FR"/>
        </w:rPr>
        <w:t>é</w:t>
      </w:r>
      <w:r w:rsidR="00AF130D" w:rsidRPr="00127E08">
        <w:rPr>
          <w:rFonts w:ascii="Verdana" w:eastAsia="Times New Roman" w:hAnsi="Verdana"/>
          <w:i/>
          <w:iCs/>
          <w:color w:val="000000" w:themeColor="text1"/>
          <w:sz w:val="20"/>
          <w:szCs w:val="24"/>
          <w:lang w:eastAsia="fr-FR"/>
        </w:rPr>
        <w:t>tablir au niveau de la COI, la coordination des formations professionnelles en santé, pouvant bénéficier à l’ensemble des pays, voire au-delà, en partenariat avec les Institutions de formation de la région</w:t>
      </w:r>
      <w:r w:rsidR="00AF130D" w:rsidRPr="00127E08">
        <w:rPr>
          <w:rFonts w:ascii="Verdana" w:eastAsia="Times New Roman" w:hAnsi="Verdana"/>
          <w:color w:val="000000" w:themeColor="text1"/>
          <w:sz w:val="20"/>
          <w:szCs w:val="24"/>
          <w:lang w:eastAsia="fr-FR"/>
        </w:rPr>
        <w:t xml:space="preserve">. Dans ce cadre, le réseau SEGA-One Health, en collaboration avec </w:t>
      </w:r>
      <w:r w:rsidR="006F1DA8" w:rsidRPr="00127E08">
        <w:rPr>
          <w:rFonts w:ascii="Verdana" w:eastAsia="Times New Roman" w:hAnsi="Verdana"/>
          <w:color w:val="000000" w:themeColor="text1"/>
          <w:sz w:val="20"/>
          <w:szCs w:val="24"/>
          <w:lang w:eastAsia="fr-FR"/>
        </w:rPr>
        <w:t>Programme régional de coopération et de mobilité en formation technique, technologique et professionnelle dans l’océan Indien</w:t>
      </w:r>
      <w:r w:rsidR="00AF130D" w:rsidRPr="00127E08">
        <w:rPr>
          <w:rFonts w:ascii="Verdana" w:eastAsia="Times New Roman" w:hAnsi="Verdana"/>
          <w:color w:val="000000" w:themeColor="text1"/>
          <w:sz w:val="20"/>
          <w:szCs w:val="24"/>
          <w:lang w:eastAsia="fr-FR"/>
        </w:rPr>
        <w:t xml:space="preserve">, deux programmes au sein du DI-5, ont </w:t>
      </w:r>
      <w:proofErr w:type="spellStart"/>
      <w:r w:rsidR="00AF130D" w:rsidRPr="00127E08">
        <w:rPr>
          <w:rFonts w:ascii="Verdana" w:eastAsia="Times New Roman" w:hAnsi="Verdana"/>
          <w:color w:val="000000" w:themeColor="text1"/>
          <w:sz w:val="20"/>
          <w:szCs w:val="24"/>
          <w:lang w:eastAsia="fr-FR"/>
        </w:rPr>
        <w:t>co-organisé</w:t>
      </w:r>
      <w:proofErr w:type="spellEnd"/>
      <w:r w:rsidR="00AF130D" w:rsidRPr="00127E08">
        <w:rPr>
          <w:rFonts w:ascii="Verdana" w:eastAsia="Times New Roman" w:hAnsi="Verdana"/>
          <w:color w:val="000000" w:themeColor="text1"/>
          <w:sz w:val="20"/>
          <w:szCs w:val="24"/>
          <w:lang w:eastAsia="fr-FR"/>
        </w:rPr>
        <w:t xml:space="preserve"> un atelier régional sur la formation professionnelle en santé de l’océan Indien, du 25 au 27 mars 2024. </w:t>
      </w:r>
    </w:p>
    <w:p w14:paraId="2968B515" w14:textId="7E413899" w:rsidR="006F1DA8" w:rsidRPr="00127E08" w:rsidRDefault="006F1DA8" w:rsidP="006F1DA8">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Les discussions approfondies ont été menées lors de l'atelier, mettant en lumière les besoins spécifiques, les offres de formation existantes, ainsi que les opportunités et défis auxquels sont confrontés les États membres de la COI. Ces échanges ont amené à la validation d’un cadre et un plan d'actions pour un « Campus Régional des Métiers et des Qualifications d'Excellence (CRMQE) One </w:t>
      </w:r>
      <w:proofErr w:type="spellStart"/>
      <w:r w:rsidRPr="00127E08">
        <w:rPr>
          <w:rFonts w:ascii="Verdana" w:eastAsia="Times New Roman" w:hAnsi="Verdana"/>
          <w:color w:val="000000" w:themeColor="text1"/>
          <w:sz w:val="20"/>
          <w:szCs w:val="24"/>
          <w:lang w:eastAsia="fr-FR"/>
        </w:rPr>
        <w:t>Health</w:t>
      </w:r>
      <w:proofErr w:type="spellEnd"/>
      <w:r w:rsidRPr="00127E08">
        <w:rPr>
          <w:rFonts w:ascii="Verdana" w:eastAsia="Times New Roman" w:hAnsi="Verdana"/>
          <w:color w:val="000000" w:themeColor="text1"/>
          <w:sz w:val="20"/>
          <w:szCs w:val="24"/>
          <w:lang w:eastAsia="fr-FR"/>
        </w:rPr>
        <w:t xml:space="preserve"> et Action Sociale ». La mise en place de ce CRMQE a pour objectif général de « contribuer </w:t>
      </w:r>
      <w:proofErr w:type="spellStart"/>
      <w:r w:rsidRPr="00127E08">
        <w:rPr>
          <w:rFonts w:ascii="Verdana" w:eastAsia="Times New Roman" w:hAnsi="Verdana"/>
          <w:color w:val="000000" w:themeColor="text1"/>
          <w:sz w:val="20"/>
          <w:szCs w:val="24"/>
          <w:lang w:eastAsia="fr-FR"/>
        </w:rPr>
        <w:t>a</w:t>
      </w:r>
      <w:proofErr w:type="spellEnd"/>
      <w:r w:rsidRPr="00127E08">
        <w:rPr>
          <w:rFonts w:ascii="Verdana" w:eastAsia="Times New Roman" w:hAnsi="Verdana"/>
          <w:color w:val="000000" w:themeColor="text1"/>
          <w:sz w:val="20"/>
          <w:szCs w:val="24"/>
          <w:lang w:eastAsia="fr-FR"/>
        </w:rPr>
        <w:t xml:space="preserve">̀ la santé et au </w:t>
      </w:r>
      <w:r w:rsidR="005F1AA4" w:rsidRPr="00127E08">
        <w:rPr>
          <w:rFonts w:ascii="Verdana" w:eastAsia="Times New Roman" w:hAnsi="Verdana"/>
          <w:color w:val="000000" w:themeColor="text1"/>
          <w:sz w:val="20"/>
          <w:szCs w:val="24"/>
          <w:lang w:eastAsia="fr-FR"/>
        </w:rPr>
        <w:t>bien-ê</w:t>
      </w:r>
      <w:r w:rsidR="005F1AA4" w:rsidRPr="00127E08">
        <w:rPr>
          <w:rFonts w:ascii="Arial" w:eastAsia="Times New Roman" w:hAnsi="Arial" w:cs="Arial"/>
          <w:color w:val="000000" w:themeColor="text1"/>
          <w:sz w:val="20"/>
          <w:szCs w:val="24"/>
          <w:lang w:eastAsia="fr-FR"/>
        </w:rPr>
        <w:t>t</w:t>
      </w:r>
      <w:r w:rsidR="005F1AA4" w:rsidRPr="00127E08">
        <w:rPr>
          <w:rFonts w:ascii="Verdana" w:eastAsia="Times New Roman" w:hAnsi="Verdana"/>
          <w:color w:val="000000" w:themeColor="text1"/>
          <w:sz w:val="20"/>
          <w:szCs w:val="24"/>
          <w:lang w:eastAsia="fr-FR"/>
        </w:rPr>
        <w:t>re</w:t>
      </w:r>
      <w:r w:rsidRPr="00127E08">
        <w:rPr>
          <w:rFonts w:ascii="Verdana" w:eastAsia="Times New Roman" w:hAnsi="Verdana"/>
          <w:color w:val="000000" w:themeColor="text1"/>
          <w:sz w:val="20"/>
          <w:szCs w:val="24"/>
          <w:lang w:eastAsia="fr-FR"/>
        </w:rPr>
        <w:t xml:space="preserve"> social, en </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par une </w:t>
      </w:r>
      <w:r w:rsidR="00E53B27" w:rsidRPr="00127E08">
        <w:rPr>
          <w:rFonts w:ascii="Verdana" w:eastAsia="Times New Roman" w:hAnsi="Verdana"/>
          <w:color w:val="000000" w:themeColor="text1"/>
          <w:sz w:val="20"/>
          <w:szCs w:val="24"/>
          <w:lang w:eastAsia="fr-FR"/>
        </w:rPr>
        <w:t>amélioration</w:t>
      </w:r>
      <w:r w:rsidRPr="00127E08">
        <w:rPr>
          <w:rFonts w:ascii="Verdana" w:eastAsia="Times New Roman" w:hAnsi="Verdana"/>
          <w:color w:val="000000" w:themeColor="text1"/>
          <w:sz w:val="20"/>
          <w:szCs w:val="24"/>
          <w:lang w:eastAsia="fr-FR"/>
        </w:rPr>
        <w:t xml:space="preserve"> et un </w:t>
      </w:r>
      <w:r w:rsidR="00E53B27" w:rsidRPr="00127E08">
        <w:rPr>
          <w:rFonts w:ascii="Verdana" w:eastAsia="Times New Roman" w:hAnsi="Verdana"/>
          <w:color w:val="000000" w:themeColor="text1"/>
          <w:sz w:val="20"/>
          <w:szCs w:val="24"/>
          <w:lang w:eastAsia="fr-FR"/>
        </w:rPr>
        <w:t>développement</w:t>
      </w:r>
      <w:r w:rsidRPr="00127E08">
        <w:rPr>
          <w:rFonts w:ascii="Verdana" w:eastAsia="Times New Roman" w:hAnsi="Verdana"/>
          <w:color w:val="000000" w:themeColor="text1"/>
          <w:sz w:val="20"/>
          <w:szCs w:val="24"/>
          <w:lang w:eastAsia="fr-FR"/>
        </w:rPr>
        <w:t xml:space="preserve"> de la formation technique, technologique et professionnelle ». Les objectifs spécifiques sont de :</w:t>
      </w:r>
    </w:p>
    <w:p w14:paraId="2A8FD866"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1 - Promouvoir la collaboration et la </w:t>
      </w:r>
      <w:proofErr w:type="spellStart"/>
      <w:r w:rsidRPr="00127E08">
        <w:rPr>
          <w:rFonts w:ascii="Verdana" w:eastAsia="Times New Roman" w:hAnsi="Verdana"/>
          <w:color w:val="000000" w:themeColor="text1"/>
          <w:sz w:val="20"/>
          <w:szCs w:val="24"/>
          <w:lang w:eastAsia="fr-FR"/>
        </w:rPr>
        <w:t>solidarite</w:t>
      </w:r>
      <w:proofErr w:type="spellEnd"/>
      <w:r w:rsidRPr="00127E08">
        <w:rPr>
          <w:rFonts w:ascii="Verdana" w:eastAsia="Times New Roman" w:hAnsi="Verdana"/>
          <w:color w:val="000000" w:themeColor="text1"/>
          <w:sz w:val="20"/>
          <w:szCs w:val="24"/>
          <w:lang w:eastAsia="fr-FR"/>
        </w:rPr>
        <w:t xml:space="preserve">́ </w:t>
      </w:r>
      <w:proofErr w:type="spellStart"/>
      <w:r w:rsidRPr="00127E08">
        <w:rPr>
          <w:rFonts w:ascii="Verdana" w:eastAsia="Times New Roman" w:hAnsi="Verdana"/>
          <w:color w:val="000000" w:themeColor="text1"/>
          <w:sz w:val="20"/>
          <w:szCs w:val="24"/>
          <w:lang w:eastAsia="fr-FR"/>
        </w:rPr>
        <w:t>régionale</w:t>
      </w:r>
      <w:proofErr w:type="spellEnd"/>
      <w:r w:rsidRPr="00127E08">
        <w:rPr>
          <w:rFonts w:ascii="Verdana" w:eastAsia="Times New Roman" w:hAnsi="Verdana"/>
          <w:color w:val="000000" w:themeColor="text1"/>
          <w:sz w:val="20"/>
          <w:szCs w:val="24"/>
          <w:lang w:eastAsia="fr-FR"/>
        </w:rPr>
        <w:t xml:space="preserve"> en termes de formation professionnelle dans les domaines de la santé et du social (dynamique </w:t>
      </w:r>
      <w:proofErr w:type="spellStart"/>
      <w:r w:rsidRPr="00127E08">
        <w:rPr>
          <w:rFonts w:ascii="Verdana" w:eastAsia="Times New Roman" w:hAnsi="Verdana"/>
          <w:color w:val="000000" w:themeColor="text1"/>
          <w:sz w:val="20"/>
          <w:szCs w:val="24"/>
          <w:lang w:eastAsia="fr-FR"/>
        </w:rPr>
        <w:t>régionale</w:t>
      </w:r>
      <w:proofErr w:type="spellEnd"/>
      <w:r w:rsidRPr="00127E08">
        <w:rPr>
          <w:rFonts w:ascii="Verdana" w:eastAsia="Times New Roman" w:hAnsi="Verdana"/>
          <w:color w:val="000000" w:themeColor="text1"/>
          <w:sz w:val="20"/>
          <w:szCs w:val="24"/>
          <w:lang w:eastAsia="fr-FR"/>
        </w:rPr>
        <w:t xml:space="preserve"> en </w:t>
      </w:r>
      <w:proofErr w:type="spellStart"/>
      <w:r w:rsidRPr="00127E08">
        <w:rPr>
          <w:rFonts w:ascii="Verdana" w:eastAsia="Times New Roman" w:hAnsi="Verdana"/>
          <w:color w:val="000000" w:themeColor="text1"/>
          <w:sz w:val="20"/>
          <w:szCs w:val="24"/>
          <w:lang w:eastAsia="fr-FR"/>
        </w:rPr>
        <w:t>fédérant</w:t>
      </w:r>
      <w:proofErr w:type="spellEnd"/>
      <w:r w:rsidRPr="00127E08">
        <w:rPr>
          <w:rFonts w:ascii="Verdana" w:eastAsia="Times New Roman" w:hAnsi="Verdana"/>
          <w:color w:val="000000" w:themeColor="text1"/>
          <w:sz w:val="20"/>
          <w:szCs w:val="24"/>
          <w:lang w:eastAsia="fr-FR"/>
        </w:rPr>
        <w:t xml:space="preserve"> les structures scolaires et universitaires de formation autour de projets communs)</w:t>
      </w:r>
    </w:p>
    <w:p w14:paraId="6B6D7E0B"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lastRenderedPageBreak/>
        <w:t xml:space="preserve">2a - Identifier les gaps en termes de formation et recherche en </w:t>
      </w:r>
      <w:proofErr w:type="spellStart"/>
      <w:r w:rsidRPr="00127E08">
        <w:rPr>
          <w:rFonts w:ascii="Verdana" w:eastAsia="Times New Roman" w:hAnsi="Verdana"/>
          <w:color w:val="000000" w:themeColor="text1"/>
          <w:sz w:val="20"/>
          <w:szCs w:val="24"/>
          <w:lang w:eastAsia="fr-FR"/>
        </w:rPr>
        <w:t>sante</w:t>
      </w:r>
      <w:proofErr w:type="spellEnd"/>
      <w:r w:rsidRPr="00127E08">
        <w:rPr>
          <w:rFonts w:ascii="Verdana" w:eastAsia="Times New Roman" w:hAnsi="Verdana"/>
          <w:color w:val="000000" w:themeColor="text1"/>
          <w:sz w:val="20"/>
          <w:szCs w:val="24"/>
          <w:lang w:eastAsia="fr-FR"/>
        </w:rPr>
        <w:t xml:space="preserve">́ et social dans la </w:t>
      </w:r>
      <w:proofErr w:type="spellStart"/>
      <w:r w:rsidRPr="00127E08">
        <w:rPr>
          <w:rFonts w:ascii="Verdana" w:eastAsia="Times New Roman" w:hAnsi="Verdana"/>
          <w:color w:val="000000" w:themeColor="text1"/>
          <w:sz w:val="20"/>
          <w:szCs w:val="24"/>
          <w:lang w:eastAsia="fr-FR"/>
        </w:rPr>
        <w:t>région</w:t>
      </w:r>
      <w:proofErr w:type="spellEnd"/>
      <w:r w:rsidRPr="00127E08">
        <w:rPr>
          <w:rFonts w:ascii="Verdana" w:eastAsia="Times New Roman" w:hAnsi="Verdana"/>
          <w:color w:val="000000" w:themeColor="text1"/>
          <w:sz w:val="20"/>
          <w:szCs w:val="24"/>
          <w:lang w:eastAsia="fr-FR"/>
        </w:rPr>
        <w:t xml:space="preserve"> de l’</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(diagnostic des besoins versus offres de formation existantes)</w:t>
      </w:r>
    </w:p>
    <w:p w14:paraId="4F5A0A15" w14:textId="628966A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2b - Anticiper sur les </w:t>
      </w:r>
      <w:proofErr w:type="spellStart"/>
      <w:r w:rsidRPr="00127E08">
        <w:rPr>
          <w:rFonts w:ascii="Verdana" w:eastAsia="Times New Roman" w:hAnsi="Verdana"/>
          <w:color w:val="000000" w:themeColor="text1"/>
          <w:sz w:val="20"/>
          <w:szCs w:val="24"/>
          <w:lang w:eastAsia="fr-FR"/>
        </w:rPr>
        <w:t>métiers</w:t>
      </w:r>
      <w:proofErr w:type="spellEnd"/>
      <w:r w:rsidRPr="00127E08">
        <w:rPr>
          <w:rFonts w:ascii="Verdana" w:eastAsia="Times New Roman" w:hAnsi="Verdana"/>
          <w:color w:val="000000" w:themeColor="text1"/>
          <w:sz w:val="20"/>
          <w:szCs w:val="24"/>
          <w:lang w:eastAsia="fr-FR"/>
        </w:rPr>
        <w:t xml:space="preserve"> d’avenir et les nouveaux </w:t>
      </w:r>
      <w:proofErr w:type="spellStart"/>
      <w:r w:rsidRPr="00127E08">
        <w:rPr>
          <w:rFonts w:ascii="Verdana" w:eastAsia="Times New Roman" w:hAnsi="Verdana"/>
          <w:color w:val="000000" w:themeColor="text1"/>
          <w:sz w:val="20"/>
          <w:szCs w:val="24"/>
          <w:lang w:eastAsia="fr-FR"/>
        </w:rPr>
        <w:t>métiers</w:t>
      </w:r>
      <w:proofErr w:type="spellEnd"/>
    </w:p>
    <w:p w14:paraId="5AF92E43"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3 - </w:t>
      </w:r>
      <w:proofErr w:type="spellStart"/>
      <w:r w:rsidRPr="00127E08">
        <w:rPr>
          <w:rFonts w:ascii="Verdana" w:eastAsia="Times New Roman" w:hAnsi="Verdana"/>
          <w:color w:val="000000" w:themeColor="text1"/>
          <w:sz w:val="20"/>
          <w:szCs w:val="24"/>
          <w:lang w:eastAsia="fr-FR"/>
        </w:rPr>
        <w:t>Améliorer</w:t>
      </w:r>
      <w:proofErr w:type="spellEnd"/>
      <w:r w:rsidRPr="00127E08">
        <w:rPr>
          <w:rFonts w:ascii="Verdana" w:eastAsia="Times New Roman" w:hAnsi="Verdana"/>
          <w:color w:val="000000" w:themeColor="text1"/>
          <w:sz w:val="20"/>
          <w:szCs w:val="24"/>
          <w:lang w:eastAsia="fr-FR"/>
        </w:rPr>
        <w:t xml:space="preserve"> quantitativement et qualitativement les formations </w:t>
      </w:r>
      <w:proofErr w:type="spellStart"/>
      <w:r w:rsidRPr="00127E08">
        <w:rPr>
          <w:rFonts w:ascii="Verdana" w:eastAsia="Times New Roman" w:hAnsi="Verdana"/>
          <w:color w:val="000000" w:themeColor="text1"/>
          <w:sz w:val="20"/>
          <w:szCs w:val="24"/>
          <w:lang w:eastAsia="fr-FR"/>
        </w:rPr>
        <w:t>liées</w:t>
      </w:r>
      <w:proofErr w:type="spellEnd"/>
      <w:r w:rsidRPr="00127E08">
        <w:rPr>
          <w:rFonts w:ascii="Verdana" w:eastAsia="Times New Roman" w:hAnsi="Verdana"/>
          <w:color w:val="000000" w:themeColor="text1"/>
          <w:sz w:val="20"/>
          <w:szCs w:val="24"/>
          <w:lang w:eastAsia="fr-FR"/>
        </w:rPr>
        <w:t xml:space="preserve"> à la santé et à l’aide à la personne</w:t>
      </w:r>
    </w:p>
    <w:p w14:paraId="5D799976" w14:textId="77777777" w:rsidR="005F1AA4"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3a – Promouvoir l’harmonisation des formations dans l’</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w:t>
      </w:r>
    </w:p>
    <w:p w14:paraId="24709E60" w14:textId="1AB2EEA3"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3b - Mobiliser les ressources techniques et capitaliser sur les </w:t>
      </w:r>
      <w:proofErr w:type="spellStart"/>
      <w:r w:rsidRPr="00127E08">
        <w:rPr>
          <w:rFonts w:ascii="Verdana" w:eastAsia="Times New Roman" w:hAnsi="Verdana"/>
          <w:color w:val="000000" w:themeColor="text1"/>
          <w:sz w:val="20"/>
          <w:szCs w:val="24"/>
          <w:lang w:eastAsia="fr-FR"/>
        </w:rPr>
        <w:t>expériences</w:t>
      </w:r>
      <w:proofErr w:type="spellEnd"/>
      <w:r w:rsidRPr="00127E08">
        <w:rPr>
          <w:rFonts w:ascii="Verdana" w:eastAsia="Times New Roman" w:hAnsi="Verdana"/>
          <w:color w:val="000000" w:themeColor="text1"/>
          <w:sz w:val="20"/>
          <w:szCs w:val="24"/>
          <w:lang w:eastAsia="fr-FR"/>
        </w:rPr>
        <w:t xml:space="preserve"> probantes pour </w:t>
      </w:r>
      <w:proofErr w:type="spellStart"/>
      <w:r w:rsidRPr="00127E08">
        <w:rPr>
          <w:rFonts w:ascii="Verdana" w:eastAsia="Times New Roman" w:hAnsi="Verdana"/>
          <w:color w:val="000000" w:themeColor="text1"/>
          <w:sz w:val="20"/>
          <w:szCs w:val="24"/>
          <w:lang w:eastAsia="fr-FR"/>
        </w:rPr>
        <w:t>répondre</w:t>
      </w:r>
      <w:proofErr w:type="spellEnd"/>
      <w:r w:rsidRPr="00127E08">
        <w:rPr>
          <w:rFonts w:ascii="Verdana" w:eastAsia="Times New Roman" w:hAnsi="Verdana"/>
          <w:color w:val="000000" w:themeColor="text1"/>
          <w:sz w:val="20"/>
          <w:szCs w:val="24"/>
          <w:lang w:eastAsia="fr-FR"/>
        </w:rPr>
        <w:t xml:space="preserve"> aux besoins de formation</w:t>
      </w:r>
    </w:p>
    <w:p w14:paraId="0F78A125"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3c - Renforcer les </w:t>
      </w:r>
      <w:proofErr w:type="spellStart"/>
      <w:r w:rsidRPr="00127E08">
        <w:rPr>
          <w:rFonts w:ascii="Verdana" w:eastAsia="Times New Roman" w:hAnsi="Verdana"/>
          <w:color w:val="000000" w:themeColor="text1"/>
          <w:sz w:val="20"/>
          <w:szCs w:val="24"/>
          <w:lang w:eastAsia="fr-FR"/>
        </w:rPr>
        <w:t>compétences</w:t>
      </w:r>
      <w:proofErr w:type="spellEnd"/>
      <w:r w:rsidRPr="00127E08">
        <w:rPr>
          <w:rFonts w:ascii="Verdana" w:eastAsia="Times New Roman" w:hAnsi="Verdana"/>
          <w:color w:val="000000" w:themeColor="text1"/>
          <w:sz w:val="20"/>
          <w:szCs w:val="24"/>
          <w:lang w:eastAsia="fr-FR"/>
        </w:rPr>
        <w:t xml:space="preserve"> les acteurs de la formation (formateurs, cadres, ...)</w:t>
      </w:r>
    </w:p>
    <w:p w14:paraId="203695AA" w14:textId="21CABADF"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3d - Suivre l’</w:t>
      </w:r>
      <w:proofErr w:type="spellStart"/>
      <w:r w:rsidRPr="00127E08">
        <w:rPr>
          <w:rFonts w:ascii="Verdana" w:eastAsia="Times New Roman" w:hAnsi="Verdana"/>
          <w:color w:val="000000" w:themeColor="text1"/>
          <w:sz w:val="20"/>
          <w:szCs w:val="24"/>
          <w:lang w:eastAsia="fr-FR"/>
        </w:rPr>
        <w:t>évolution</w:t>
      </w:r>
      <w:proofErr w:type="spellEnd"/>
      <w:r w:rsidRPr="00127E08">
        <w:rPr>
          <w:rFonts w:ascii="Verdana" w:eastAsia="Times New Roman" w:hAnsi="Verdana"/>
          <w:color w:val="000000" w:themeColor="text1"/>
          <w:sz w:val="20"/>
          <w:szCs w:val="24"/>
          <w:lang w:eastAsia="fr-FR"/>
        </w:rPr>
        <w:t xml:space="preserve"> des formations, les </w:t>
      </w:r>
      <w:proofErr w:type="spellStart"/>
      <w:r w:rsidRPr="00127E08">
        <w:rPr>
          <w:rFonts w:ascii="Verdana" w:eastAsia="Times New Roman" w:hAnsi="Verdana"/>
          <w:color w:val="000000" w:themeColor="text1"/>
          <w:sz w:val="20"/>
          <w:szCs w:val="24"/>
          <w:lang w:eastAsia="fr-FR"/>
        </w:rPr>
        <w:t>évaluer</w:t>
      </w:r>
      <w:proofErr w:type="spellEnd"/>
      <w:r w:rsidRPr="00127E08">
        <w:rPr>
          <w:rFonts w:ascii="Verdana" w:eastAsia="Times New Roman" w:hAnsi="Verdana"/>
          <w:color w:val="000000" w:themeColor="text1"/>
          <w:sz w:val="20"/>
          <w:szCs w:val="24"/>
          <w:lang w:eastAsia="fr-FR"/>
        </w:rPr>
        <w:t>, ajuster/</w:t>
      </w:r>
      <w:proofErr w:type="spellStart"/>
      <w:r w:rsidRPr="00127E08">
        <w:rPr>
          <w:rFonts w:ascii="Verdana" w:eastAsia="Times New Roman" w:hAnsi="Verdana"/>
          <w:color w:val="000000" w:themeColor="text1"/>
          <w:sz w:val="20"/>
          <w:szCs w:val="24"/>
          <w:lang w:eastAsia="fr-FR"/>
        </w:rPr>
        <w:t>améliorer</w:t>
      </w:r>
      <w:proofErr w:type="spellEnd"/>
      <w:r w:rsidRPr="00127E08">
        <w:rPr>
          <w:rFonts w:ascii="Verdana" w:eastAsia="Times New Roman" w:hAnsi="Verdana"/>
          <w:color w:val="000000" w:themeColor="text1"/>
          <w:sz w:val="20"/>
          <w:szCs w:val="24"/>
          <w:lang w:eastAsia="fr-FR"/>
        </w:rPr>
        <w:t xml:space="preserve"> aux besoins locaux et </w:t>
      </w:r>
      <w:proofErr w:type="spellStart"/>
      <w:r w:rsidRPr="00127E08">
        <w:rPr>
          <w:rFonts w:ascii="Verdana" w:eastAsia="Times New Roman" w:hAnsi="Verdana"/>
          <w:color w:val="000000" w:themeColor="text1"/>
          <w:sz w:val="20"/>
          <w:szCs w:val="24"/>
          <w:lang w:eastAsia="fr-FR"/>
        </w:rPr>
        <w:t>régionaux</w:t>
      </w:r>
      <w:proofErr w:type="spellEnd"/>
    </w:p>
    <w:p w14:paraId="56E70430" w14:textId="0C40B119" w:rsidR="006F1DA8" w:rsidRPr="00127E08" w:rsidRDefault="006F1DA8" w:rsidP="006F1DA8">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L’approbation de la mise en place de ce CRMQE est soumise à la décision des instances de la COI. Le document </w:t>
      </w:r>
      <w:r w:rsidR="00A50703" w:rsidRPr="00127E08">
        <w:rPr>
          <w:rFonts w:ascii="Verdana" w:eastAsia="Times New Roman" w:hAnsi="Verdana"/>
          <w:color w:val="000000" w:themeColor="text1"/>
          <w:sz w:val="20"/>
          <w:szCs w:val="24"/>
          <w:lang w:eastAsia="fr-FR"/>
        </w:rPr>
        <w:t>cadre y afférent est présenté en Annexe 5)</w:t>
      </w:r>
    </w:p>
    <w:p w14:paraId="086373EC" w14:textId="77777777" w:rsidR="00AF130D" w:rsidRPr="00127E08" w:rsidRDefault="00AF130D" w:rsidP="003176E2">
      <w:pPr>
        <w:spacing w:after="200"/>
        <w:jc w:val="both"/>
        <w:rPr>
          <w:rFonts w:ascii="Verdana" w:eastAsia="Times New Roman" w:hAnsi="Verdana"/>
          <w:color w:val="000000" w:themeColor="text1"/>
          <w:sz w:val="20"/>
          <w:szCs w:val="24"/>
          <w:lang w:eastAsia="fr-FR"/>
        </w:rPr>
      </w:pPr>
    </w:p>
    <w:p w14:paraId="22A91B37" w14:textId="7461600C" w:rsidR="00D57CCF" w:rsidRPr="00127E08" w:rsidRDefault="00D57CCF" w:rsidP="0053598D">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Riposte aux épidémies et crises sanitaires</w:t>
      </w:r>
    </w:p>
    <w:p w14:paraId="03E5BBAB" w14:textId="0F231F0B" w:rsidR="00D57CCF" w:rsidRPr="00127E08" w:rsidRDefault="00D57CCF" w:rsidP="00D57CCF">
      <w:pPr>
        <w:spacing w:before="240" w:after="120"/>
        <w:jc w:val="both"/>
        <w:outlineLvl w:val="0"/>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 Secrétariat général de la COI tient à informer ses instances que le réseau SEGA-One Health est présent, conformément à ses missions, dans l’appui aux États membres dans la riposte aux épidémies et crises sanitaires. </w:t>
      </w:r>
      <w:r w:rsidR="005F1AA4">
        <w:rPr>
          <w:rFonts w:ascii="Verdana" w:eastAsia="Times New Roman" w:hAnsi="Verdana"/>
          <w:color w:val="000000" w:themeColor="text1"/>
          <w:sz w:val="20"/>
          <w:szCs w:val="24"/>
          <w:lang w:eastAsia="fr-FR"/>
        </w:rPr>
        <w:t>Au cours des</w:t>
      </w:r>
      <w:r w:rsidRPr="00127E08">
        <w:rPr>
          <w:rFonts w:ascii="Verdana" w:eastAsia="Times New Roman" w:hAnsi="Verdana"/>
          <w:color w:val="000000" w:themeColor="text1"/>
          <w:sz w:val="20"/>
          <w:szCs w:val="24"/>
          <w:lang w:eastAsia="fr-FR"/>
        </w:rPr>
        <w:t xml:space="preserve"> six </w:t>
      </w:r>
      <w:r w:rsidR="005F1AA4">
        <w:rPr>
          <w:rFonts w:ascii="Verdana" w:eastAsia="Times New Roman" w:hAnsi="Verdana"/>
          <w:color w:val="000000" w:themeColor="text1"/>
          <w:sz w:val="20"/>
          <w:szCs w:val="24"/>
          <w:lang w:eastAsia="fr-FR"/>
        </w:rPr>
        <w:t xml:space="preserve">derniers </w:t>
      </w:r>
      <w:r w:rsidRPr="00127E08">
        <w:rPr>
          <w:rFonts w:ascii="Verdana" w:eastAsia="Times New Roman" w:hAnsi="Verdana"/>
          <w:color w:val="000000" w:themeColor="text1"/>
          <w:sz w:val="20"/>
          <w:szCs w:val="24"/>
          <w:lang w:eastAsia="fr-FR"/>
        </w:rPr>
        <w:t xml:space="preserve">mois, </w:t>
      </w:r>
      <w:r w:rsidR="005F1AA4">
        <w:rPr>
          <w:rFonts w:ascii="Verdana" w:eastAsia="Times New Roman" w:hAnsi="Verdana"/>
          <w:color w:val="000000" w:themeColor="text1"/>
          <w:sz w:val="20"/>
          <w:szCs w:val="24"/>
          <w:lang w:eastAsia="fr-FR"/>
        </w:rPr>
        <w:t>cela s’est traduit par</w:t>
      </w:r>
      <w:r w:rsidRPr="00127E08">
        <w:rPr>
          <w:rFonts w:ascii="Verdana" w:eastAsia="Times New Roman" w:hAnsi="Verdana"/>
          <w:color w:val="000000" w:themeColor="text1"/>
          <w:sz w:val="20"/>
          <w:szCs w:val="24"/>
          <w:lang w:eastAsia="fr-FR"/>
        </w:rPr>
        <w:t xml:space="preserve"> les appuis à la riposte à un syndrome grippal et diarrhéique aux Comores fin 2023, </w:t>
      </w:r>
      <w:r w:rsidR="005F1AA4">
        <w:rPr>
          <w:rFonts w:ascii="Verdana" w:eastAsia="Times New Roman" w:hAnsi="Verdana"/>
          <w:color w:val="000000" w:themeColor="text1"/>
          <w:sz w:val="20"/>
          <w:szCs w:val="24"/>
          <w:lang w:eastAsia="fr-FR"/>
        </w:rPr>
        <w:t xml:space="preserve">par la veille </w:t>
      </w:r>
      <w:r w:rsidR="00D55C54">
        <w:rPr>
          <w:rFonts w:ascii="Verdana" w:eastAsia="Times New Roman" w:hAnsi="Verdana"/>
          <w:color w:val="000000" w:themeColor="text1"/>
          <w:sz w:val="20"/>
          <w:szCs w:val="24"/>
          <w:lang w:eastAsia="fr-FR"/>
        </w:rPr>
        <w:t>à la suite d’</w:t>
      </w:r>
      <w:r w:rsidRPr="00127E08">
        <w:rPr>
          <w:rFonts w:ascii="Verdana" w:eastAsia="Times New Roman" w:hAnsi="Verdana"/>
          <w:color w:val="000000" w:themeColor="text1"/>
          <w:sz w:val="20"/>
          <w:szCs w:val="24"/>
          <w:lang w:eastAsia="fr-FR"/>
        </w:rPr>
        <w:t xml:space="preserve">une suspicion d’épidémie de morve (maladie affectant l’homme, les chevaux et rarement les ruminants) dans le nord de Madagascar, à </w:t>
      </w:r>
      <w:r w:rsidR="005F1AA4">
        <w:rPr>
          <w:rFonts w:ascii="Verdana" w:eastAsia="Times New Roman" w:hAnsi="Verdana"/>
          <w:color w:val="000000" w:themeColor="text1"/>
          <w:sz w:val="20"/>
          <w:szCs w:val="24"/>
          <w:lang w:eastAsia="fr-FR"/>
        </w:rPr>
        <w:t xml:space="preserve">la lutte contre </w:t>
      </w:r>
      <w:r w:rsidRPr="00127E08">
        <w:rPr>
          <w:rFonts w:ascii="Verdana" w:eastAsia="Times New Roman" w:hAnsi="Verdana"/>
          <w:color w:val="000000" w:themeColor="text1"/>
          <w:sz w:val="20"/>
          <w:szCs w:val="24"/>
          <w:lang w:eastAsia="fr-FR"/>
        </w:rPr>
        <w:t xml:space="preserve">une épidémie de maladie cutanée des bovins à Madagascar, </w:t>
      </w:r>
      <w:r w:rsidR="005F1AA4">
        <w:rPr>
          <w:rFonts w:ascii="Verdana" w:eastAsia="Times New Roman" w:hAnsi="Verdana"/>
          <w:color w:val="000000" w:themeColor="text1"/>
          <w:sz w:val="20"/>
          <w:szCs w:val="24"/>
          <w:lang w:eastAsia="fr-FR"/>
        </w:rPr>
        <w:t>contre</w:t>
      </w:r>
      <w:r w:rsidR="005F1AA4" w:rsidRPr="00127E08">
        <w:rPr>
          <w:rFonts w:ascii="Verdana" w:eastAsia="Times New Roman" w:hAnsi="Verdana"/>
          <w:color w:val="000000" w:themeColor="text1"/>
          <w:sz w:val="20"/>
          <w:szCs w:val="24"/>
          <w:lang w:eastAsia="fr-FR"/>
        </w:rPr>
        <w:t xml:space="preserve"> </w:t>
      </w:r>
      <w:r w:rsidRPr="00127E08">
        <w:rPr>
          <w:rFonts w:ascii="Verdana" w:eastAsia="Times New Roman" w:hAnsi="Verdana"/>
          <w:color w:val="000000" w:themeColor="text1"/>
          <w:sz w:val="20"/>
          <w:szCs w:val="24"/>
          <w:lang w:eastAsia="fr-FR"/>
        </w:rPr>
        <w:t>la dengue à Maurice, et à</w:t>
      </w:r>
      <w:r w:rsidR="005F1AA4">
        <w:rPr>
          <w:rFonts w:ascii="Verdana" w:eastAsia="Times New Roman" w:hAnsi="Verdana"/>
          <w:color w:val="000000" w:themeColor="text1"/>
          <w:sz w:val="20"/>
          <w:szCs w:val="24"/>
          <w:lang w:eastAsia="fr-FR"/>
        </w:rPr>
        <w:t xml:space="preserve"> l’appui dans le cadre de</w:t>
      </w:r>
      <w:r w:rsidRPr="00127E08">
        <w:rPr>
          <w:rFonts w:ascii="Verdana" w:eastAsia="Times New Roman" w:hAnsi="Verdana"/>
          <w:color w:val="000000" w:themeColor="text1"/>
          <w:sz w:val="20"/>
          <w:szCs w:val="24"/>
          <w:lang w:eastAsia="fr-FR"/>
        </w:rPr>
        <w:t xml:space="preserve"> la crise « choléra » pour l’ensemble de la région. </w:t>
      </w:r>
      <w:r w:rsidR="00FA629A" w:rsidRPr="00127E08">
        <w:rPr>
          <w:rFonts w:ascii="Verdana" w:eastAsia="Times New Roman" w:hAnsi="Verdana"/>
          <w:color w:val="000000" w:themeColor="text1"/>
          <w:sz w:val="20"/>
          <w:szCs w:val="24"/>
          <w:lang w:eastAsia="fr-FR"/>
        </w:rPr>
        <w:t xml:space="preserve">Les interventions consistent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la facilitation du partage d’informations sanitaires,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l’acquisition de fournitures pour la riposte,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l’organisation de formations des acteurs, </w:t>
      </w:r>
      <w:r w:rsidR="005F1AA4">
        <w:rPr>
          <w:rFonts w:ascii="Verdana" w:eastAsia="Times New Roman" w:hAnsi="Verdana"/>
          <w:color w:val="000000" w:themeColor="text1"/>
          <w:sz w:val="20"/>
          <w:szCs w:val="24"/>
          <w:lang w:eastAsia="fr-FR"/>
        </w:rPr>
        <w:t>en un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déploiement d’experts de l’UVS ou des autres Etats membres (par exemple déploiement des experts de l’ARS Réunion pour l’épidémie de dengue à Maurice), etc.  </w:t>
      </w:r>
      <w:r w:rsidRPr="00127E08">
        <w:rPr>
          <w:rFonts w:ascii="Verdana" w:eastAsia="Times New Roman" w:hAnsi="Verdana"/>
          <w:color w:val="000000" w:themeColor="text1"/>
          <w:sz w:val="20"/>
          <w:szCs w:val="24"/>
          <w:lang w:eastAsia="fr-FR"/>
        </w:rPr>
        <w:t xml:space="preserve">Le plan de riposte régional contre le choléra a été communiqué aux États membres. </w:t>
      </w:r>
    </w:p>
    <w:p w14:paraId="36AD8BE5" w14:textId="307564CF" w:rsidR="0053598D" w:rsidRPr="00127E08" w:rsidRDefault="0053598D" w:rsidP="0053598D">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Les partenariats internationaux</w:t>
      </w:r>
    </w:p>
    <w:p w14:paraId="28D43AA7" w14:textId="7CA1A33D" w:rsidR="003176E2" w:rsidRPr="00127E08" w:rsidRDefault="00293CC0"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La visibilité et la notoriété internationale sont des éléments fondamentaux pour accéder à divers types de financement. Pour ce faire, la présence sur la scène internationale (colloque, conférence), les publications scientifiques, les différents supports de visibilité, l’intégration de différents réseaux sont essentiels. Les partenariats internationaux font partie des voies et moyens pour renforcer cette notoriété et pour accéder à différents réseaux internationaux</w:t>
      </w:r>
      <w:r w:rsidR="002D1DF3" w:rsidRPr="00127E08">
        <w:rPr>
          <w:rFonts w:ascii="Verdana" w:eastAsia="Times New Roman" w:hAnsi="Verdana"/>
          <w:color w:val="000000" w:themeColor="text1"/>
          <w:sz w:val="20"/>
          <w:szCs w:val="24"/>
          <w:lang w:eastAsia="fr-FR"/>
        </w:rPr>
        <w:t xml:space="preserve"> mais aussi pour faire partie de consortium et répondre ensemble à des appels à projet, le cas échéant</w:t>
      </w:r>
      <w:r w:rsidRPr="00127E08">
        <w:rPr>
          <w:rFonts w:ascii="Verdana" w:eastAsia="Times New Roman" w:hAnsi="Verdana"/>
          <w:color w:val="000000" w:themeColor="text1"/>
          <w:sz w:val="20"/>
          <w:szCs w:val="24"/>
          <w:lang w:eastAsia="fr-FR"/>
        </w:rPr>
        <w:t xml:space="preserve">. </w:t>
      </w:r>
      <w:r w:rsidR="001E0D9E">
        <w:rPr>
          <w:rFonts w:ascii="Verdana" w:eastAsia="Times New Roman" w:hAnsi="Verdana"/>
          <w:color w:val="000000" w:themeColor="text1"/>
          <w:sz w:val="20"/>
          <w:szCs w:val="24"/>
          <w:lang w:eastAsia="fr-FR"/>
        </w:rPr>
        <w:t>A cet effet,</w:t>
      </w:r>
      <w:r w:rsidR="001E0D9E" w:rsidRPr="00127E08">
        <w:rPr>
          <w:rFonts w:ascii="Verdana" w:eastAsia="Times New Roman" w:hAnsi="Verdana"/>
          <w:color w:val="000000" w:themeColor="text1"/>
          <w:sz w:val="20"/>
          <w:szCs w:val="24"/>
          <w:lang w:eastAsia="fr-FR"/>
        </w:rPr>
        <w:t xml:space="preserve"> </w:t>
      </w:r>
      <w:r w:rsidRPr="00127E08">
        <w:rPr>
          <w:rFonts w:ascii="Verdana" w:eastAsia="Times New Roman" w:hAnsi="Verdana"/>
          <w:color w:val="000000" w:themeColor="text1"/>
          <w:sz w:val="20"/>
          <w:szCs w:val="24"/>
          <w:lang w:eastAsia="fr-FR"/>
        </w:rPr>
        <w:t xml:space="preserve">la </w:t>
      </w:r>
      <w:r w:rsidRPr="00127E08">
        <w:rPr>
          <w:rFonts w:ascii="Verdana" w:eastAsia="Times New Roman" w:hAnsi="Verdana"/>
          <w:b/>
          <w:bCs/>
          <w:color w:val="000000" w:themeColor="text1"/>
          <w:sz w:val="20"/>
          <w:szCs w:val="24"/>
          <w:lang w:eastAsia="fr-FR"/>
        </w:rPr>
        <w:t>Charte du réseau SEGA-One Health</w:t>
      </w:r>
      <w:r w:rsidRPr="00127E08">
        <w:rPr>
          <w:rFonts w:ascii="Verdana" w:eastAsia="Times New Roman" w:hAnsi="Verdana"/>
          <w:color w:val="000000" w:themeColor="text1"/>
          <w:sz w:val="20"/>
          <w:szCs w:val="24"/>
          <w:lang w:eastAsia="fr-FR"/>
        </w:rPr>
        <w:t xml:space="preserve">, signée par les États membres en 2017, </w:t>
      </w:r>
      <w:r w:rsidR="0004217C" w:rsidRPr="00127E08">
        <w:rPr>
          <w:rFonts w:ascii="Verdana" w:eastAsia="Times New Roman" w:hAnsi="Verdana"/>
          <w:color w:val="000000" w:themeColor="text1"/>
          <w:sz w:val="20"/>
          <w:szCs w:val="24"/>
          <w:lang w:eastAsia="fr-FR"/>
        </w:rPr>
        <w:t xml:space="preserve">prévoyait cela </w:t>
      </w:r>
      <w:r w:rsidRPr="00127E08">
        <w:rPr>
          <w:rFonts w:ascii="Verdana" w:eastAsia="Times New Roman" w:hAnsi="Verdana"/>
          <w:color w:val="000000" w:themeColor="text1"/>
          <w:sz w:val="20"/>
          <w:szCs w:val="24"/>
          <w:lang w:eastAsia="fr-FR"/>
        </w:rPr>
        <w:t xml:space="preserve">dans son </w:t>
      </w:r>
      <w:r w:rsidRPr="00127E08">
        <w:rPr>
          <w:rFonts w:ascii="Verdana" w:eastAsia="Times New Roman" w:hAnsi="Verdana"/>
          <w:b/>
          <w:bCs/>
          <w:color w:val="000000" w:themeColor="text1"/>
          <w:sz w:val="20"/>
          <w:szCs w:val="24"/>
          <w:lang w:eastAsia="fr-FR"/>
        </w:rPr>
        <w:t>article 8</w:t>
      </w:r>
      <w:r w:rsidRPr="00127E08">
        <w:rPr>
          <w:rFonts w:ascii="Verdana" w:eastAsia="Times New Roman" w:hAnsi="Verdana"/>
          <w:color w:val="000000" w:themeColor="text1"/>
          <w:sz w:val="20"/>
          <w:szCs w:val="24"/>
          <w:lang w:eastAsia="fr-FR"/>
        </w:rPr>
        <w:t xml:space="preserve"> </w:t>
      </w:r>
      <w:r w:rsidR="0004217C" w:rsidRPr="00127E08">
        <w:rPr>
          <w:rFonts w:ascii="Verdana" w:eastAsia="Times New Roman" w:hAnsi="Verdana"/>
          <w:color w:val="000000" w:themeColor="text1"/>
          <w:sz w:val="20"/>
          <w:szCs w:val="24"/>
          <w:lang w:eastAsia="fr-FR"/>
        </w:rPr>
        <w:t>qui stipule que</w:t>
      </w:r>
      <w:r w:rsidR="002D1DF3" w:rsidRPr="00127E08">
        <w:rPr>
          <w:rFonts w:ascii="Verdana" w:eastAsia="Times New Roman" w:hAnsi="Verdana"/>
          <w:color w:val="000000" w:themeColor="text1"/>
          <w:sz w:val="20"/>
          <w:szCs w:val="24"/>
          <w:lang w:eastAsia="fr-FR"/>
        </w:rPr>
        <w:t> :</w:t>
      </w:r>
      <w:r w:rsidR="0004217C" w:rsidRPr="00127E08">
        <w:rPr>
          <w:rFonts w:ascii="Verdana" w:eastAsia="Times New Roman" w:hAnsi="Verdana"/>
          <w:color w:val="000000" w:themeColor="text1"/>
          <w:sz w:val="20"/>
          <w:szCs w:val="24"/>
          <w:lang w:eastAsia="fr-FR"/>
        </w:rPr>
        <w:t> </w:t>
      </w:r>
      <w:r w:rsidRPr="00127E08">
        <w:rPr>
          <w:rFonts w:ascii="Verdana" w:eastAsia="Times New Roman" w:hAnsi="Verdana"/>
          <w:color w:val="000000" w:themeColor="text1"/>
          <w:sz w:val="20"/>
          <w:szCs w:val="24"/>
          <w:lang w:eastAsia="fr-FR"/>
        </w:rPr>
        <w:t> </w:t>
      </w:r>
      <w:r w:rsidRPr="00127E08">
        <w:rPr>
          <w:rFonts w:ascii="Verdana" w:eastAsia="Times New Roman" w:hAnsi="Verdana"/>
          <w:i/>
          <w:iCs/>
          <w:color w:val="000000" w:themeColor="text1"/>
          <w:sz w:val="20"/>
          <w:szCs w:val="24"/>
          <w:lang w:eastAsia="fr-FR"/>
        </w:rPr>
        <w:t xml:space="preserve">Les </w:t>
      </w:r>
      <w:r w:rsidR="0004217C" w:rsidRPr="00127E08">
        <w:rPr>
          <w:rFonts w:ascii="Verdana" w:eastAsia="Times New Roman" w:hAnsi="Verdana"/>
          <w:i/>
          <w:iCs/>
          <w:color w:val="000000" w:themeColor="text1"/>
          <w:sz w:val="20"/>
          <w:szCs w:val="24"/>
          <w:lang w:eastAsia="fr-FR"/>
        </w:rPr>
        <w:t>États</w:t>
      </w:r>
      <w:r w:rsidRPr="00127E08">
        <w:rPr>
          <w:rFonts w:ascii="Verdana" w:eastAsia="Times New Roman" w:hAnsi="Verdana"/>
          <w:i/>
          <w:iCs/>
          <w:color w:val="000000" w:themeColor="text1"/>
          <w:sz w:val="20"/>
          <w:szCs w:val="24"/>
          <w:lang w:eastAsia="fr-FR"/>
        </w:rPr>
        <w:t xml:space="preserve"> membres de la COI s’engagent à déployer les meilleurs efforts pour que la COI puisse conclure des conventions de coopération avec d’autres organisations dans le cadre du concept « Une seule santé ».</w:t>
      </w:r>
      <w:r w:rsidR="0004217C" w:rsidRPr="00127E08">
        <w:rPr>
          <w:rFonts w:ascii="Verdana" w:eastAsia="Times New Roman" w:hAnsi="Verdana"/>
          <w:color w:val="000000" w:themeColor="text1"/>
          <w:sz w:val="20"/>
          <w:szCs w:val="24"/>
          <w:lang w:eastAsia="fr-FR"/>
        </w:rPr>
        <w:t xml:space="preserve"> C’est aussi dans ce cadre que le Conseil des ministres de la COI a encouragé le </w:t>
      </w:r>
      <w:r w:rsidR="001E0D9E">
        <w:rPr>
          <w:rFonts w:ascii="Verdana" w:eastAsia="Times New Roman" w:hAnsi="Verdana"/>
          <w:color w:val="000000" w:themeColor="text1"/>
          <w:sz w:val="20"/>
          <w:szCs w:val="24"/>
          <w:lang w:eastAsia="fr-FR"/>
        </w:rPr>
        <w:t>S</w:t>
      </w:r>
      <w:r w:rsidR="0004217C" w:rsidRPr="00127E08">
        <w:rPr>
          <w:rFonts w:ascii="Verdana" w:eastAsia="Times New Roman" w:hAnsi="Verdana"/>
          <w:color w:val="000000" w:themeColor="text1"/>
          <w:sz w:val="20"/>
          <w:szCs w:val="24"/>
          <w:lang w:eastAsia="fr-FR"/>
        </w:rPr>
        <w:t xml:space="preserve">ecrétariat général de la COI à </w:t>
      </w:r>
      <w:r w:rsidR="001E0D9E">
        <w:rPr>
          <w:rFonts w:ascii="Verdana" w:eastAsia="Times New Roman" w:hAnsi="Verdana"/>
          <w:color w:val="000000" w:themeColor="text1"/>
          <w:sz w:val="20"/>
          <w:szCs w:val="24"/>
          <w:lang w:eastAsia="fr-FR"/>
        </w:rPr>
        <w:t>collaborer</w:t>
      </w:r>
      <w:r w:rsidR="0004217C" w:rsidRPr="00127E08">
        <w:rPr>
          <w:rFonts w:ascii="Verdana" w:eastAsia="Times New Roman" w:hAnsi="Verdana"/>
          <w:color w:val="000000" w:themeColor="text1"/>
          <w:sz w:val="20"/>
          <w:szCs w:val="24"/>
          <w:lang w:eastAsia="fr-FR"/>
        </w:rPr>
        <w:t xml:space="preserve"> avec d'autres réseaux et à répondre à des appels à projets (</w:t>
      </w:r>
      <w:r w:rsidR="0004217C" w:rsidRPr="00127E08">
        <w:rPr>
          <w:rFonts w:ascii="Verdana" w:eastAsia="Times New Roman" w:hAnsi="Verdana"/>
          <w:b/>
          <w:bCs/>
          <w:color w:val="000000" w:themeColor="text1"/>
          <w:sz w:val="20"/>
          <w:szCs w:val="24"/>
          <w:lang w:eastAsia="fr-FR"/>
        </w:rPr>
        <w:t>décision 12</w:t>
      </w:r>
      <w:r w:rsidR="001E0D9E">
        <w:rPr>
          <w:rFonts w:ascii="Verdana" w:eastAsia="Times New Roman" w:hAnsi="Verdana"/>
          <w:b/>
          <w:bCs/>
          <w:color w:val="000000" w:themeColor="text1"/>
          <w:sz w:val="20"/>
          <w:szCs w:val="24"/>
          <w:lang w:eastAsia="fr-FR"/>
        </w:rPr>
        <w:t xml:space="preserve"> </w:t>
      </w:r>
      <w:r w:rsidR="0004217C" w:rsidRPr="00127E08">
        <w:rPr>
          <w:rFonts w:ascii="Verdana" w:eastAsia="Times New Roman" w:hAnsi="Verdana"/>
          <w:b/>
          <w:bCs/>
          <w:color w:val="000000" w:themeColor="text1"/>
          <w:sz w:val="20"/>
          <w:szCs w:val="24"/>
          <w:lang w:eastAsia="fr-FR"/>
        </w:rPr>
        <w:t>g</w:t>
      </w:r>
      <w:r w:rsidR="001E0D9E">
        <w:rPr>
          <w:rFonts w:ascii="Verdana" w:eastAsia="Times New Roman" w:hAnsi="Verdana"/>
          <w:b/>
          <w:bCs/>
          <w:color w:val="000000" w:themeColor="text1"/>
          <w:sz w:val="20"/>
          <w:szCs w:val="24"/>
          <w:lang w:eastAsia="fr-FR"/>
        </w:rPr>
        <w:t>)</w:t>
      </w:r>
      <w:r w:rsidR="0004217C" w:rsidRPr="00127E08">
        <w:rPr>
          <w:rFonts w:ascii="Verdana" w:eastAsia="Times New Roman" w:hAnsi="Verdana"/>
          <w:b/>
          <w:bCs/>
          <w:color w:val="000000" w:themeColor="text1"/>
          <w:sz w:val="20"/>
          <w:szCs w:val="24"/>
          <w:lang w:eastAsia="fr-FR"/>
        </w:rPr>
        <w:t>, 37</w:t>
      </w:r>
      <w:r w:rsidR="0004217C" w:rsidRPr="00127E08">
        <w:rPr>
          <w:rFonts w:ascii="Verdana" w:eastAsia="Times New Roman" w:hAnsi="Verdana"/>
          <w:b/>
          <w:bCs/>
          <w:color w:val="000000" w:themeColor="text1"/>
          <w:sz w:val="20"/>
          <w:szCs w:val="24"/>
          <w:vertAlign w:val="superscript"/>
          <w:lang w:eastAsia="fr-FR"/>
        </w:rPr>
        <w:t>ème</w:t>
      </w:r>
      <w:r w:rsidR="0004217C" w:rsidRPr="00127E08">
        <w:rPr>
          <w:rFonts w:ascii="Verdana" w:eastAsia="Times New Roman" w:hAnsi="Verdana"/>
          <w:b/>
          <w:bCs/>
          <w:color w:val="000000" w:themeColor="text1"/>
          <w:sz w:val="20"/>
          <w:szCs w:val="24"/>
          <w:lang w:eastAsia="fr-FR"/>
        </w:rPr>
        <w:t xml:space="preserve"> Conseil des ministres de la COI</w:t>
      </w:r>
      <w:r w:rsidR="0004217C" w:rsidRPr="00127E08">
        <w:rPr>
          <w:rFonts w:ascii="Verdana" w:eastAsia="Times New Roman" w:hAnsi="Verdana"/>
          <w:color w:val="000000" w:themeColor="text1"/>
          <w:sz w:val="20"/>
          <w:szCs w:val="24"/>
          <w:lang w:eastAsia="fr-FR"/>
        </w:rPr>
        <w:t>).</w:t>
      </w:r>
    </w:p>
    <w:p w14:paraId="712FC324" w14:textId="2C0AEE94" w:rsidR="00A70D91" w:rsidRPr="00127E08" w:rsidRDefault="0004217C"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En termes de partenariat international, </w:t>
      </w:r>
      <w:r w:rsidR="002D1DF3" w:rsidRPr="00127E08">
        <w:rPr>
          <w:rFonts w:ascii="Verdana" w:eastAsia="Times New Roman" w:hAnsi="Verdana"/>
          <w:color w:val="000000" w:themeColor="text1"/>
          <w:sz w:val="20"/>
          <w:szCs w:val="24"/>
          <w:lang w:eastAsia="fr-FR"/>
        </w:rPr>
        <w:t xml:space="preserve">faisant suite à la participation de l’Unité de Veille Sanitaire au « One </w:t>
      </w:r>
      <w:proofErr w:type="spellStart"/>
      <w:r w:rsidR="002D1DF3" w:rsidRPr="00127E08">
        <w:rPr>
          <w:rFonts w:ascii="Verdana" w:eastAsia="Times New Roman" w:hAnsi="Verdana"/>
          <w:color w:val="000000" w:themeColor="text1"/>
          <w:sz w:val="20"/>
          <w:szCs w:val="24"/>
          <w:lang w:eastAsia="fr-FR"/>
        </w:rPr>
        <w:t>sustainable</w:t>
      </w:r>
      <w:proofErr w:type="spellEnd"/>
      <w:r w:rsidR="002D1DF3" w:rsidRPr="00127E08">
        <w:rPr>
          <w:rFonts w:ascii="Verdana" w:eastAsia="Times New Roman" w:hAnsi="Verdana"/>
          <w:color w:val="000000" w:themeColor="text1"/>
          <w:sz w:val="20"/>
          <w:szCs w:val="24"/>
          <w:lang w:eastAsia="fr-FR"/>
        </w:rPr>
        <w:t xml:space="preserve"> </w:t>
      </w:r>
      <w:proofErr w:type="spellStart"/>
      <w:r w:rsidR="002D1DF3" w:rsidRPr="00127E08">
        <w:rPr>
          <w:rFonts w:ascii="Verdana" w:eastAsia="Times New Roman" w:hAnsi="Verdana"/>
          <w:color w:val="000000" w:themeColor="text1"/>
          <w:sz w:val="20"/>
          <w:szCs w:val="24"/>
          <w:lang w:eastAsia="fr-FR"/>
        </w:rPr>
        <w:t>Health</w:t>
      </w:r>
      <w:proofErr w:type="spellEnd"/>
      <w:r w:rsidR="002D1DF3" w:rsidRPr="00127E08">
        <w:rPr>
          <w:rFonts w:ascii="Verdana" w:eastAsia="Times New Roman" w:hAnsi="Verdana"/>
          <w:color w:val="000000" w:themeColor="text1"/>
          <w:sz w:val="20"/>
          <w:szCs w:val="24"/>
          <w:lang w:eastAsia="fr-FR"/>
        </w:rPr>
        <w:t xml:space="preserve"> for All Forum Event 2023» en juillet 2023 à Lyon, sur invitation de l’AFD, la COI est sollicitée par ce réseau </w:t>
      </w:r>
      <w:r w:rsidR="002D1DF3" w:rsidRPr="00127E08">
        <w:rPr>
          <w:rFonts w:ascii="Verdana" w:eastAsia="Times New Roman" w:hAnsi="Verdana"/>
          <w:b/>
          <w:bCs/>
          <w:color w:val="000000" w:themeColor="text1"/>
          <w:sz w:val="20"/>
          <w:szCs w:val="24"/>
          <w:lang w:eastAsia="fr-FR"/>
        </w:rPr>
        <w:t xml:space="preserve">« One </w:t>
      </w:r>
      <w:proofErr w:type="spellStart"/>
      <w:r w:rsidR="002D1DF3" w:rsidRPr="00127E08">
        <w:rPr>
          <w:rFonts w:ascii="Verdana" w:eastAsia="Times New Roman" w:hAnsi="Verdana"/>
          <w:b/>
          <w:bCs/>
          <w:color w:val="000000" w:themeColor="text1"/>
          <w:sz w:val="20"/>
          <w:szCs w:val="24"/>
          <w:lang w:eastAsia="fr-FR"/>
        </w:rPr>
        <w:t>Sustainable</w:t>
      </w:r>
      <w:proofErr w:type="spellEnd"/>
      <w:r w:rsidR="002D1DF3" w:rsidRPr="00127E08">
        <w:rPr>
          <w:rFonts w:ascii="Verdana" w:eastAsia="Times New Roman" w:hAnsi="Verdana"/>
          <w:b/>
          <w:bCs/>
          <w:color w:val="000000" w:themeColor="text1"/>
          <w:sz w:val="20"/>
          <w:szCs w:val="24"/>
          <w:lang w:eastAsia="fr-FR"/>
        </w:rPr>
        <w:t xml:space="preserve"> </w:t>
      </w:r>
      <w:proofErr w:type="spellStart"/>
      <w:r w:rsidR="002D1DF3" w:rsidRPr="00127E08">
        <w:rPr>
          <w:rFonts w:ascii="Verdana" w:eastAsia="Times New Roman" w:hAnsi="Verdana"/>
          <w:b/>
          <w:bCs/>
          <w:color w:val="000000" w:themeColor="text1"/>
          <w:sz w:val="20"/>
          <w:szCs w:val="24"/>
          <w:lang w:eastAsia="fr-FR"/>
        </w:rPr>
        <w:t>Health</w:t>
      </w:r>
      <w:proofErr w:type="spellEnd"/>
      <w:r w:rsidR="002D1DF3" w:rsidRPr="00127E08">
        <w:rPr>
          <w:rFonts w:ascii="Verdana" w:eastAsia="Times New Roman" w:hAnsi="Verdana"/>
          <w:b/>
          <w:bCs/>
          <w:color w:val="000000" w:themeColor="text1"/>
          <w:sz w:val="20"/>
          <w:szCs w:val="24"/>
          <w:lang w:eastAsia="fr-FR"/>
        </w:rPr>
        <w:t xml:space="preserve"> Forum </w:t>
      </w:r>
      <w:r w:rsidR="002D1DF3" w:rsidRPr="00127E08">
        <w:rPr>
          <w:rFonts w:ascii="Verdana" w:eastAsia="Times New Roman" w:hAnsi="Verdana"/>
          <w:color w:val="000000" w:themeColor="text1"/>
          <w:sz w:val="20"/>
          <w:szCs w:val="24"/>
          <w:lang w:eastAsia="fr-FR"/>
        </w:rPr>
        <w:t>»</w:t>
      </w:r>
      <w:r w:rsidR="0005631B" w:rsidRPr="00127E08">
        <w:rPr>
          <w:rFonts w:ascii="Verdana" w:eastAsia="Times New Roman" w:hAnsi="Verdana"/>
          <w:color w:val="000000" w:themeColor="text1"/>
          <w:sz w:val="20"/>
          <w:szCs w:val="24"/>
          <w:lang w:eastAsia="fr-FR"/>
        </w:rPr>
        <w:t>(</w:t>
      </w:r>
      <w:r w:rsidR="0005631B" w:rsidRPr="00127E08">
        <w:t xml:space="preserve"> </w:t>
      </w:r>
      <w:hyperlink r:id="rId8" w:history="1">
        <w:r w:rsidR="0005631B" w:rsidRPr="00127E08">
          <w:rPr>
            <w:rStyle w:val="Lienhypertexte"/>
            <w:rFonts w:ascii="Verdana" w:eastAsia="Times New Roman" w:hAnsi="Verdana"/>
            <w:sz w:val="20"/>
            <w:szCs w:val="24"/>
            <w:lang w:eastAsia="fr-FR"/>
          </w:rPr>
          <w:t>https://onesustainablehealth.org/fr/</w:t>
        </w:r>
      </w:hyperlink>
      <w:r w:rsidR="0005631B" w:rsidRPr="00127E08">
        <w:rPr>
          <w:rFonts w:ascii="Verdana" w:eastAsia="Times New Roman" w:hAnsi="Verdana"/>
          <w:color w:val="000000" w:themeColor="text1"/>
          <w:sz w:val="20"/>
          <w:szCs w:val="24"/>
          <w:lang w:eastAsia="fr-FR"/>
        </w:rPr>
        <w:t xml:space="preserve"> )</w:t>
      </w:r>
      <w:r w:rsidR="002D1DF3" w:rsidRPr="00127E08">
        <w:rPr>
          <w:rFonts w:ascii="Verdana" w:eastAsia="Times New Roman" w:hAnsi="Verdana"/>
          <w:color w:val="000000" w:themeColor="text1"/>
          <w:sz w:val="20"/>
          <w:szCs w:val="24"/>
          <w:lang w:eastAsia="fr-FR"/>
        </w:rPr>
        <w:t xml:space="preserve"> à les rejoindre comme partenaire officiel. </w:t>
      </w:r>
      <w:r w:rsidR="0005631B" w:rsidRPr="00127E08">
        <w:rPr>
          <w:rFonts w:ascii="Verdana" w:eastAsia="Times New Roman" w:hAnsi="Verdana"/>
          <w:color w:val="000000" w:themeColor="text1"/>
          <w:sz w:val="20"/>
          <w:szCs w:val="24"/>
          <w:lang w:eastAsia="fr-FR"/>
        </w:rPr>
        <w:t xml:space="preserve">One </w:t>
      </w:r>
      <w:proofErr w:type="spellStart"/>
      <w:r w:rsidR="0005631B" w:rsidRPr="00127E08">
        <w:rPr>
          <w:rFonts w:ascii="Verdana" w:eastAsia="Times New Roman" w:hAnsi="Verdana"/>
          <w:color w:val="000000" w:themeColor="text1"/>
          <w:sz w:val="20"/>
          <w:szCs w:val="24"/>
          <w:lang w:eastAsia="fr-FR"/>
        </w:rPr>
        <w:t>Sustainable</w:t>
      </w:r>
      <w:proofErr w:type="spellEnd"/>
      <w:r w:rsidR="0005631B" w:rsidRPr="00127E08">
        <w:rPr>
          <w:rFonts w:ascii="Verdana" w:eastAsia="Times New Roman" w:hAnsi="Verdana"/>
          <w:color w:val="000000" w:themeColor="text1"/>
          <w:sz w:val="20"/>
          <w:szCs w:val="24"/>
          <w:lang w:eastAsia="fr-FR"/>
        </w:rPr>
        <w:t xml:space="preserve"> </w:t>
      </w:r>
      <w:proofErr w:type="spellStart"/>
      <w:r w:rsidR="0005631B" w:rsidRPr="00127E08">
        <w:rPr>
          <w:rFonts w:ascii="Verdana" w:eastAsia="Times New Roman" w:hAnsi="Verdana"/>
          <w:color w:val="000000" w:themeColor="text1"/>
          <w:sz w:val="20"/>
          <w:szCs w:val="24"/>
          <w:lang w:eastAsia="fr-FR"/>
        </w:rPr>
        <w:t>Health</w:t>
      </w:r>
      <w:proofErr w:type="spellEnd"/>
      <w:r w:rsidR="0005631B" w:rsidRPr="00127E08">
        <w:rPr>
          <w:rFonts w:ascii="Verdana" w:eastAsia="Times New Roman" w:hAnsi="Verdana"/>
          <w:color w:val="000000" w:themeColor="text1"/>
          <w:sz w:val="20"/>
          <w:szCs w:val="24"/>
          <w:lang w:eastAsia="fr-FR"/>
        </w:rPr>
        <w:t xml:space="preserve"> Forum (OSH) se définit comme une démarche au service de l’ensemble des acteurs contribuant à l’amélioration de la Santé Globale et à son inscription forte dans l’Agenda 2030 des ODD. C’</w:t>
      </w:r>
      <w:r w:rsidR="00A70D91" w:rsidRPr="00127E08">
        <w:rPr>
          <w:rFonts w:ascii="Verdana" w:eastAsia="Times New Roman" w:hAnsi="Verdana"/>
          <w:color w:val="000000" w:themeColor="text1"/>
          <w:sz w:val="20"/>
          <w:szCs w:val="24"/>
          <w:lang w:eastAsia="fr-FR"/>
        </w:rPr>
        <w:t xml:space="preserve">est une initiative qui incarne la coopération et l’inclusion entre diverses organisations internationales, </w:t>
      </w:r>
      <w:r w:rsidR="0005631B" w:rsidRPr="00127E08">
        <w:rPr>
          <w:rFonts w:ascii="Verdana" w:eastAsia="Times New Roman" w:hAnsi="Verdana"/>
          <w:color w:val="000000" w:themeColor="text1"/>
          <w:sz w:val="20"/>
          <w:szCs w:val="24"/>
          <w:lang w:eastAsia="fr-FR"/>
        </w:rPr>
        <w:t>publics et privés</w:t>
      </w:r>
      <w:r w:rsidR="00A70D91" w:rsidRPr="00127E08">
        <w:rPr>
          <w:rFonts w:ascii="Verdana" w:eastAsia="Times New Roman" w:hAnsi="Verdana"/>
          <w:color w:val="000000" w:themeColor="text1"/>
          <w:sz w:val="20"/>
          <w:szCs w:val="24"/>
          <w:lang w:eastAsia="fr-FR"/>
        </w:rPr>
        <w:t>.</w:t>
      </w:r>
      <w:r w:rsidR="0005631B" w:rsidRPr="00127E08">
        <w:rPr>
          <w:rFonts w:ascii="Verdana" w:eastAsia="Times New Roman" w:hAnsi="Verdana"/>
          <w:color w:val="000000" w:themeColor="text1"/>
          <w:sz w:val="20"/>
          <w:szCs w:val="24"/>
          <w:lang w:eastAsia="fr-FR"/>
        </w:rPr>
        <w:t xml:space="preserve"> Cette démarche OSH Forum a pour ambition de rendre opérationnelle une approche intégrée, équitable et globale de la santé. Elle œuvre dans la facilitation du travail collaboratif aujourd’hui indispensable pour définir les priorités mondiales et les actions opérationnelles nécessaires à une santé durable pour tous. </w:t>
      </w:r>
      <w:r w:rsidR="001E0D9E">
        <w:rPr>
          <w:rFonts w:ascii="Verdana" w:eastAsia="Times New Roman" w:hAnsi="Verdana"/>
          <w:color w:val="000000" w:themeColor="text1"/>
          <w:sz w:val="20"/>
          <w:szCs w:val="24"/>
          <w:lang w:eastAsia="fr-FR"/>
        </w:rPr>
        <w:t>Ce réseau</w:t>
      </w:r>
      <w:r w:rsidR="001E0D9E" w:rsidRPr="00127E08">
        <w:rPr>
          <w:rFonts w:ascii="Verdana" w:eastAsia="Times New Roman" w:hAnsi="Verdana"/>
          <w:color w:val="000000" w:themeColor="text1"/>
          <w:sz w:val="20"/>
          <w:szCs w:val="24"/>
          <w:lang w:eastAsia="fr-FR"/>
        </w:rPr>
        <w:t xml:space="preserve"> </w:t>
      </w:r>
      <w:r w:rsidR="0005631B" w:rsidRPr="00127E08">
        <w:rPr>
          <w:rFonts w:ascii="Verdana" w:eastAsia="Times New Roman" w:hAnsi="Verdana"/>
          <w:color w:val="000000" w:themeColor="text1"/>
          <w:sz w:val="20"/>
          <w:szCs w:val="24"/>
          <w:lang w:eastAsia="fr-FR"/>
        </w:rPr>
        <w:t xml:space="preserve">rassemble des acteurs clés dans un Forum International où chacun pourra apporter son expertise et permettre une véritable approche transversale sans frontières. Le panel de partenaires déjà membres de ce forum ainsi que la fiche d’adhésion sont présentés en Annexe </w:t>
      </w:r>
      <w:r w:rsidR="00A50703" w:rsidRPr="00127E08">
        <w:rPr>
          <w:rFonts w:ascii="Verdana" w:eastAsia="Times New Roman" w:hAnsi="Verdana"/>
          <w:color w:val="000000" w:themeColor="text1"/>
          <w:sz w:val="20"/>
          <w:szCs w:val="24"/>
          <w:lang w:eastAsia="fr-FR"/>
        </w:rPr>
        <w:t>6</w:t>
      </w:r>
      <w:r w:rsidR="0005631B" w:rsidRPr="00127E08">
        <w:rPr>
          <w:rFonts w:ascii="Verdana" w:eastAsia="Times New Roman" w:hAnsi="Verdana"/>
          <w:color w:val="000000" w:themeColor="text1"/>
          <w:sz w:val="20"/>
          <w:szCs w:val="24"/>
          <w:lang w:eastAsia="fr-FR"/>
        </w:rPr>
        <w:t xml:space="preserve">. </w:t>
      </w:r>
      <w:r w:rsidR="00E356EE" w:rsidRPr="00127E08">
        <w:rPr>
          <w:rFonts w:ascii="Verdana" w:eastAsia="Times New Roman" w:hAnsi="Verdana"/>
          <w:color w:val="000000" w:themeColor="text1"/>
          <w:sz w:val="20"/>
          <w:szCs w:val="24"/>
          <w:lang w:eastAsia="fr-FR"/>
        </w:rPr>
        <w:t xml:space="preserve">Outre la synergie de l’approche pluridisciplinaire et multisectorielle entre le OSH et le réseau SEGA-One Health, </w:t>
      </w:r>
      <w:r w:rsidR="00127E08" w:rsidRPr="00127E08">
        <w:rPr>
          <w:rFonts w:ascii="Verdana" w:eastAsia="Times New Roman" w:hAnsi="Verdana"/>
          <w:color w:val="000000" w:themeColor="text1"/>
          <w:sz w:val="20"/>
          <w:szCs w:val="24"/>
          <w:lang w:eastAsia="fr-FR"/>
        </w:rPr>
        <w:t>rejoindre</w:t>
      </w:r>
      <w:r w:rsidR="00E356EE" w:rsidRPr="00127E08">
        <w:rPr>
          <w:rFonts w:ascii="Verdana" w:eastAsia="Times New Roman" w:hAnsi="Verdana"/>
          <w:color w:val="000000" w:themeColor="text1"/>
          <w:sz w:val="20"/>
          <w:szCs w:val="24"/>
          <w:lang w:eastAsia="fr-FR"/>
        </w:rPr>
        <w:t xml:space="preserve"> </w:t>
      </w:r>
      <w:r w:rsidR="0005631B" w:rsidRPr="00127E08">
        <w:rPr>
          <w:rFonts w:ascii="Verdana" w:eastAsia="Times New Roman" w:hAnsi="Verdana"/>
          <w:color w:val="000000" w:themeColor="text1"/>
          <w:sz w:val="20"/>
          <w:szCs w:val="24"/>
          <w:lang w:eastAsia="fr-FR"/>
        </w:rPr>
        <w:t xml:space="preserve">ce </w:t>
      </w:r>
      <w:r w:rsidR="00E356EE" w:rsidRPr="00127E08">
        <w:rPr>
          <w:rFonts w:ascii="Verdana" w:eastAsia="Times New Roman" w:hAnsi="Verdana"/>
          <w:color w:val="000000" w:themeColor="text1"/>
          <w:sz w:val="20"/>
          <w:szCs w:val="24"/>
          <w:lang w:eastAsia="fr-FR"/>
        </w:rPr>
        <w:t xml:space="preserve">forum </w:t>
      </w:r>
      <w:r w:rsidR="0005631B" w:rsidRPr="00127E08">
        <w:rPr>
          <w:rFonts w:ascii="Verdana" w:eastAsia="Times New Roman" w:hAnsi="Verdana"/>
          <w:color w:val="000000" w:themeColor="text1"/>
          <w:sz w:val="20"/>
          <w:szCs w:val="24"/>
          <w:lang w:eastAsia="fr-FR"/>
        </w:rPr>
        <w:t xml:space="preserve">permettrait à la COI, </w:t>
      </w:r>
      <w:r w:rsidR="00127E08" w:rsidRPr="00127E08">
        <w:rPr>
          <w:rFonts w:ascii="Verdana" w:eastAsia="Times New Roman" w:hAnsi="Verdana"/>
          <w:color w:val="000000" w:themeColor="text1"/>
          <w:sz w:val="20"/>
          <w:szCs w:val="24"/>
          <w:lang w:eastAsia="fr-FR"/>
        </w:rPr>
        <w:t xml:space="preserve">d’intégrer </w:t>
      </w:r>
      <w:r w:rsidR="00E356EE" w:rsidRPr="00127E08">
        <w:rPr>
          <w:rFonts w:ascii="Verdana" w:eastAsia="Times New Roman" w:hAnsi="Verdana"/>
          <w:color w:val="000000" w:themeColor="text1"/>
          <w:sz w:val="20"/>
          <w:szCs w:val="24"/>
          <w:lang w:eastAsia="fr-FR"/>
        </w:rPr>
        <w:t xml:space="preserve">un consortium plus large et international pour plaider en faveur d’une santé durable et équitable et orienter les actions et outils multilatéraux dans ce sens. Mais il s’agit aussi d’une visibilité internationale et d’une proximité </w:t>
      </w:r>
      <w:r w:rsidR="00D57CCF" w:rsidRPr="00127E08">
        <w:rPr>
          <w:rFonts w:ascii="Verdana" w:eastAsia="Times New Roman" w:hAnsi="Verdana"/>
          <w:color w:val="000000" w:themeColor="text1"/>
          <w:sz w:val="20"/>
          <w:szCs w:val="24"/>
          <w:lang w:eastAsia="fr-FR"/>
        </w:rPr>
        <w:t xml:space="preserve">propice à des collaboration plus étroite </w:t>
      </w:r>
      <w:r w:rsidR="00E356EE" w:rsidRPr="00127E08">
        <w:rPr>
          <w:rFonts w:ascii="Verdana" w:eastAsia="Times New Roman" w:hAnsi="Verdana"/>
          <w:color w:val="000000" w:themeColor="text1"/>
          <w:sz w:val="20"/>
          <w:szCs w:val="24"/>
          <w:lang w:eastAsia="fr-FR"/>
        </w:rPr>
        <w:t xml:space="preserve">avec des partenaires </w:t>
      </w:r>
      <w:r w:rsidR="00D57CCF" w:rsidRPr="00127E08">
        <w:rPr>
          <w:rFonts w:ascii="Verdana" w:eastAsia="Times New Roman" w:hAnsi="Verdana"/>
          <w:color w:val="000000" w:themeColor="text1"/>
          <w:sz w:val="20"/>
          <w:szCs w:val="24"/>
          <w:lang w:eastAsia="fr-FR"/>
        </w:rPr>
        <w:t>œuvrant</w:t>
      </w:r>
      <w:r w:rsidR="00E356EE" w:rsidRPr="00127E08">
        <w:rPr>
          <w:rFonts w:ascii="Verdana" w:eastAsia="Times New Roman" w:hAnsi="Verdana"/>
          <w:color w:val="000000" w:themeColor="text1"/>
          <w:sz w:val="20"/>
          <w:szCs w:val="24"/>
          <w:lang w:eastAsia="fr-FR"/>
        </w:rPr>
        <w:t xml:space="preserve"> dans le domaine du One Health</w:t>
      </w:r>
      <w:r w:rsidR="00D57CCF" w:rsidRPr="00127E08">
        <w:rPr>
          <w:rFonts w:ascii="Verdana" w:eastAsia="Times New Roman" w:hAnsi="Verdana"/>
          <w:color w:val="000000" w:themeColor="text1"/>
          <w:sz w:val="20"/>
          <w:szCs w:val="24"/>
          <w:lang w:eastAsia="fr-FR"/>
        </w:rPr>
        <w:t xml:space="preserve">, conformément à cette stratégie de pérennisation du réseau SEGA-One Health. </w:t>
      </w:r>
    </w:p>
    <w:p w14:paraId="32BD10E0" w14:textId="7540672C" w:rsidR="00FA629A" w:rsidRPr="00127E08" w:rsidRDefault="00FA629A"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Outre la pérennisation, le partenariat international intervient aussi dans le cadre de la riposte aux épidémies. En effet, dans le cadre de la crise « choléra » au niveau du continent africain, </w:t>
      </w:r>
      <w:r w:rsidRPr="00127E08">
        <w:rPr>
          <w:rFonts w:ascii="Verdana" w:eastAsia="Times New Roman" w:hAnsi="Verdana"/>
          <w:b/>
          <w:bCs/>
          <w:color w:val="000000" w:themeColor="text1"/>
          <w:sz w:val="20"/>
          <w:szCs w:val="24"/>
          <w:lang w:eastAsia="fr-FR"/>
        </w:rPr>
        <w:t>Africa CDC et la SADC</w:t>
      </w:r>
      <w:r w:rsidRPr="00127E08">
        <w:rPr>
          <w:rFonts w:ascii="Verdana" w:eastAsia="Times New Roman" w:hAnsi="Verdana"/>
          <w:color w:val="000000" w:themeColor="text1"/>
          <w:sz w:val="20"/>
          <w:szCs w:val="24"/>
          <w:lang w:eastAsia="fr-FR"/>
        </w:rPr>
        <w:t xml:space="preserve"> se sont mobilisés. La SADC a tenu un sommet extraordinaire des Chefs d’Etats le 02 février 2024 et </w:t>
      </w:r>
      <w:r w:rsidR="00127E08" w:rsidRPr="00127E08">
        <w:rPr>
          <w:rFonts w:ascii="Verdana" w:eastAsia="Times New Roman" w:hAnsi="Verdana"/>
          <w:color w:val="000000" w:themeColor="text1"/>
          <w:sz w:val="20"/>
          <w:szCs w:val="24"/>
          <w:lang w:eastAsia="fr-FR"/>
        </w:rPr>
        <w:t>a</w:t>
      </w:r>
      <w:r w:rsidRPr="00127E08">
        <w:rPr>
          <w:rFonts w:ascii="Verdana" w:eastAsia="Times New Roman" w:hAnsi="Verdana"/>
          <w:color w:val="000000" w:themeColor="text1"/>
          <w:sz w:val="20"/>
          <w:szCs w:val="24"/>
          <w:lang w:eastAsia="fr-FR"/>
        </w:rPr>
        <w:t xml:space="preserve"> publi</w:t>
      </w:r>
      <w:r w:rsidR="00127E08" w:rsidRPr="00127E08">
        <w:rPr>
          <w:rFonts w:ascii="Verdana" w:eastAsia="Times New Roman" w:hAnsi="Verdana"/>
          <w:color w:val="000000" w:themeColor="text1"/>
          <w:sz w:val="20"/>
          <w:szCs w:val="24"/>
          <w:lang w:eastAsia="fr-FR"/>
        </w:rPr>
        <w:t>é</w:t>
      </w:r>
      <w:r w:rsidRPr="00127E08">
        <w:rPr>
          <w:rFonts w:ascii="Verdana" w:eastAsia="Times New Roman" w:hAnsi="Verdana"/>
          <w:color w:val="000000" w:themeColor="text1"/>
          <w:sz w:val="20"/>
          <w:szCs w:val="24"/>
          <w:lang w:eastAsia="fr-FR"/>
        </w:rPr>
        <w:t xml:space="preserve"> plusieurs recommandations (Annexe </w:t>
      </w:r>
      <w:r w:rsidR="00A50703" w:rsidRPr="00127E08">
        <w:rPr>
          <w:rFonts w:ascii="Verdana" w:eastAsia="Times New Roman" w:hAnsi="Verdana"/>
          <w:color w:val="000000" w:themeColor="text1"/>
          <w:sz w:val="20"/>
          <w:szCs w:val="24"/>
          <w:lang w:eastAsia="fr-FR"/>
        </w:rPr>
        <w:t>7</w:t>
      </w:r>
      <w:r w:rsidRPr="00127E08">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Ces recommandations incluent</w:t>
      </w:r>
      <w:r w:rsidR="001E0D9E">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entre autres</w:t>
      </w:r>
      <w:r w:rsidR="001E0D9E">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la collaboration régionale, la coordination des actions pour un accès au vaccin, etc. D’un autre côté, Africa-CDC a mis en place </w:t>
      </w:r>
      <w:r w:rsidR="00A3417D" w:rsidRPr="00127E08">
        <w:rPr>
          <w:rFonts w:ascii="Verdana" w:eastAsia="Times New Roman" w:hAnsi="Verdana"/>
          <w:b/>
          <w:bCs/>
          <w:color w:val="000000" w:themeColor="text1"/>
          <w:sz w:val="20"/>
          <w:szCs w:val="24"/>
          <w:lang w:eastAsia="fr-FR"/>
        </w:rPr>
        <w:t>une task-force choléra</w:t>
      </w:r>
      <w:r w:rsidR="00A3417D" w:rsidRPr="00127E08">
        <w:rPr>
          <w:rFonts w:ascii="Verdana" w:eastAsia="Times New Roman" w:hAnsi="Verdana"/>
          <w:color w:val="000000" w:themeColor="text1"/>
          <w:sz w:val="20"/>
          <w:szCs w:val="24"/>
          <w:lang w:eastAsia="fr-FR"/>
        </w:rPr>
        <w:t xml:space="preserve"> et a invité la COI à en faire partie en tant que partenaires et organisation régionale. Cette démarche d’Africa CDC est une suite au rapprochement déjà engagés entre les deux institutions et dont instances de la COI avaient été informées </w:t>
      </w:r>
      <w:r w:rsidR="00A3417D" w:rsidRPr="00127E08">
        <w:rPr>
          <w:rFonts w:ascii="Verdana" w:eastAsia="Times New Roman" w:hAnsi="Verdana"/>
          <w:b/>
          <w:bCs/>
          <w:color w:val="000000" w:themeColor="text1"/>
          <w:sz w:val="20"/>
          <w:szCs w:val="24"/>
          <w:lang w:eastAsia="fr-FR"/>
        </w:rPr>
        <w:t>(décision</w:t>
      </w:r>
      <w:r w:rsidR="00600FCC" w:rsidRPr="00127E08">
        <w:rPr>
          <w:rFonts w:ascii="Verdana" w:eastAsia="Times New Roman" w:hAnsi="Verdana"/>
          <w:b/>
          <w:bCs/>
          <w:color w:val="000000" w:themeColor="text1"/>
          <w:sz w:val="20"/>
          <w:szCs w:val="24"/>
          <w:lang w:eastAsia="fr-FR"/>
        </w:rPr>
        <w:t xml:space="preserve"> 6h du 35</w:t>
      </w:r>
      <w:r w:rsidR="00600FCC" w:rsidRPr="00127E08">
        <w:rPr>
          <w:rFonts w:ascii="Verdana" w:eastAsia="Times New Roman" w:hAnsi="Verdana"/>
          <w:b/>
          <w:bCs/>
          <w:color w:val="000000" w:themeColor="text1"/>
          <w:sz w:val="20"/>
          <w:szCs w:val="24"/>
          <w:vertAlign w:val="superscript"/>
          <w:lang w:eastAsia="fr-FR"/>
        </w:rPr>
        <w:t>ème</w:t>
      </w:r>
      <w:r w:rsidR="00600FCC" w:rsidRPr="00127E08">
        <w:rPr>
          <w:rFonts w:ascii="Verdana" w:eastAsia="Times New Roman" w:hAnsi="Verdana"/>
          <w:b/>
          <w:bCs/>
          <w:color w:val="000000" w:themeColor="text1"/>
          <w:sz w:val="20"/>
          <w:szCs w:val="24"/>
          <w:lang w:eastAsia="fr-FR"/>
        </w:rPr>
        <w:t xml:space="preserve"> Conseil des ministres de la COI)</w:t>
      </w:r>
      <w:r w:rsidR="00600FCC" w:rsidRPr="00127E08">
        <w:rPr>
          <w:rFonts w:ascii="Verdana" w:eastAsia="Times New Roman" w:hAnsi="Verdana"/>
          <w:color w:val="000000" w:themeColor="text1"/>
          <w:sz w:val="20"/>
          <w:szCs w:val="24"/>
          <w:lang w:eastAsia="fr-FR"/>
        </w:rPr>
        <w:t xml:space="preserve">. </w:t>
      </w:r>
      <w:r w:rsidR="00A3417D" w:rsidRPr="00127E08">
        <w:rPr>
          <w:rFonts w:ascii="Verdana" w:eastAsia="Times New Roman" w:hAnsi="Verdana"/>
          <w:color w:val="000000" w:themeColor="text1"/>
          <w:sz w:val="20"/>
          <w:szCs w:val="24"/>
          <w:lang w:eastAsia="fr-FR"/>
        </w:rPr>
        <w:t xml:space="preserve">La coordination et la collaboration avec des partenaires internationaux sont cruciales pour (i) éviter les duplications, (ii) coordonner les efforts et agir de façon synergique, (iii) participer aux échanges et s’assurer de la considération des contextes des États membres de la COI dans les ripostes menées, (iv) renforcer la présence et la visibilité de la COI au niveau continental sur la riposte aux crises sanitaires. Le Secrétariat général sollicite les instances de la COI à lui donner l’autorisation </w:t>
      </w:r>
      <w:r w:rsidR="00600FCC" w:rsidRPr="00127E08">
        <w:rPr>
          <w:rFonts w:ascii="Verdana" w:eastAsia="Times New Roman" w:hAnsi="Verdana"/>
          <w:color w:val="000000" w:themeColor="text1"/>
          <w:sz w:val="20"/>
          <w:szCs w:val="24"/>
          <w:lang w:eastAsia="fr-FR"/>
        </w:rPr>
        <w:t>d’œuvrer pour pouvoir intégrer ces dynamiques initiées par les partenaires internationaux en cas d’épidémie. En l’occurrence, il s’agirait de se rapprocher de la SADC et de joindre officiellement la task-force choléra de Africa-CDC (</w:t>
      </w:r>
      <w:r w:rsidR="00A50703" w:rsidRPr="00127E08">
        <w:rPr>
          <w:rFonts w:ascii="Verdana" w:eastAsia="Times New Roman" w:hAnsi="Verdana"/>
          <w:color w:val="000000" w:themeColor="text1"/>
          <w:sz w:val="20"/>
          <w:szCs w:val="24"/>
          <w:lang w:eastAsia="fr-FR"/>
        </w:rPr>
        <w:t xml:space="preserve">Cf. Termes de référence en </w:t>
      </w:r>
      <w:r w:rsidR="00600FCC" w:rsidRPr="00127E08">
        <w:rPr>
          <w:rFonts w:ascii="Verdana" w:eastAsia="Times New Roman" w:hAnsi="Verdana"/>
          <w:color w:val="000000" w:themeColor="text1"/>
          <w:sz w:val="20"/>
          <w:szCs w:val="24"/>
          <w:lang w:eastAsia="fr-FR"/>
        </w:rPr>
        <w:t xml:space="preserve">Annexe </w:t>
      </w:r>
      <w:r w:rsidR="00A50703" w:rsidRPr="00127E08">
        <w:rPr>
          <w:rFonts w:ascii="Verdana" w:eastAsia="Times New Roman" w:hAnsi="Verdana"/>
          <w:color w:val="000000" w:themeColor="text1"/>
          <w:sz w:val="20"/>
          <w:szCs w:val="24"/>
          <w:lang w:eastAsia="fr-FR"/>
        </w:rPr>
        <w:t>8</w:t>
      </w:r>
      <w:r w:rsidR="00600FCC" w:rsidRPr="00127E08">
        <w:rPr>
          <w:rFonts w:ascii="Verdana" w:eastAsia="Times New Roman" w:hAnsi="Verdana"/>
          <w:color w:val="000000" w:themeColor="text1"/>
          <w:sz w:val="20"/>
          <w:szCs w:val="24"/>
          <w:lang w:eastAsia="fr-FR"/>
        </w:rPr>
        <w:t>). Plus largement, le partenariat entre la COI et Africa-CDC est en cours de discussion pour avancer vers la formalisation (</w:t>
      </w:r>
      <w:proofErr w:type="spellStart"/>
      <w:r w:rsidR="00600FCC" w:rsidRPr="00127E08">
        <w:rPr>
          <w:rFonts w:ascii="Verdana" w:eastAsia="Times New Roman" w:hAnsi="Verdana"/>
          <w:color w:val="000000" w:themeColor="text1"/>
          <w:sz w:val="20"/>
          <w:szCs w:val="24"/>
          <w:lang w:eastAsia="fr-FR"/>
        </w:rPr>
        <w:t>MoU</w:t>
      </w:r>
      <w:proofErr w:type="spellEnd"/>
      <w:r w:rsidR="00600FCC" w:rsidRPr="00127E08">
        <w:rPr>
          <w:rFonts w:ascii="Verdana" w:eastAsia="Times New Roman" w:hAnsi="Verdana"/>
          <w:color w:val="000000" w:themeColor="text1"/>
          <w:sz w:val="20"/>
          <w:szCs w:val="24"/>
          <w:lang w:eastAsia="fr-FR"/>
        </w:rPr>
        <w:t xml:space="preserve">). Ce document, </w:t>
      </w:r>
      <w:r w:rsidR="001E0D9E">
        <w:rPr>
          <w:rFonts w:ascii="Verdana" w:eastAsia="Times New Roman" w:hAnsi="Verdana"/>
          <w:color w:val="000000" w:themeColor="text1"/>
          <w:sz w:val="20"/>
          <w:szCs w:val="24"/>
          <w:lang w:eastAsia="fr-FR"/>
        </w:rPr>
        <w:t>finalisé</w:t>
      </w:r>
      <w:r w:rsidR="00600FCC" w:rsidRPr="00127E08">
        <w:rPr>
          <w:rFonts w:ascii="Verdana" w:eastAsia="Times New Roman" w:hAnsi="Verdana"/>
          <w:color w:val="000000" w:themeColor="text1"/>
          <w:sz w:val="20"/>
          <w:szCs w:val="24"/>
          <w:lang w:eastAsia="fr-FR"/>
        </w:rPr>
        <w:t xml:space="preserve">, et compte tenu des interventions sur </w:t>
      </w:r>
      <w:r w:rsidR="00A50703" w:rsidRPr="00127E08">
        <w:rPr>
          <w:rFonts w:ascii="Verdana" w:eastAsia="Times New Roman" w:hAnsi="Verdana"/>
          <w:color w:val="000000" w:themeColor="text1"/>
          <w:sz w:val="20"/>
          <w:szCs w:val="24"/>
          <w:lang w:eastAsia="fr-FR"/>
        </w:rPr>
        <w:t>les urgences sanitaires</w:t>
      </w:r>
      <w:r w:rsidR="00600FCC" w:rsidRPr="00127E08">
        <w:rPr>
          <w:rFonts w:ascii="Verdana" w:eastAsia="Times New Roman" w:hAnsi="Verdana"/>
          <w:color w:val="000000" w:themeColor="text1"/>
          <w:sz w:val="20"/>
          <w:szCs w:val="24"/>
          <w:lang w:eastAsia="fr-FR"/>
        </w:rPr>
        <w:t xml:space="preserve"> qui en fait partie, sera soumis aux États membres pour validation par procédure écrite.</w:t>
      </w:r>
    </w:p>
    <w:p w14:paraId="716646E4" w14:textId="77777777" w:rsidR="008652E5" w:rsidRPr="00127E08" w:rsidRDefault="008652E5" w:rsidP="00A95843">
      <w:pPr>
        <w:spacing w:after="200"/>
        <w:jc w:val="both"/>
        <w:rPr>
          <w:rFonts w:ascii="Verdana" w:eastAsia="Times New Roman" w:hAnsi="Verdana"/>
          <w:color w:val="000000" w:themeColor="text1"/>
          <w:sz w:val="20"/>
          <w:szCs w:val="24"/>
          <w:lang w:eastAsia="fr-FR"/>
        </w:rPr>
      </w:pPr>
    </w:p>
    <w:p w14:paraId="5DA14F6C" w14:textId="24E7E855" w:rsidR="00573257" w:rsidRPr="00127E08" w:rsidRDefault="00573257" w:rsidP="005359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Proposition de décision</w:t>
      </w:r>
      <w:r w:rsidR="003E64F6" w:rsidRPr="00127E08">
        <w:rPr>
          <w:rFonts w:ascii="Verdana" w:eastAsiaTheme="minorEastAsia" w:hAnsi="Verdana"/>
          <w:b/>
          <w:color w:val="0070C0"/>
        </w:rPr>
        <w:t>s</w:t>
      </w:r>
    </w:p>
    <w:p w14:paraId="2D83E04F" w14:textId="25B25482" w:rsidR="00FA339B" w:rsidRPr="00127E08" w:rsidRDefault="00FA339B" w:rsidP="00D55C54">
      <w:pPr>
        <w:pStyle w:val="Sansinterligne"/>
        <w:spacing w:after="120"/>
        <w:jc w:val="both"/>
        <w:rPr>
          <w:rFonts w:ascii="Verdana" w:hAnsi="Verdana"/>
          <w:sz w:val="20"/>
          <w:szCs w:val="20"/>
        </w:rPr>
      </w:pPr>
      <w:r w:rsidRPr="00127E08">
        <w:rPr>
          <w:rFonts w:ascii="Verdana" w:hAnsi="Verdana"/>
          <w:sz w:val="20"/>
          <w:szCs w:val="20"/>
        </w:rPr>
        <w:t xml:space="preserve">Le </w:t>
      </w:r>
      <w:r w:rsidR="005C6DC9" w:rsidRPr="00127E08">
        <w:rPr>
          <w:rFonts w:ascii="Verdana" w:hAnsi="Verdana"/>
          <w:sz w:val="20"/>
          <w:szCs w:val="20"/>
        </w:rPr>
        <w:t>C</w:t>
      </w:r>
      <w:r w:rsidRPr="00127E08">
        <w:rPr>
          <w:rFonts w:ascii="Verdana" w:hAnsi="Verdana"/>
          <w:sz w:val="20"/>
          <w:szCs w:val="20"/>
        </w:rPr>
        <w:t>omité des OPL</w:t>
      </w:r>
      <w:r w:rsidR="000B3287" w:rsidRPr="00127E08">
        <w:rPr>
          <w:rFonts w:ascii="Verdana" w:hAnsi="Verdana"/>
          <w:sz w:val="20"/>
          <w:szCs w:val="20"/>
        </w:rPr>
        <w:t xml:space="preserve"> recommande au Conseil </w:t>
      </w:r>
      <w:r w:rsidR="001E0D9E">
        <w:rPr>
          <w:rFonts w:ascii="Verdana" w:hAnsi="Verdana"/>
          <w:sz w:val="20"/>
          <w:szCs w:val="20"/>
        </w:rPr>
        <w:t xml:space="preserve">de ministres </w:t>
      </w:r>
      <w:r w:rsidR="000B3287" w:rsidRPr="00127E08">
        <w:rPr>
          <w:rFonts w:ascii="Verdana" w:hAnsi="Verdana"/>
          <w:sz w:val="20"/>
          <w:szCs w:val="20"/>
        </w:rPr>
        <w:t>de</w:t>
      </w:r>
      <w:r w:rsidR="00633CA1" w:rsidRPr="00127E08">
        <w:rPr>
          <w:rFonts w:ascii="Verdana" w:hAnsi="Verdana"/>
          <w:sz w:val="20"/>
          <w:szCs w:val="20"/>
        </w:rPr>
        <w:t> </w:t>
      </w:r>
      <w:r w:rsidRPr="00127E08">
        <w:rPr>
          <w:rFonts w:ascii="Verdana" w:hAnsi="Verdana"/>
          <w:sz w:val="20"/>
          <w:szCs w:val="20"/>
        </w:rPr>
        <w:t>:</w:t>
      </w:r>
    </w:p>
    <w:p w14:paraId="42761B2D" w14:textId="1EF4BD3F" w:rsidR="002B4D3B" w:rsidRPr="00127E08" w:rsidRDefault="00E53C32" w:rsidP="00D55C54">
      <w:pPr>
        <w:pStyle w:val="Sansinterligne"/>
        <w:numPr>
          <w:ilvl w:val="0"/>
          <w:numId w:val="2"/>
        </w:numPr>
        <w:spacing w:after="120"/>
        <w:ind w:left="56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Remercie</w:t>
      </w:r>
      <w:r w:rsidR="000B3287" w:rsidRPr="00127E08">
        <w:rPr>
          <w:rFonts w:ascii="Verdana" w:hAnsi="Verdana" w:cs="Verdana"/>
          <w:bCs/>
          <w:color w:val="000000" w:themeColor="text1"/>
          <w:sz w:val="20"/>
          <w:szCs w:val="20"/>
        </w:rPr>
        <w:t>r</w:t>
      </w:r>
      <w:r w:rsidRPr="00127E08">
        <w:rPr>
          <w:rFonts w:ascii="Verdana" w:hAnsi="Verdana" w:cs="Verdana"/>
          <w:bCs/>
          <w:color w:val="000000" w:themeColor="text1"/>
          <w:sz w:val="20"/>
          <w:szCs w:val="20"/>
        </w:rPr>
        <w:t xml:space="preserve"> l’Agence franç</w:t>
      </w:r>
      <w:r w:rsidRPr="00127E08">
        <w:rPr>
          <w:rFonts w:ascii="Verdana" w:hAnsi="Verdana" w:cs="Arial"/>
          <w:bCs/>
          <w:color w:val="000000" w:themeColor="text1"/>
          <w:sz w:val="20"/>
          <w:szCs w:val="20"/>
        </w:rPr>
        <w:t>a</w:t>
      </w:r>
      <w:r w:rsidRPr="00127E08">
        <w:rPr>
          <w:rFonts w:ascii="Verdana" w:hAnsi="Verdana" w:cs="Verdana"/>
          <w:bCs/>
          <w:color w:val="000000" w:themeColor="text1"/>
          <w:sz w:val="20"/>
          <w:szCs w:val="20"/>
        </w:rPr>
        <w:t xml:space="preserve">ise de développement (AFD) </w:t>
      </w:r>
      <w:r w:rsidR="002B4D3B" w:rsidRPr="00127E08">
        <w:rPr>
          <w:rFonts w:ascii="Verdana" w:hAnsi="Verdana" w:cs="Verdana"/>
          <w:bCs/>
          <w:color w:val="000000" w:themeColor="text1"/>
          <w:sz w:val="20"/>
          <w:szCs w:val="20"/>
        </w:rPr>
        <w:t>pour son soutien continu depuis la création du réseau SEGA-One Health,</w:t>
      </w:r>
      <w:r w:rsidR="003B2341" w:rsidRPr="00127E08">
        <w:rPr>
          <w:rFonts w:ascii="Verdana" w:hAnsi="Verdana" w:cs="Verdana"/>
          <w:bCs/>
          <w:color w:val="000000" w:themeColor="text1"/>
          <w:sz w:val="20"/>
          <w:szCs w:val="20"/>
        </w:rPr>
        <w:t xml:space="preserve"> </w:t>
      </w:r>
      <w:r w:rsidR="002B4D3B" w:rsidRPr="00127E08">
        <w:rPr>
          <w:rFonts w:ascii="Verdana" w:hAnsi="Verdana" w:cs="Verdana"/>
          <w:bCs/>
          <w:color w:val="000000" w:themeColor="text1"/>
          <w:sz w:val="20"/>
          <w:szCs w:val="20"/>
        </w:rPr>
        <w:t xml:space="preserve">et pour </w:t>
      </w:r>
      <w:r w:rsidR="003B2341" w:rsidRPr="00127E08">
        <w:rPr>
          <w:rFonts w:ascii="Verdana" w:hAnsi="Verdana" w:cs="Verdana"/>
          <w:bCs/>
          <w:color w:val="000000" w:themeColor="text1"/>
          <w:sz w:val="20"/>
          <w:szCs w:val="20"/>
        </w:rPr>
        <w:t>la signature de la convention de financement du</w:t>
      </w:r>
      <w:r w:rsidR="002B4D3B" w:rsidRPr="00127E08">
        <w:rPr>
          <w:rFonts w:ascii="Verdana" w:hAnsi="Verdana" w:cs="Verdana"/>
          <w:bCs/>
          <w:color w:val="000000" w:themeColor="text1"/>
          <w:sz w:val="20"/>
          <w:szCs w:val="20"/>
        </w:rPr>
        <w:t xml:space="preserve"> </w:t>
      </w:r>
      <w:r w:rsidR="003B2341" w:rsidRPr="00127E08">
        <w:rPr>
          <w:rFonts w:ascii="Verdana" w:hAnsi="Verdana" w:cs="Verdana"/>
          <w:bCs/>
          <w:color w:val="000000" w:themeColor="text1"/>
          <w:sz w:val="20"/>
          <w:szCs w:val="20"/>
        </w:rPr>
        <w:t>projet santé sur la « sécurité sanitaire en Indopacifique »</w:t>
      </w:r>
      <w:r w:rsidR="002B4D3B" w:rsidRPr="00127E08">
        <w:rPr>
          <w:rFonts w:ascii="Verdana" w:hAnsi="Verdana" w:cs="Verdana"/>
          <w:bCs/>
          <w:color w:val="000000" w:themeColor="text1"/>
          <w:sz w:val="20"/>
          <w:szCs w:val="20"/>
        </w:rPr>
        <w:t xml:space="preserve">, </w:t>
      </w:r>
      <w:r w:rsidR="001E0D9E">
        <w:rPr>
          <w:rFonts w:ascii="Verdana" w:hAnsi="Verdana" w:cs="Verdana"/>
          <w:bCs/>
          <w:color w:val="000000" w:themeColor="text1"/>
          <w:sz w:val="20"/>
          <w:szCs w:val="20"/>
        </w:rPr>
        <w:t>par</w:t>
      </w:r>
      <w:r w:rsidR="001E0D9E" w:rsidRPr="00127E08">
        <w:rPr>
          <w:rFonts w:ascii="Verdana" w:hAnsi="Verdana" w:cs="Verdana"/>
          <w:bCs/>
          <w:color w:val="000000" w:themeColor="text1"/>
          <w:sz w:val="20"/>
          <w:szCs w:val="20"/>
        </w:rPr>
        <w:t xml:space="preserve"> </w:t>
      </w:r>
      <w:r w:rsidR="003B2341" w:rsidRPr="00127E08">
        <w:rPr>
          <w:rFonts w:ascii="Verdana" w:hAnsi="Verdana" w:cs="Verdana"/>
          <w:bCs/>
          <w:color w:val="000000" w:themeColor="text1"/>
          <w:sz w:val="20"/>
          <w:szCs w:val="20"/>
        </w:rPr>
        <w:t>lequel la COI bénéficie de 6.5 millions d’euros, incluant 556000 euros pour le Fonds SEGA-One Health ;</w:t>
      </w:r>
    </w:p>
    <w:p w14:paraId="333C1E33" w14:textId="2E0CE591" w:rsidR="00633CA1" w:rsidRPr="00127E08" w:rsidRDefault="002B4D3B" w:rsidP="00D55C54">
      <w:pPr>
        <w:pStyle w:val="Sansinterligne"/>
        <w:numPr>
          <w:ilvl w:val="0"/>
          <w:numId w:val="2"/>
        </w:numPr>
        <w:spacing w:after="120"/>
        <w:ind w:left="56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 xml:space="preserve">Féliciter le </w:t>
      </w:r>
      <w:r w:rsidR="001E0D9E">
        <w:rPr>
          <w:rFonts w:ascii="Verdana" w:hAnsi="Verdana" w:cs="Verdana"/>
          <w:bCs/>
          <w:color w:val="000000" w:themeColor="text1"/>
          <w:sz w:val="20"/>
          <w:szCs w:val="20"/>
        </w:rPr>
        <w:t>S</w:t>
      </w:r>
      <w:r w:rsidRPr="00127E08">
        <w:rPr>
          <w:rFonts w:ascii="Verdana" w:hAnsi="Verdana" w:cs="Verdana"/>
          <w:bCs/>
          <w:color w:val="000000" w:themeColor="text1"/>
          <w:sz w:val="20"/>
          <w:szCs w:val="20"/>
        </w:rPr>
        <w:t xml:space="preserve">ecrétariat général pour l’organisation de la conférence ministérielle sur la sécurité sanitaire dans l’océan Indien, </w:t>
      </w:r>
      <w:r w:rsidR="00143AB1" w:rsidRPr="00127E08">
        <w:rPr>
          <w:rFonts w:ascii="Verdana" w:hAnsi="Verdana" w:cs="Verdana"/>
          <w:bCs/>
          <w:color w:val="000000" w:themeColor="text1"/>
          <w:sz w:val="20"/>
          <w:szCs w:val="20"/>
        </w:rPr>
        <w:t xml:space="preserve">et pour les retombées </w:t>
      </w:r>
      <w:r w:rsidR="003B2341" w:rsidRPr="00127E08">
        <w:rPr>
          <w:rFonts w:ascii="Verdana" w:hAnsi="Verdana" w:cs="Verdana"/>
          <w:bCs/>
          <w:color w:val="000000" w:themeColor="text1"/>
          <w:sz w:val="20"/>
          <w:szCs w:val="20"/>
        </w:rPr>
        <w:t xml:space="preserve">y </w:t>
      </w:r>
      <w:r w:rsidR="00127E08" w:rsidRPr="00127E08">
        <w:rPr>
          <w:rFonts w:ascii="Verdana" w:hAnsi="Verdana" w:cs="Verdana"/>
          <w:bCs/>
          <w:color w:val="000000" w:themeColor="text1"/>
          <w:sz w:val="20"/>
          <w:szCs w:val="20"/>
        </w:rPr>
        <w:t>afférentes ;</w:t>
      </w:r>
      <w:r w:rsidR="00E53C32" w:rsidRPr="00127E08">
        <w:rPr>
          <w:rFonts w:ascii="Verdana" w:hAnsi="Verdana" w:cs="Verdana"/>
          <w:bCs/>
          <w:color w:val="000000" w:themeColor="text1"/>
          <w:sz w:val="20"/>
          <w:szCs w:val="20"/>
        </w:rPr>
        <w:t xml:space="preserve"> </w:t>
      </w:r>
    </w:p>
    <w:p w14:paraId="0AA676AB" w14:textId="3FCFB0AF" w:rsidR="002B7723" w:rsidRPr="00127E08" w:rsidRDefault="002B7723" w:rsidP="00D55C54">
      <w:pPr>
        <w:pStyle w:val="Sansinterligne"/>
        <w:numPr>
          <w:ilvl w:val="0"/>
          <w:numId w:val="2"/>
        </w:numPr>
        <w:spacing w:after="120"/>
        <w:ind w:left="56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 xml:space="preserve">Prendre acte de la </w:t>
      </w:r>
      <w:r w:rsidR="001E0D9E">
        <w:rPr>
          <w:rFonts w:ascii="Verdana" w:hAnsi="Verdana" w:cs="Verdana"/>
          <w:bCs/>
          <w:color w:val="000000" w:themeColor="text1"/>
          <w:sz w:val="20"/>
          <w:szCs w:val="20"/>
        </w:rPr>
        <w:t>D</w:t>
      </w:r>
      <w:r w:rsidRPr="00127E08">
        <w:rPr>
          <w:rFonts w:ascii="Verdana" w:hAnsi="Verdana" w:cs="Verdana"/>
          <w:bCs/>
          <w:color w:val="000000" w:themeColor="text1"/>
          <w:sz w:val="20"/>
          <w:szCs w:val="20"/>
        </w:rPr>
        <w:t>éclaration pour la sécurité sanitaire dans l’océan Indien, issue de cette conférence ministérielle</w:t>
      </w:r>
      <w:r w:rsidR="00633CA1" w:rsidRPr="00127E08">
        <w:rPr>
          <w:rFonts w:ascii="Verdana" w:hAnsi="Verdana" w:cs="Verdana"/>
          <w:bCs/>
          <w:color w:val="000000" w:themeColor="text1"/>
          <w:sz w:val="20"/>
          <w:szCs w:val="20"/>
        </w:rPr>
        <w:t> </w:t>
      </w:r>
      <w:r w:rsidRPr="00127E08">
        <w:rPr>
          <w:rFonts w:ascii="Verdana" w:hAnsi="Verdana" w:cs="Verdana"/>
          <w:bCs/>
          <w:color w:val="000000" w:themeColor="text1"/>
          <w:sz w:val="20"/>
          <w:szCs w:val="20"/>
        </w:rPr>
        <w:t>;</w:t>
      </w:r>
    </w:p>
    <w:p w14:paraId="3C6808A5" w14:textId="516A9BF2" w:rsidR="002B4D3B" w:rsidRPr="00127E08" w:rsidRDefault="002B4D3B"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lastRenderedPageBreak/>
        <w:t xml:space="preserve">Valider le projet de Statuts du Fonds SEGA-One </w:t>
      </w:r>
      <w:proofErr w:type="spellStart"/>
      <w:r w:rsidRPr="00127E08">
        <w:rPr>
          <w:rFonts w:ascii="Verdana" w:hAnsi="Verdana" w:cs="Verdana"/>
          <w:bCs/>
          <w:color w:val="000000" w:themeColor="text1"/>
          <w:sz w:val="20"/>
          <w:szCs w:val="20"/>
        </w:rPr>
        <w:t>Health</w:t>
      </w:r>
      <w:proofErr w:type="spellEnd"/>
      <w:r w:rsidR="00633CA1" w:rsidRPr="00127E08">
        <w:rPr>
          <w:rFonts w:ascii="Verdana" w:hAnsi="Verdana" w:cs="Verdana"/>
          <w:bCs/>
          <w:color w:val="000000" w:themeColor="text1"/>
          <w:sz w:val="20"/>
          <w:szCs w:val="20"/>
        </w:rPr>
        <w:t> </w:t>
      </w:r>
      <w:r w:rsidR="00E53B27" w:rsidRPr="00127E08">
        <w:rPr>
          <w:rFonts w:ascii="Verdana" w:hAnsi="Verdana" w:cs="Verdana"/>
          <w:bCs/>
          <w:color w:val="000000" w:themeColor="text1"/>
          <w:sz w:val="20"/>
          <w:szCs w:val="20"/>
        </w:rPr>
        <w:t>et demander</w:t>
      </w:r>
      <w:r w:rsidR="006C2D8D" w:rsidRPr="00127E08">
        <w:rPr>
          <w:rFonts w:ascii="Verdana" w:hAnsi="Verdana" w:cs="Verdana"/>
          <w:bCs/>
          <w:color w:val="000000" w:themeColor="text1"/>
          <w:sz w:val="20"/>
          <w:szCs w:val="20"/>
        </w:rPr>
        <w:t xml:space="preserve"> au Secrétariat général de lancer ce Fonds dans les meilleurs délais à travers l’ouverture du compte bancaire, le recrutement de l’équipe de l’Unité de coordination telle que </w:t>
      </w:r>
      <w:r w:rsidR="001E0D9E">
        <w:rPr>
          <w:rFonts w:ascii="Verdana" w:hAnsi="Verdana" w:cs="Verdana"/>
          <w:bCs/>
          <w:color w:val="000000" w:themeColor="text1"/>
          <w:sz w:val="20"/>
          <w:szCs w:val="20"/>
        </w:rPr>
        <w:t>prévue</w:t>
      </w:r>
      <w:r w:rsidR="001E0D9E" w:rsidRPr="00127E08">
        <w:rPr>
          <w:rFonts w:ascii="Verdana" w:hAnsi="Verdana" w:cs="Verdana"/>
          <w:bCs/>
          <w:color w:val="000000" w:themeColor="text1"/>
          <w:sz w:val="20"/>
          <w:szCs w:val="20"/>
        </w:rPr>
        <w:t xml:space="preserve"> </w:t>
      </w:r>
      <w:r w:rsidR="006C2D8D" w:rsidRPr="00127E08">
        <w:rPr>
          <w:rFonts w:ascii="Verdana" w:hAnsi="Verdana" w:cs="Verdana"/>
          <w:bCs/>
          <w:color w:val="000000" w:themeColor="text1"/>
          <w:sz w:val="20"/>
          <w:szCs w:val="20"/>
        </w:rPr>
        <w:t xml:space="preserve">dans les Statuts, </w:t>
      </w:r>
      <w:r w:rsidR="006C2D8D" w:rsidRPr="004A52CF">
        <w:rPr>
          <w:rFonts w:ascii="Verdana" w:hAnsi="Verdana" w:cs="Verdana"/>
          <w:bCs/>
          <w:color w:val="000000" w:themeColor="text1"/>
          <w:sz w:val="20"/>
          <w:szCs w:val="20"/>
        </w:rPr>
        <w:t xml:space="preserve">et </w:t>
      </w:r>
      <w:r w:rsidR="00D017C1" w:rsidRPr="004A52CF">
        <w:rPr>
          <w:rFonts w:ascii="Verdana" w:hAnsi="Verdana" w:cs="Verdana"/>
          <w:bCs/>
          <w:color w:val="000000" w:themeColor="text1"/>
          <w:sz w:val="20"/>
          <w:szCs w:val="20"/>
        </w:rPr>
        <w:t>l’information</w:t>
      </w:r>
      <w:r w:rsidR="006C2D8D" w:rsidRPr="004A52CF">
        <w:rPr>
          <w:rFonts w:ascii="Verdana" w:hAnsi="Verdana" w:cs="Verdana"/>
          <w:bCs/>
          <w:color w:val="000000" w:themeColor="text1"/>
          <w:sz w:val="20"/>
          <w:szCs w:val="20"/>
        </w:rPr>
        <w:t xml:space="preserve"> des </w:t>
      </w:r>
      <w:r w:rsidR="00D55C54">
        <w:rPr>
          <w:rFonts w:ascii="Verdana" w:hAnsi="Verdana" w:cs="Verdana"/>
          <w:bCs/>
          <w:color w:val="000000" w:themeColor="text1"/>
          <w:sz w:val="20"/>
          <w:szCs w:val="20"/>
        </w:rPr>
        <w:t>m</w:t>
      </w:r>
      <w:r w:rsidR="006C2D8D" w:rsidRPr="004A52CF">
        <w:rPr>
          <w:rFonts w:ascii="Verdana" w:hAnsi="Verdana" w:cs="Verdana"/>
          <w:bCs/>
          <w:color w:val="000000" w:themeColor="text1"/>
          <w:sz w:val="20"/>
          <w:szCs w:val="20"/>
        </w:rPr>
        <w:t xml:space="preserve">inistères concernés </w:t>
      </w:r>
      <w:r w:rsidR="00D017C1" w:rsidRPr="004A52CF">
        <w:rPr>
          <w:rFonts w:ascii="Verdana" w:hAnsi="Verdana" w:cs="Verdana"/>
          <w:bCs/>
          <w:color w:val="000000" w:themeColor="text1"/>
          <w:sz w:val="20"/>
          <w:szCs w:val="20"/>
        </w:rPr>
        <w:t>qu’ils peuvent commencer à verser</w:t>
      </w:r>
      <w:r w:rsidR="006C2D8D" w:rsidRPr="004A52CF">
        <w:rPr>
          <w:rFonts w:ascii="Verdana" w:hAnsi="Verdana" w:cs="Verdana"/>
          <w:bCs/>
          <w:color w:val="000000" w:themeColor="text1"/>
          <w:sz w:val="20"/>
          <w:szCs w:val="20"/>
        </w:rPr>
        <w:t xml:space="preserve"> leur contributi</w:t>
      </w:r>
      <w:r w:rsidR="006C2D8D" w:rsidRPr="00127E08">
        <w:rPr>
          <w:rFonts w:ascii="Verdana" w:hAnsi="Verdana" w:cs="Verdana"/>
          <w:bCs/>
          <w:color w:val="000000" w:themeColor="text1"/>
          <w:sz w:val="20"/>
          <w:szCs w:val="20"/>
        </w:rPr>
        <w:t>on</w:t>
      </w:r>
      <w:r w:rsidR="00DC7B47">
        <w:rPr>
          <w:rFonts w:ascii="Verdana" w:hAnsi="Verdana" w:cs="Verdana"/>
          <w:bCs/>
          <w:color w:val="000000" w:themeColor="text1"/>
          <w:sz w:val="20"/>
          <w:szCs w:val="20"/>
        </w:rPr>
        <w:t xml:space="preserve"> respective</w:t>
      </w:r>
      <w:r w:rsidR="006C2D8D" w:rsidRPr="00127E08">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w:t>
      </w:r>
    </w:p>
    <w:p w14:paraId="3EBA5988" w14:textId="4E781ECF" w:rsidR="002B4D3B" w:rsidRPr="00127E08" w:rsidRDefault="002B4D3B"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Encourage</w:t>
      </w:r>
      <w:r w:rsidR="00DC7B47">
        <w:rPr>
          <w:rFonts w:ascii="Verdana" w:hAnsi="Verdana" w:cs="Verdana"/>
          <w:bCs/>
          <w:color w:val="000000" w:themeColor="text1"/>
          <w:sz w:val="20"/>
          <w:szCs w:val="20"/>
        </w:rPr>
        <w:t>r</w:t>
      </w:r>
      <w:r w:rsidRPr="00127E08">
        <w:rPr>
          <w:rFonts w:ascii="Verdana" w:hAnsi="Verdana" w:cs="Verdana"/>
          <w:bCs/>
          <w:color w:val="000000" w:themeColor="text1"/>
          <w:sz w:val="20"/>
          <w:szCs w:val="20"/>
        </w:rPr>
        <w:t xml:space="preserve"> le </w:t>
      </w:r>
      <w:r w:rsidR="001E0D9E">
        <w:rPr>
          <w:rFonts w:ascii="Verdana" w:hAnsi="Verdana" w:cs="Verdana"/>
          <w:bCs/>
          <w:color w:val="000000" w:themeColor="text1"/>
          <w:sz w:val="20"/>
          <w:szCs w:val="20"/>
        </w:rPr>
        <w:t>S</w:t>
      </w:r>
      <w:r w:rsidRPr="00127E08">
        <w:rPr>
          <w:rFonts w:ascii="Verdana" w:hAnsi="Verdana" w:cs="Verdana"/>
          <w:bCs/>
          <w:color w:val="000000" w:themeColor="text1"/>
          <w:sz w:val="20"/>
          <w:szCs w:val="20"/>
        </w:rPr>
        <w:t xml:space="preserve">ecrétariat général et les États membres </w:t>
      </w:r>
      <w:r w:rsidR="001E0D9E">
        <w:rPr>
          <w:rFonts w:ascii="Verdana" w:hAnsi="Verdana" w:cs="Verdana"/>
          <w:bCs/>
          <w:color w:val="000000" w:themeColor="text1"/>
          <w:sz w:val="20"/>
          <w:szCs w:val="20"/>
        </w:rPr>
        <w:t>ainsi que</w:t>
      </w:r>
      <w:r w:rsidR="001E0D9E" w:rsidRPr="00127E08">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 xml:space="preserve">l’ensemble du réseau SEGA-One Health à mettre en œuvre la Stratégie régionale de sécurité sanitaire </w:t>
      </w:r>
      <w:r w:rsidR="002B7723" w:rsidRPr="00127E08">
        <w:rPr>
          <w:rFonts w:ascii="Verdana" w:hAnsi="Verdana" w:cs="Verdana"/>
          <w:bCs/>
          <w:color w:val="000000" w:themeColor="text1"/>
          <w:sz w:val="20"/>
          <w:szCs w:val="20"/>
        </w:rPr>
        <w:t>adoptée durant la conférence ministérielle de septembre 2023</w:t>
      </w:r>
      <w:r w:rsidR="00633CA1" w:rsidRPr="00127E08">
        <w:rPr>
          <w:rFonts w:ascii="Verdana" w:hAnsi="Verdana" w:cs="Verdana"/>
          <w:bCs/>
          <w:color w:val="000000" w:themeColor="text1"/>
          <w:sz w:val="20"/>
          <w:szCs w:val="20"/>
        </w:rPr>
        <w:t> </w:t>
      </w:r>
      <w:r w:rsidR="002B7723" w:rsidRPr="00127E08">
        <w:rPr>
          <w:rFonts w:ascii="Verdana" w:hAnsi="Verdana" w:cs="Verdana"/>
          <w:bCs/>
          <w:color w:val="000000" w:themeColor="text1"/>
          <w:sz w:val="20"/>
          <w:szCs w:val="20"/>
        </w:rPr>
        <w:t>;</w:t>
      </w:r>
    </w:p>
    <w:p w14:paraId="7218DAE0" w14:textId="01ED808A" w:rsidR="002B7723" w:rsidRPr="00127E08" w:rsidRDefault="002B7723"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 xml:space="preserve">Prendre note du changement de nom de l’Unité de Veille Sanitaire en </w:t>
      </w:r>
      <w:r w:rsidRPr="00127E08">
        <w:rPr>
          <w:rFonts w:ascii="Verdana" w:hAnsi="Verdana"/>
          <w:sz w:val="20"/>
          <w:szCs w:val="20"/>
        </w:rPr>
        <w:t xml:space="preserve">« Centre for </w:t>
      </w:r>
      <w:proofErr w:type="spellStart"/>
      <w:r w:rsidRPr="00127E08">
        <w:rPr>
          <w:rFonts w:ascii="Verdana" w:hAnsi="Verdana"/>
          <w:sz w:val="20"/>
          <w:szCs w:val="20"/>
        </w:rPr>
        <w:t>Disease</w:t>
      </w:r>
      <w:proofErr w:type="spellEnd"/>
      <w:r w:rsidRPr="00127E08">
        <w:rPr>
          <w:rFonts w:ascii="Verdana" w:hAnsi="Verdana"/>
          <w:sz w:val="20"/>
          <w:szCs w:val="20"/>
        </w:rPr>
        <w:t xml:space="preserve"> Control and Prevention – One </w:t>
      </w:r>
      <w:proofErr w:type="spellStart"/>
      <w:r w:rsidRPr="00127E08">
        <w:rPr>
          <w:rFonts w:ascii="Verdana" w:hAnsi="Verdana"/>
          <w:sz w:val="20"/>
          <w:szCs w:val="20"/>
        </w:rPr>
        <w:t>Health</w:t>
      </w:r>
      <w:proofErr w:type="spellEnd"/>
      <w:r w:rsidRPr="00127E08">
        <w:rPr>
          <w:rFonts w:ascii="Verdana" w:hAnsi="Verdana"/>
          <w:sz w:val="20"/>
          <w:szCs w:val="20"/>
        </w:rPr>
        <w:t xml:space="preserve"> of the </w:t>
      </w:r>
      <w:proofErr w:type="spellStart"/>
      <w:r w:rsidRPr="00127E08">
        <w:rPr>
          <w:rFonts w:ascii="Verdana" w:hAnsi="Verdana"/>
          <w:sz w:val="20"/>
          <w:szCs w:val="20"/>
        </w:rPr>
        <w:t>Indian</w:t>
      </w:r>
      <w:proofErr w:type="spellEnd"/>
      <w:r w:rsidRPr="00127E08">
        <w:rPr>
          <w:rFonts w:ascii="Verdana" w:hAnsi="Verdana"/>
          <w:sz w:val="20"/>
          <w:szCs w:val="20"/>
        </w:rPr>
        <w:t xml:space="preserve"> </w:t>
      </w:r>
      <w:proofErr w:type="spellStart"/>
      <w:r w:rsidRPr="00127E08">
        <w:rPr>
          <w:rFonts w:ascii="Verdana" w:hAnsi="Verdana"/>
          <w:sz w:val="20"/>
          <w:szCs w:val="20"/>
        </w:rPr>
        <w:t>Ocean</w:t>
      </w:r>
      <w:proofErr w:type="spellEnd"/>
      <w:r w:rsidRPr="00127E08">
        <w:rPr>
          <w:rFonts w:ascii="Verdana" w:hAnsi="Verdana"/>
          <w:sz w:val="20"/>
          <w:szCs w:val="20"/>
        </w:rPr>
        <w:t xml:space="preserve"> » ou son équivalent en français « Centre de contrôle et de prévention des maladies -One Health, de l’océan Indien », sous le sigle </w:t>
      </w:r>
      <w:r w:rsidRPr="00127E08">
        <w:rPr>
          <w:rFonts w:ascii="Verdana" w:hAnsi="Verdana"/>
          <w:b/>
          <w:bCs/>
          <w:sz w:val="20"/>
          <w:szCs w:val="20"/>
        </w:rPr>
        <w:t xml:space="preserve">CDC-One </w:t>
      </w:r>
      <w:proofErr w:type="spellStart"/>
      <w:r w:rsidRPr="00127E08">
        <w:rPr>
          <w:rFonts w:ascii="Verdana" w:hAnsi="Verdana"/>
          <w:b/>
          <w:bCs/>
          <w:sz w:val="20"/>
          <w:szCs w:val="20"/>
        </w:rPr>
        <w:t>Health-Indian</w:t>
      </w:r>
      <w:proofErr w:type="spellEnd"/>
      <w:r w:rsidRPr="00127E08">
        <w:rPr>
          <w:rFonts w:ascii="Verdana" w:hAnsi="Verdana"/>
          <w:b/>
          <w:bCs/>
          <w:sz w:val="20"/>
          <w:szCs w:val="20"/>
        </w:rPr>
        <w:t xml:space="preserve"> </w:t>
      </w:r>
      <w:proofErr w:type="spellStart"/>
      <w:r w:rsidRPr="00127E08">
        <w:rPr>
          <w:rFonts w:ascii="Verdana" w:hAnsi="Verdana"/>
          <w:b/>
          <w:bCs/>
          <w:sz w:val="20"/>
          <w:szCs w:val="20"/>
        </w:rPr>
        <w:t>Ocean</w:t>
      </w:r>
      <w:proofErr w:type="spellEnd"/>
      <w:r w:rsidR="00633CA1" w:rsidRPr="00127E08">
        <w:rPr>
          <w:rFonts w:ascii="Verdana" w:hAnsi="Verdana"/>
          <w:b/>
          <w:bCs/>
          <w:sz w:val="20"/>
          <w:szCs w:val="20"/>
        </w:rPr>
        <w:t> </w:t>
      </w:r>
      <w:r w:rsidRPr="00127E08">
        <w:rPr>
          <w:rFonts w:ascii="Verdana" w:hAnsi="Verdana"/>
          <w:b/>
          <w:bCs/>
          <w:sz w:val="20"/>
          <w:szCs w:val="20"/>
        </w:rPr>
        <w:t>;</w:t>
      </w:r>
    </w:p>
    <w:p w14:paraId="6A46D6B6" w14:textId="35F2B75D" w:rsidR="002B7723" w:rsidRPr="00127E08" w:rsidRDefault="006C2D8D" w:rsidP="00D55C54">
      <w:pPr>
        <w:pStyle w:val="Sansinterligne"/>
        <w:numPr>
          <w:ilvl w:val="0"/>
          <w:numId w:val="2"/>
        </w:numPr>
        <w:spacing w:after="120"/>
        <w:ind w:left="567" w:hanging="357"/>
        <w:jc w:val="both"/>
        <w:rPr>
          <w:rFonts w:ascii="Verdana" w:hAnsi="Verdana" w:cs="Verdana"/>
          <w:color w:val="000000" w:themeColor="text1"/>
          <w:sz w:val="20"/>
          <w:szCs w:val="20"/>
        </w:rPr>
      </w:pPr>
      <w:r w:rsidRPr="00127E08">
        <w:rPr>
          <w:rFonts w:ascii="Verdana" w:hAnsi="Verdana"/>
          <w:sz w:val="20"/>
          <w:szCs w:val="20"/>
        </w:rPr>
        <w:t>Valider et signer</w:t>
      </w:r>
      <w:r w:rsidR="002B7723" w:rsidRPr="00127E08">
        <w:rPr>
          <w:rFonts w:ascii="Verdana" w:hAnsi="Verdana"/>
          <w:sz w:val="20"/>
          <w:szCs w:val="20"/>
        </w:rPr>
        <w:t>, la Charte du réseau SEGA-One Health</w:t>
      </w:r>
      <w:r w:rsidRPr="00127E08">
        <w:rPr>
          <w:rFonts w:ascii="Verdana" w:hAnsi="Verdana"/>
          <w:sz w:val="20"/>
          <w:szCs w:val="20"/>
        </w:rPr>
        <w:t xml:space="preserve"> amendé</w:t>
      </w:r>
      <w:r w:rsidR="00DC7B47">
        <w:rPr>
          <w:rFonts w:ascii="Verdana" w:hAnsi="Verdana"/>
          <w:sz w:val="20"/>
          <w:szCs w:val="20"/>
        </w:rPr>
        <w:t>e</w:t>
      </w:r>
      <w:r w:rsidR="002B7723" w:rsidRPr="00127E08">
        <w:rPr>
          <w:rFonts w:ascii="Verdana" w:hAnsi="Verdana"/>
          <w:sz w:val="20"/>
          <w:szCs w:val="20"/>
        </w:rPr>
        <w:t>, proposé</w:t>
      </w:r>
      <w:r w:rsidR="00DC7B47">
        <w:rPr>
          <w:rFonts w:ascii="Verdana" w:hAnsi="Verdana"/>
          <w:sz w:val="20"/>
          <w:szCs w:val="20"/>
        </w:rPr>
        <w:t>e</w:t>
      </w:r>
      <w:r w:rsidR="002B7723" w:rsidRPr="00127E08">
        <w:rPr>
          <w:rFonts w:ascii="Verdana" w:hAnsi="Verdana"/>
          <w:sz w:val="20"/>
          <w:szCs w:val="20"/>
        </w:rPr>
        <w:t xml:space="preserve"> par son comité de pilotage</w:t>
      </w:r>
      <w:r w:rsidR="00633CA1" w:rsidRPr="00127E08">
        <w:rPr>
          <w:rFonts w:ascii="Verdana" w:hAnsi="Verdana"/>
          <w:sz w:val="20"/>
          <w:szCs w:val="20"/>
        </w:rPr>
        <w:t> </w:t>
      </w:r>
      <w:r w:rsidR="002B7723" w:rsidRPr="00127E08">
        <w:rPr>
          <w:rFonts w:ascii="Verdana" w:hAnsi="Verdana"/>
          <w:sz w:val="20"/>
          <w:szCs w:val="20"/>
        </w:rPr>
        <w:t>;</w:t>
      </w:r>
    </w:p>
    <w:p w14:paraId="1825F604" w14:textId="0F68D7A5" w:rsidR="00DB707E" w:rsidRPr="00127E08" w:rsidRDefault="006C2D8D"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Féliciter le Secrétariat général sur</w:t>
      </w:r>
      <w:r w:rsidR="00E53C32" w:rsidRPr="00127E08">
        <w:rPr>
          <w:rFonts w:ascii="Verdana" w:hAnsi="Verdana" w:cs="Verdana"/>
          <w:bCs/>
          <w:color w:val="000000" w:themeColor="text1"/>
          <w:sz w:val="20"/>
          <w:szCs w:val="20"/>
        </w:rPr>
        <w:t xml:space="preserve"> l’avancement du programme FETP</w:t>
      </w:r>
      <w:r w:rsidR="001E0D9E">
        <w:rPr>
          <w:rFonts w:ascii="Verdana" w:hAnsi="Verdana" w:cs="Verdana"/>
          <w:bCs/>
          <w:color w:val="000000" w:themeColor="text1"/>
          <w:sz w:val="20"/>
          <w:szCs w:val="20"/>
        </w:rPr>
        <w:t>,</w:t>
      </w:r>
      <w:r w:rsidR="00D55C54">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 xml:space="preserve">notamment pour l’obtention de l’accréditation du Master en « Field </w:t>
      </w:r>
      <w:proofErr w:type="spellStart"/>
      <w:r w:rsidRPr="00127E08">
        <w:rPr>
          <w:rFonts w:ascii="Verdana" w:hAnsi="Verdana" w:cs="Verdana"/>
          <w:bCs/>
          <w:color w:val="000000" w:themeColor="text1"/>
          <w:sz w:val="20"/>
          <w:szCs w:val="20"/>
        </w:rPr>
        <w:t>Epidemiology</w:t>
      </w:r>
      <w:proofErr w:type="spellEnd"/>
      <w:r w:rsidRPr="00127E08">
        <w:rPr>
          <w:rFonts w:ascii="Verdana" w:hAnsi="Verdana" w:cs="Verdana"/>
          <w:bCs/>
          <w:color w:val="000000" w:themeColor="text1"/>
          <w:sz w:val="20"/>
          <w:szCs w:val="20"/>
        </w:rPr>
        <w:t> »</w:t>
      </w:r>
      <w:r w:rsidR="00D55C54">
        <w:rPr>
          <w:rFonts w:ascii="Verdana" w:hAnsi="Verdana" w:cs="Verdana"/>
          <w:bCs/>
          <w:color w:val="000000" w:themeColor="text1"/>
          <w:sz w:val="20"/>
          <w:szCs w:val="20"/>
        </w:rPr>
        <w:t xml:space="preserve"> (épidémiologie de terrain)</w:t>
      </w:r>
      <w:r w:rsidR="00E53C32" w:rsidRPr="00127E08">
        <w:rPr>
          <w:rFonts w:ascii="Verdana" w:hAnsi="Verdana" w:cs="Verdana"/>
          <w:bCs/>
          <w:color w:val="000000" w:themeColor="text1"/>
          <w:sz w:val="20"/>
          <w:szCs w:val="20"/>
        </w:rPr>
        <w:t xml:space="preserve">, et </w:t>
      </w:r>
      <w:r w:rsidRPr="00127E08">
        <w:rPr>
          <w:rFonts w:ascii="Verdana" w:hAnsi="Verdana" w:cs="Verdana"/>
          <w:bCs/>
          <w:color w:val="000000" w:themeColor="text1"/>
          <w:sz w:val="20"/>
          <w:szCs w:val="20"/>
        </w:rPr>
        <w:t xml:space="preserve">à solliciter les </w:t>
      </w:r>
      <w:r w:rsidR="00DC7B47">
        <w:rPr>
          <w:rFonts w:ascii="Verdana" w:hAnsi="Verdana" w:cs="Verdana"/>
          <w:bCs/>
          <w:color w:val="000000" w:themeColor="text1"/>
          <w:sz w:val="20"/>
          <w:szCs w:val="20"/>
        </w:rPr>
        <w:t>m</w:t>
      </w:r>
      <w:r w:rsidRPr="00127E08">
        <w:rPr>
          <w:rFonts w:ascii="Verdana" w:hAnsi="Verdana" w:cs="Verdana"/>
          <w:bCs/>
          <w:color w:val="000000" w:themeColor="text1"/>
          <w:sz w:val="20"/>
          <w:szCs w:val="20"/>
        </w:rPr>
        <w:t xml:space="preserve">inistères sectoriels bénéficiaires de cette formation </w:t>
      </w:r>
      <w:r w:rsidR="001E0D9E">
        <w:rPr>
          <w:rFonts w:ascii="Verdana" w:hAnsi="Verdana" w:cs="Verdana"/>
          <w:bCs/>
          <w:color w:val="000000" w:themeColor="text1"/>
          <w:sz w:val="20"/>
          <w:szCs w:val="20"/>
        </w:rPr>
        <w:t>en vue de</w:t>
      </w:r>
      <w:r w:rsidR="001E0D9E" w:rsidRPr="00127E08">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finaliser les procédures de pré-sélection des candidats, s’assurer de l’engagement et du suivi de la formation jusqu’à termes</w:t>
      </w:r>
      <w:r w:rsidR="00633CA1" w:rsidRPr="00127E08">
        <w:rPr>
          <w:rFonts w:ascii="Verdana" w:hAnsi="Verdana" w:cs="Verdana"/>
          <w:bCs/>
          <w:color w:val="000000" w:themeColor="text1"/>
          <w:sz w:val="20"/>
          <w:szCs w:val="20"/>
        </w:rPr>
        <w:t> </w:t>
      </w:r>
      <w:r w:rsidRPr="00127E08">
        <w:rPr>
          <w:rFonts w:ascii="Verdana" w:hAnsi="Verdana" w:cs="Verdana"/>
          <w:bCs/>
          <w:color w:val="000000" w:themeColor="text1"/>
          <w:sz w:val="20"/>
          <w:szCs w:val="20"/>
        </w:rPr>
        <w:t xml:space="preserve">par les participants et à capitaliser sur les acquis en compétence de ces derniers au niveau des départements ministériels concernés </w:t>
      </w:r>
      <w:r w:rsidR="004E51F1" w:rsidRPr="00127E08">
        <w:rPr>
          <w:rFonts w:ascii="Verdana" w:hAnsi="Verdana" w:cs="Verdana"/>
          <w:bCs/>
          <w:color w:val="000000" w:themeColor="text1"/>
          <w:sz w:val="20"/>
          <w:szCs w:val="20"/>
        </w:rPr>
        <w:t>;</w:t>
      </w:r>
    </w:p>
    <w:p w14:paraId="111E4CCC" w14:textId="290FC459" w:rsidR="00DB707E" w:rsidRPr="00127E08" w:rsidRDefault="00127E08"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Approuver la mise en place du « Campus Régional des Métiers et des Qualifications d'Excellence One Health et Action Sociale »</w:t>
      </w:r>
      <w:r w:rsidR="006C2D8D" w:rsidRPr="00127E08">
        <w:rPr>
          <w:rFonts w:ascii="Verdana" w:hAnsi="Verdana" w:cs="Verdana"/>
          <w:bCs/>
          <w:color w:val="000000" w:themeColor="text1"/>
          <w:sz w:val="20"/>
          <w:szCs w:val="20"/>
        </w:rPr>
        <w:t xml:space="preserve"> </w:t>
      </w:r>
      <w:r w:rsidR="00633CA1" w:rsidRPr="00127E08">
        <w:rPr>
          <w:rFonts w:ascii="Verdana" w:hAnsi="Verdana" w:cs="Verdana"/>
          <w:bCs/>
          <w:color w:val="000000" w:themeColor="text1"/>
          <w:sz w:val="20"/>
          <w:szCs w:val="20"/>
        </w:rPr>
        <w:t> </w:t>
      </w:r>
      <w:r w:rsidR="002B7723" w:rsidRPr="00127E08">
        <w:rPr>
          <w:rFonts w:ascii="Verdana" w:hAnsi="Verdana" w:cs="Verdana"/>
          <w:bCs/>
          <w:color w:val="000000" w:themeColor="text1"/>
          <w:sz w:val="20"/>
          <w:szCs w:val="20"/>
        </w:rPr>
        <w:t>;</w:t>
      </w:r>
      <w:r w:rsidR="00E53C32" w:rsidRPr="00127E08">
        <w:rPr>
          <w:rFonts w:ascii="Verdana" w:hAnsi="Verdana" w:cs="Verdana"/>
          <w:bCs/>
          <w:color w:val="000000" w:themeColor="text1"/>
          <w:sz w:val="20"/>
          <w:szCs w:val="20"/>
        </w:rPr>
        <w:t xml:space="preserve"> </w:t>
      </w:r>
    </w:p>
    <w:p w14:paraId="3FCCE5DF" w14:textId="16E9549D" w:rsidR="00127E08" w:rsidRPr="00127E08" w:rsidRDefault="001E0D9E" w:rsidP="00D55C54">
      <w:pPr>
        <w:pStyle w:val="Sansinterligne"/>
        <w:numPr>
          <w:ilvl w:val="0"/>
          <w:numId w:val="2"/>
        </w:numPr>
        <w:spacing w:after="120"/>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Approuver</w:t>
      </w:r>
      <w:r w:rsidRPr="00127E08">
        <w:rPr>
          <w:rFonts w:ascii="Verdana" w:hAnsi="Verdana" w:cs="Verdana"/>
          <w:bCs/>
          <w:color w:val="000000" w:themeColor="text1"/>
          <w:sz w:val="20"/>
          <w:szCs w:val="20"/>
        </w:rPr>
        <w:t xml:space="preserve"> </w:t>
      </w:r>
      <w:r w:rsidR="00127E08" w:rsidRPr="00127E08">
        <w:rPr>
          <w:rFonts w:ascii="Verdana" w:hAnsi="Verdana" w:cs="Verdana"/>
          <w:bCs/>
          <w:color w:val="000000" w:themeColor="text1"/>
          <w:sz w:val="20"/>
          <w:szCs w:val="20"/>
        </w:rPr>
        <w:t xml:space="preserve">l’adhésion de la COI au « One </w:t>
      </w:r>
      <w:proofErr w:type="spellStart"/>
      <w:r w:rsidR="00127E08" w:rsidRPr="00127E08">
        <w:rPr>
          <w:rFonts w:ascii="Verdana" w:hAnsi="Verdana" w:cs="Verdana"/>
          <w:bCs/>
          <w:color w:val="000000" w:themeColor="text1"/>
          <w:sz w:val="20"/>
          <w:szCs w:val="20"/>
        </w:rPr>
        <w:t>Sustainable</w:t>
      </w:r>
      <w:proofErr w:type="spellEnd"/>
      <w:r w:rsidR="00127E08" w:rsidRPr="00127E08">
        <w:rPr>
          <w:rFonts w:ascii="Verdana" w:hAnsi="Verdana" w:cs="Verdana"/>
          <w:bCs/>
          <w:color w:val="000000" w:themeColor="text1"/>
          <w:sz w:val="20"/>
          <w:szCs w:val="20"/>
        </w:rPr>
        <w:t xml:space="preserve"> </w:t>
      </w:r>
      <w:proofErr w:type="spellStart"/>
      <w:r w:rsidR="00127E08" w:rsidRPr="00127E08">
        <w:rPr>
          <w:rFonts w:ascii="Verdana" w:hAnsi="Verdana" w:cs="Verdana"/>
          <w:bCs/>
          <w:color w:val="000000" w:themeColor="text1"/>
          <w:sz w:val="20"/>
          <w:szCs w:val="20"/>
        </w:rPr>
        <w:t>Health</w:t>
      </w:r>
      <w:proofErr w:type="spellEnd"/>
      <w:r w:rsidR="00127E08" w:rsidRPr="00127E08">
        <w:rPr>
          <w:rFonts w:ascii="Verdana" w:hAnsi="Verdana" w:cs="Verdana"/>
          <w:bCs/>
          <w:color w:val="000000" w:themeColor="text1"/>
          <w:sz w:val="20"/>
          <w:szCs w:val="20"/>
        </w:rPr>
        <w:t xml:space="preserve"> Forum » ;</w:t>
      </w:r>
    </w:p>
    <w:p w14:paraId="435291EA" w14:textId="561B5B90" w:rsidR="00E53C32" w:rsidRPr="00127E08" w:rsidRDefault="00127E08"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Autoriser le Secrétariat général de la COI à intégrer les initiatives déployées par les partenaires internationaux tels que la SADC</w:t>
      </w:r>
      <w:r w:rsidR="00D55C54">
        <w:rPr>
          <w:rFonts w:ascii="Verdana" w:hAnsi="Verdana" w:cs="Verdana"/>
          <w:bCs/>
          <w:color w:val="000000" w:themeColor="text1"/>
          <w:sz w:val="20"/>
          <w:szCs w:val="20"/>
        </w:rPr>
        <w:t xml:space="preserve"> et l’</w:t>
      </w:r>
      <w:proofErr w:type="spellStart"/>
      <w:r w:rsidRPr="00127E08">
        <w:rPr>
          <w:rFonts w:ascii="Verdana" w:hAnsi="Verdana" w:cs="Verdana"/>
          <w:bCs/>
          <w:color w:val="000000" w:themeColor="text1"/>
          <w:sz w:val="20"/>
          <w:szCs w:val="20"/>
        </w:rPr>
        <w:t>Africa</w:t>
      </w:r>
      <w:proofErr w:type="spellEnd"/>
      <w:r w:rsidRPr="00127E08">
        <w:rPr>
          <w:rFonts w:ascii="Verdana" w:hAnsi="Verdana" w:cs="Verdana"/>
          <w:bCs/>
          <w:color w:val="000000" w:themeColor="text1"/>
          <w:sz w:val="20"/>
          <w:szCs w:val="20"/>
        </w:rPr>
        <w:t xml:space="preserve"> CDC</w:t>
      </w:r>
      <w:r w:rsidR="00D55C54">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pour une meilleure collaboration et synergie des actions en cas d’épidémie ;</w:t>
      </w:r>
    </w:p>
    <w:p w14:paraId="0BB188E7" w14:textId="72948DDC" w:rsidR="00127E08" w:rsidRPr="00127E08" w:rsidRDefault="00127E08"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Encourage</w:t>
      </w:r>
      <w:r w:rsidR="00DC7B47">
        <w:rPr>
          <w:rFonts w:ascii="Verdana" w:hAnsi="Verdana" w:cs="Verdana"/>
          <w:bCs/>
          <w:color w:val="000000" w:themeColor="text1"/>
          <w:sz w:val="20"/>
          <w:szCs w:val="20"/>
        </w:rPr>
        <w:t>r</w:t>
      </w:r>
      <w:r w:rsidRPr="00127E08">
        <w:rPr>
          <w:rFonts w:ascii="Verdana" w:hAnsi="Verdana" w:cs="Verdana"/>
          <w:bCs/>
          <w:color w:val="000000" w:themeColor="text1"/>
          <w:sz w:val="20"/>
          <w:szCs w:val="20"/>
        </w:rPr>
        <w:t xml:space="preserve"> le Secrétariat général de la COI à finaliser dans les meilleurs délais le </w:t>
      </w:r>
      <w:r w:rsidR="001E0D9E">
        <w:rPr>
          <w:rFonts w:ascii="Verdana" w:hAnsi="Verdana" w:cs="Verdana"/>
          <w:bCs/>
          <w:color w:val="000000" w:themeColor="text1"/>
          <w:sz w:val="20"/>
          <w:szCs w:val="20"/>
        </w:rPr>
        <w:t>Mémorandum d’entente (</w:t>
      </w:r>
      <w:proofErr w:type="spellStart"/>
      <w:r w:rsidRPr="00127E08">
        <w:rPr>
          <w:rFonts w:ascii="Verdana" w:hAnsi="Verdana" w:cs="Verdana"/>
          <w:bCs/>
          <w:color w:val="000000" w:themeColor="text1"/>
          <w:sz w:val="20"/>
          <w:szCs w:val="20"/>
        </w:rPr>
        <w:t>MoU</w:t>
      </w:r>
      <w:proofErr w:type="spellEnd"/>
      <w:r w:rsidR="001E0D9E">
        <w:rPr>
          <w:rFonts w:ascii="Verdana" w:hAnsi="Verdana" w:cs="Verdana"/>
          <w:bCs/>
          <w:color w:val="000000" w:themeColor="text1"/>
          <w:sz w:val="20"/>
          <w:szCs w:val="20"/>
        </w:rPr>
        <w:t>)</w:t>
      </w:r>
      <w:r w:rsidRPr="00127E08">
        <w:rPr>
          <w:rFonts w:ascii="Verdana" w:hAnsi="Verdana" w:cs="Verdana"/>
          <w:bCs/>
          <w:color w:val="000000" w:themeColor="text1"/>
          <w:sz w:val="20"/>
          <w:szCs w:val="20"/>
        </w:rPr>
        <w:t xml:space="preserve"> avec </w:t>
      </w:r>
      <w:r w:rsidR="00D55C54">
        <w:rPr>
          <w:rFonts w:ascii="Verdana" w:hAnsi="Verdana" w:cs="Verdana"/>
          <w:bCs/>
          <w:color w:val="000000" w:themeColor="text1"/>
          <w:sz w:val="20"/>
          <w:szCs w:val="20"/>
        </w:rPr>
        <w:t>l’</w:t>
      </w:r>
      <w:proofErr w:type="spellStart"/>
      <w:r w:rsidRPr="00127E08">
        <w:rPr>
          <w:rFonts w:ascii="Verdana" w:hAnsi="Verdana" w:cs="Verdana"/>
          <w:bCs/>
          <w:color w:val="000000" w:themeColor="text1"/>
          <w:sz w:val="20"/>
          <w:szCs w:val="20"/>
        </w:rPr>
        <w:t>Africa</w:t>
      </w:r>
      <w:proofErr w:type="spellEnd"/>
      <w:r w:rsidRPr="00127E08">
        <w:rPr>
          <w:rFonts w:ascii="Verdana" w:hAnsi="Verdana" w:cs="Verdana"/>
          <w:bCs/>
          <w:color w:val="000000" w:themeColor="text1"/>
          <w:sz w:val="20"/>
          <w:szCs w:val="20"/>
        </w:rPr>
        <w:t>-CDC</w:t>
      </w:r>
      <w:r w:rsidR="00D55C54">
        <w:rPr>
          <w:rFonts w:ascii="Verdana" w:hAnsi="Verdana" w:cs="Verdana"/>
          <w:bCs/>
          <w:color w:val="000000" w:themeColor="text1"/>
          <w:sz w:val="20"/>
          <w:szCs w:val="20"/>
        </w:rPr>
        <w:t>.</w:t>
      </w:r>
    </w:p>
    <w:p w14:paraId="6802C2F0" w14:textId="77777777" w:rsidR="00414EF2" w:rsidRPr="00127E08" w:rsidRDefault="00414EF2" w:rsidP="004E51F1">
      <w:pPr>
        <w:pStyle w:val="Sansinterligne"/>
        <w:spacing w:before="120" w:after="0"/>
        <w:ind w:left="567"/>
        <w:jc w:val="both"/>
        <w:rPr>
          <w:rFonts w:ascii="Verdana" w:hAnsi="Verdana" w:cs="Verdana"/>
          <w:bCs/>
          <w:color w:val="000000" w:themeColor="text1"/>
          <w:sz w:val="20"/>
          <w:szCs w:val="20"/>
        </w:rPr>
      </w:pPr>
    </w:p>
    <w:p w14:paraId="4A2CE3CC" w14:textId="77777777" w:rsidR="00E53C32" w:rsidRPr="00127E08" w:rsidRDefault="00E53C32" w:rsidP="00FA339B">
      <w:pPr>
        <w:pStyle w:val="Sansinterligne"/>
        <w:jc w:val="both"/>
        <w:rPr>
          <w:rFonts w:ascii="Verdana" w:hAnsi="Verdana"/>
          <w:sz w:val="20"/>
          <w:szCs w:val="20"/>
        </w:rPr>
      </w:pPr>
    </w:p>
    <w:p w14:paraId="2DD60BFA" w14:textId="0B4FAC1F" w:rsidR="00573257" w:rsidRPr="00127E08" w:rsidRDefault="00573257" w:rsidP="005359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Rappel des décisions antérieur</w:t>
      </w:r>
      <w:r w:rsidR="004A63E1" w:rsidRPr="00127E08">
        <w:rPr>
          <w:rFonts w:ascii="Verdana" w:eastAsiaTheme="minorEastAsia" w:hAnsi="Verdana"/>
          <w:b/>
          <w:color w:val="0070C0"/>
        </w:rPr>
        <w:t>e</w:t>
      </w:r>
      <w:r w:rsidRPr="00127E08">
        <w:rPr>
          <w:rFonts w:ascii="Verdana" w:eastAsiaTheme="minorEastAsia" w:hAnsi="Verdana"/>
          <w:b/>
          <w:color w:val="0070C0"/>
        </w:rPr>
        <w:t>s</w:t>
      </w:r>
    </w:p>
    <w:p w14:paraId="3344A950" w14:textId="4900D41E" w:rsidR="00CC3C78" w:rsidRPr="00127E08" w:rsidRDefault="00350A68" w:rsidP="00633CA1">
      <w:pPr>
        <w:pStyle w:val="Sansinterligne"/>
        <w:jc w:val="both"/>
        <w:rPr>
          <w:rFonts w:ascii="Verdana" w:hAnsi="Verdana"/>
          <w:b/>
          <w:i/>
          <w:iCs/>
          <w:color w:val="000000" w:themeColor="text1"/>
          <w:sz w:val="20"/>
          <w:szCs w:val="20"/>
        </w:rPr>
      </w:pPr>
      <w:r w:rsidRPr="00127E08">
        <w:rPr>
          <w:rFonts w:ascii="Verdana" w:hAnsi="Verdana"/>
          <w:b/>
          <w:i/>
          <w:iCs/>
          <w:color w:val="000000" w:themeColor="text1"/>
          <w:sz w:val="20"/>
          <w:szCs w:val="20"/>
        </w:rPr>
        <w:t>37</w:t>
      </w:r>
      <w:r w:rsidRPr="00127E08">
        <w:rPr>
          <w:rFonts w:ascii="Verdana" w:hAnsi="Verdana"/>
          <w:b/>
          <w:i/>
          <w:iCs/>
          <w:color w:val="000000" w:themeColor="text1"/>
          <w:sz w:val="20"/>
          <w:szCs w:val="20"/>
          <w:vertAlign w:val="superscript"/>
        </w:rPr>
        <w:t>ème</w:t>
      </w:r>
      <w:r w:rsidRPr="00127E08">
        <w:rPr>
          <w:rFonts w:ascii="Verdana" w:hAnsi="Verdana"/>
          <w:b/>
          <w:i/>
          <w:iCs/>
          <w:color w:val="000000" w:themeColor="text1"/>
          <w:sz w:val="20"/>
          <w:szCs w:val="20"/>
        </w:rPr>
        <w:t xml:space="preserve"> </w:t>
      </w:r>
      <w:r w:rsidR="00633CA1" w:rsidRPr="00127E08">
        <w:rPr>
          <w:rFonts w:ascii="Verdana" w:hAnsi="Verdana"/>
          <w:b/>
          <w:i/>
          <w:iCs/>
          <w:color w:val="000000" w:themeColor="text1"/>
          <w:sz w:val="20"/>
          <w:szCs w:val="20"/>
        </w:rPr>
        <w:t>Conseil des ministres du 17 mai 2023</w:t>
      </w:r>
      <w:r w:rsidRPr="00127E08">
        <w:rPr>
          <w:rFonts w:ascii="Verdana" w:hAnsi="Verdana"/>
          <w:b/>
          <w:i/>
          <w:iCs/>
          <w:color w:val="000000" w:themeColor="text1"/>
          <w:sz w:val="20"/>
          <w:szCs w:val="20"/>
        </w:rPr>
        <w:t>, Décision 12. Santé</w:t>
      </w:r>
    </w:p>
    <w:p w14:paraId="676F4670" w14:textId="35A5EB37" w:rsidR="00350A68" w:rsidRPr="00127E08" w:rsidRDefault="00350A68" w:rsidP="00350A68">
      <w:pPr>
        <w:pStyle w:val="Sansinterligne"/>
        <w:jc w:val="both"/>
        <w:rPr>
          <w:rFonts w:ascii="Verdana" w:hAnsi="Verdana"/>
          <w:bCs/>
          <w:color w:val="000000" w:themeColor="text1"/>
          <w:sz w:val="20"/>
          <w:szCs w:val="20"/>
        </w:rPr>
      </w:pPr>
      <w:r w:rsidRPr="00127E08">
        <w:rPr>
          <w:rFonts w:ascii="Verdana" w:hAnsi="Verdana"/>
          <w:bCs/>
          <w:color w:val="000000" w:themeColor="text1"/>
          <w:sz w:val="20"/>
          <w:szCs w:val="20"/>
        </w:rPr>
        <w:t>Le Conseil des ministres</w:t>
      </w:r>
    </w:p>
    <w:p w14:paraId="775C2369" w14:textId="13BFF9A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Remercie Agence française de développement (AFD) et l'Union européenne (UE) pour leur soutien dans la lutte contre la pandémie de Covid-19 et les autres risques sanitaires dans les États membres de la COI;</w:t>
      </w:r>
    </w:p>
    <w:p w14:paraId="123D49F6" w14:textId="373DAA4B"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Demande au Secrétariat général </w:t>
      </w:r>
      <w:proofErr w:type="spellStart"/>
      <w:r w:rsidRPr="00127E08">
        <w:rPr>
          <w:rFonts w:ascii="Verdana" w:hAnsi="Verdana"/>
          <w:bCs/>
          <w:color w:val="000000" w:themeColor="text1"/>
          <w:sz w:val="20"/>
          <w:szCs w:val="20"/>
        </w:rPr>
        <w:t>dela</w:t>
      </w:r>
      <w:proofErr w:type="spellEnd"/>
      <w:r w:rsidRPr="00127E08">
        <w:rPr>
          <w:rFonts w:ascii="Verdana" w:hAnsi="Verdana"/>
          <w:bCs/>
          <w:color w:val="000000" w:themeColor="text1"/>
          <w:sz w:val="20"/>
          <w:szCs w:val="20"/>
        </w:rPr>
        <w:t xml:space="preserve"> COI </w:t>
      </w:r>
      <w:proofErr w:type="spellStart"/>
      <w:r w:rsidRPr="00127E08">
        <w:rPr>
          <w:rFonts w:ascii="Verdana" w:hAnsi="Verdana"/>
          <w:bCs/>
          <w:color w:val="000000" w:themeColor="text1"/>
          <w:sz w:val="20"/>
          <w:szCs w:val="20"/>
        </w:rPr>
        <w:t>derenforcer</w:t>
      </w:r>
      <w:proofErr w:type="spellEnd"/>
      <w:r w:rsidRPr="00127E08">
        <w:rPr>
          <w:rFonts w:ascii="Verdana" w:hAnsi="Verdana"/>
          <w:bCs/>
          <w:color w:val="000000" w:themeColor="text1"/>
          <w:sz w:val="20"/>
          <w:szCs w:val="20"/>
        </w:rPr>
        <w:t xml:space="preserve"> les discussions avec l'AFD et l’UE pour confirmer la prorogation de la durée de mise en œuvre des projets RSIE3 et 4 pour que les objectifs initialement prévus soient atteints</w:t>
      </w:r>
    </w:p>
    <w:p w14:paraId="4065383B" w14:textId="7FA8209E"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Prend note des décisions du comité de pilotage du réseau SEGA-One Health suivant le retour d'expérience sur la gestion régionale de la crise de la Covid-19 dans le cadre du réseau, et encourage le Secrétariat </w:t>
      </w:r>
      <w:proofErr w:type="spellStart"/>
      <w:r w:rsidRPr="00127E08">
        <w:rPr>
          <w:rFonts w:ascii="Verdana" w:hAnsi="Verdana"/>
          <w:bCs/>
          <w:color w:val="000000" w:themeColor="text1"/>
          <w:sz w:val="20"/>
          <w:szCs w:val="20"/>
        </w:rPr>
        <w:t>general</w:t>
      </w:r>
      <w:proofErr w:type="spellEnd"/>
      <w:r w:rsidRPr="00127E08">
        <w:rPr>
          <w:rFonts w:ascii="Verdana" w:hAnsi="Verdana"/>
          <w:bCs/>
          <w:color w:val="000000" w:themeColor="text1"/>
          <w:sz w:val="20"/>
          <w:szCs w:val="20"/>
        </w:rPr>
        <w:t xml:space="preserve"> </w:t>
      </w:r>
      <w:proofErr w:type="spellStart"/>
      <w:r w:rsidRPr="00127E08">
        <w:rPr>
          <w:rFonts w:ascii="Verdana" w:hAnsi="Verdana"/>
          <w:bCs/>
          <w:color w:val="000000" w:themeColor="text1"/>
          <w:sz w:val="20"/>
          <w:szCs w:val="20"/>
        </w:rPr>
        <w:t>a</w:t>
      </w:r>
      <w:proofErr w:type="spellEnd"/>
      <w:r w:rsidRPr="00127E08">
        <w:rPr>
          <w:rFonts w:ascii="Verdana" w:hAnsi="Verdana"/>
          <w:bCs/>
          <w:color w:val="000000" w:themeColor="text1"/>
          <w:sz w:val="20"/>
          <w:szCs w:val="20"/>
        </w:rPr>
        <w:t xml:space="preserve"> mettre en œ u v r e les recommandations y afférentes;</w:t>
      </w:r>
    </w:p>
    <w:p w14:paraId="475DF9E7" w14:textId="093E8714"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Prend note de l'avancement du programme FET et demande au Secrétariat général de soumettre dans les meilleurs délais, pour la validation par procédure écrite des États membres, la convention-cadre sur le master FET et toutes les conventions opérationnelles </w:t>
      </w:r>
      <w:r w:rsidRPr="00127E08">
        <w:rPr>
          <w:rFonts w:ascii="Verdana" w:hAnsi="Verdana"/>
          <w:bCs/>
          <w:color w:val="000000" w:themeColor="text1"/>
          <w:sz w:val="20"/>
          <w:szCs w:val="20"/>
        </w:rPr>
        <w:lastRenderedPageBreak/>
        <w:t>relatives à ce programme, pour que les objectifs soient atteints et que le Master FETP puisse être déployé à temps;</w:t>
      </w:r>
    </w:p>
    <w:p w14:paraId="618DA7C1" w14:textId="71747F1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Confirme son soutien au processus mis en œuvre par le Secrétariat général pour la pérennisation du réseau SEGA-One Health selon l'esprit de la Charte validée en 2017;</w:t>
      </w:r>
    </w:p>
    <w:p w14:paraId="59A6A9AB" w14:textId="3EEC8710"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Soutient le Secrétariat général de la COI pour la pérennisation du réseau SEGA-One Health, pour la tenue de la </w:t>
      </w:r>
      <w:proofErr w:type="spellStart"/>
      <w:r w:rsidRPr="00127E08">
        <w:rPr>
          <w:rFonts w:ascii="Verdana" w:hAnsi="Verdana"/>
          <w:bCs/>
          <w:color w:val="000000" w:themeColor="text1"/>
          <w:sz w:val="20"/>
          <w:szCs w:val="20"/>
        </w:rPr>
        <w:t>reunion</w:t>
      </w:r>
      <w:proofErr w:type="spellEnd"/>
      <w:r w:rsidRPr="00127E08">
        <w:rPr>
          <w:rFonts w:ascii="Verdana" w:hAnsi="Verdana"/>
          <w:bCs/>
          <w:color w:val="000000" w:themeColor="text1"/>
          <w:sz w:val="20"/>
          <w:szCs w:val="20"/>
        </w:rPr>
        <w:t xml:space="preserve"> des ministres en charge de la Santé et de l'Elevage des États membres et pour la réalisation des missions de consultation en amont;</w:t>
      </w:r>
    </w:p>
    <w:p w14:paraId="5F8A607A" w14:textId="3438355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Encourage le Secrétariat général à poursuivre les démarches pour l'obtention de futurs financements du programme santé de la COI pour la pérennisation du réseau SEGA-One Health, notamment à travers, entre autres, un projet de collaboration avec d'autres réseaux en Afrique, Asie et dans le Pacifique en discussion avec les partenaires et des réponses à des appels à projets ;</w:t>
      </w:r>
    </w:p>
    <w:p w14:paraId="3A6A8EEA" w14:textId="2F5392EC" w:rsidR="00633CA1"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Demande au Secrétariat de soumettre de façon urgente les conventions devant être validées par une procédure de validation écrite dans un délai de 7 jours.</w:t>
      </w:r>
    </w:p>
    <w:p w14:paraId="108950C3" w14:textId="77777777" w:rsidR="00633CA1" w:rsidRPr="00127E08" w:rsidRDefault="00633CA1" w:rsidP="00633CA1">
      <w:pPr>
        <w:pStyle w:val="Sansinterligne"/>
        <w:jc w:val="both"/>
        <w:rPr>
          <w:rFonts w:ascii="Verdana" w:hAnsi="Verdana"/>
          <w:b/>
          <w:i/>
          <w:iCs/>
          <w:sz w:val="20"/>
          <w:szCs w:val="20"/>
        </w:rPr>
      </w:pPr>
    </w:p>
    <w:p w14:paraId="437E2C83" w14:textId="01B10A48" w:rsidR="00573257" w:rsidRPr="00127E08" w:rsidRDefault="00573257" w:rsidP="00EF32B4">
      <w:pPr>
        <w:pStyle w:val="Paragraphedeliste"/>
        <w:numPr>
          <w:ilvl w:val="0"/>
          <w:numId w:val="10"/>
        </w:numPr>
        <w:spacing w:before="240" w:after="120"/>
        <w:outlineLvl w:val="0"/>
        <w:rPr>
          <w:rFonts w:ascii="Verdana" w:eastAsiaTheme="minorEastAsia" w:hAnsi="Verdana"/>
          <w:b/>
          <w:color w:val="0070C0"/>
        </w:rPr>
      </w:pPr>
      <w:r w:rsidRPr="00127E08">
        <w:rPr>
          <w:rFonts w:ascii="Verdana" w:eastAsiaTheme="minorEastAsia" w:hAnsi="Verdana"/>
          <w:b/>
          <w:color w:val="0070C0"/>
        </w:rPr>
        <w:t>Annexes</w:t>
      </w:r>
      <w:r w:rsidR="005A37FA" w:rsidRPr="00127E08">
        <w:rPr>
          <w:rFonts w:ascii="Verdana" w:eastAsiaTheme="minorEastAsia" w:hAnsi="Verdana"/>
          <w:b/>
          <w:color w:val="0070C0"/>
        </w:rPr>
        <w:t xml:space="preserve"> (fichiers joints)</w:t>
      </w:r>
    </w:p>
    <w:p w14:paraId="2AB8471B" w14:textId="63251EAB" w:rsidR="004A63E1" w:rsidRPr="00127E08"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Annexes 1: </w:t>
      </w:r>
      <w:r w:rsidR="00633CA1" w:rsidRPr="00127E08">
        <w:rPr>
          <w:rFonts w:ascii="Verdana" w:eastAsiaTheme="minorEastAsia" w:hAnsi="Verdana"/>
          <w:bCs/>
          <w:color w:val="000000" w:themeColor="text1"/>
          <w:sz w:val="20"/>
          <w:szCs w:val="20"/>
        </w:rPr>
        <w:t>Déclaration sur la sécurité sanitaire dans la zone COI</w:t>
      </w:r>
    </w:p>
    <w:p w14:paraId="7FE42D6A" w14:textId="4459D32E" w:rsidR="005A37FA" w:rsidRPr="00127E08" w:rsidRDefault="004A63E1" w:rsidP="000B0C8D">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2 : </w:t>
      </w:r>
      <w:r w:rsidR="00633CA1" w:rsidRPr="00127E08">
        <w:rPr>
          <w:rFonts w:ascii="Verdana" w:eastAsiaTheme="minorEastAsia" w:hAnsi="Verdana"/>
          <w:bCs/>
          <w:color w:val="000000" w:themeColor="text1"/>
          <w:sz w:val="20"/>
          <w:szCs w:val="20"/>
        </w:rPr>
        <w:t>Projet de Statuts du Fonds SEGA-One Health</w:t>
      </w:r>
    </w:p>
    <w:p w14:paraId="227DDC50" w14:textId="7FAB61C3" w:rsidR="00414EF2" w:rsidRPr="00127E08" w:rsidRDefault="005A37FA"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4A63E1" w:rsidRPr="00127E08">
        <w:rPr>
          <w:rFonts w:ascii="Verdana" w:eastAsiaTheme="minorEastAsia" w:hAnsi="Verdana"/>
          <w:bCs/>
          <w:color w:val="000000" w:themeColor="text1"/>
          <w:sz w:val="20"/>
          <w:szCs w:val="20"/>
        </w:rPr>
        <w:t>3</w:t>
      </w:r>
      <w:r w:rsidRPr="00127E08">
        <w:rPr>
          <w:rFonts w:ascii="Verdana" w:eastAsiaTheme="minorEastAsia" w:hAnsi="Verdana"/>
          <w:bCs/>
          <w:color w:val="000000" w:themeColor="text1"/>
          <w:sz w:val="20"/>
          <w:szCs w:val="20"/>
        </w:rPr>
        <w:t> :</w:t>
      </w:r>
      <w:r w:rsidR="004A63E1" w:rsidRPr="00127E08">
        <w:rPr>
          <w:rFonts w:ascii="Verdana" w:eastAsiaTheme="minorEastAsia" w:hAnsi="Verdana"/>
          <w:bCs/>
          <w:color w:val="000000" w:themeColor="text1"/>
          <w:sz w:val="20"/>
          <w:szCs w:val="20"/>
        </w:rPr>
        <w:t xml:space="preserve"> </w:t>
      </w:r>
      <w:r w:rsidR="00633CA1" w:rsidRPr="00127E08">
        <w:rPr>
          <w:rFonts w:ascii="Verdana" w:eastAsiaTheme="minorEastAsia" w:hAnsi="Verdana"/>
          <w:bCs/>
          <w:color w:val="000000" w:themeColor="text1"/>
          <w:sz w:val="20"/>
          <w:szCs w:val="20"/>
        </w:rPr>
        <w:t>Stratégie régionale de sécurité sanitaire de la COI</w:t>
      </w:r>
    </w:p>
    <w:p w14:paraId="201BDB44" w14:textId="08FE742D"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Annexe 4 : Charte du réseau SEGA-One Health amendée par le Comité de pilotage</w:t>
      </w:r>
    </w:p>
    <w:p w14:paraId="4986E74F" w14:textId="55404C7C"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Annexe 5 : Cadre du « Campus Régional des Métiers et des Qualifications d'Excellence One Health et Action Sociale »</w:t>
      </w:r>
    </w:p>
    <w:p w14:paraId="3A7D0409" w14:textId="60A87055"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6 : Fiche d’adhésion et partenaires membres du One </w:t>
      </w:r>
      <w:proofErr w:type="spellStart"/>
      <w:r w:rsidRPr="00127E08">
        <w:rPr>
          <w:rFonts w:ascii="Verdana" w:eastAsiaTheme="minorEastAsia" w:hAnsi="Verdana"/>
          <w:bCs/>
          <w:color w:val="000000" w:themeColor="text1"/>
          <w:sz w:val="20"/>
          <w:szCs w:val="20"/>
        </w:rPr>
        <w:t>Sustainable</w:t>
      </w:r>
      <w:proofErr w:type="spellEnd"/>
      <w:r w:rsidRPr="00127E08">
        <w:rPr>
          <w:rFonts w:ascii="Verdana" w:eastAsiaTheme="minorEastAsia" w:hAnsi="Verdana"/>
          <w:bCs/>
          <w:color w:val="000000" w:themeColor="text1"/>
          <w:sz w:val="20"/>
          <w:szCs w:val="20"/>
        </w:rPr>
        <w:t xml:space="preserve"> </w:t>
      </w:r>
      <w:proofErr w:type="spellStart"/>
      <w:r w:rsidRPr="00127E08">
        <w:rPr>
          <w:rFonts w:ascii="Verdana" w:eastAsiaTheme="minorEastAsia" w:hAnsi="Verdana"/>
          <w:bCs/>
          <w:color w:val="000000" w:themeColor="text1"/>
          <w:sz w:val="20"/>
          <w:szCs w:val="20"/>
        </w:rPr>
        <w:t>Health</w:t>
      </w:r>
      <w:proofErr w:type="spellEnd"/>
      <w:r w:rsidRPr="00127E08">
        <w:rPr>
          <w:rFonts w:ascii="Verdana" w:eastAsiaTheme="minorEastAsia" w:hAnsi="Verdana"/>
          <w:bCs/>
          <w:color w:val="000000" w:themeColor="text1"/>
          <w:sz w:val="20"/>
          <w:szCs w:val="20"/>
        </w:rPr>
        <w:t xml:space="preserve"> Forum</w:t>
      </w:r>
    </w:p>
    <w:p w14:paraId="0F9947A8" w14:textId="56590FB8"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Annexe 7 : Communiqué du sommet extraordinaire des Chefs d’</w:t>
      </w:r>
      <w:r w:rsidR="009460E7" w:rsidRPr="00127E08">
        <w:rPr>
          <w:rFonts w:ascii="Verdana" w:eastAsiaTheme="minorEastAsia" w:hAnsi="Verdana"/>
          <w:bCs/>
          <w:color w:val="000000" w:themeColor="text1"/>
          <w:sz w:val="20"/>
          <w:szCs w:val="20"/>
        </w:rPr>
        <w:t>États</w:t>
      </w:r>
      <w:r w:rsidRPr="00127E08">
        <w:rPr>
          <w:rFonts w:ascii="Verdana" w:eastAsiaTheme="minorEastAsia" w:hAnsi="Verdana"/>
          <w:bCs/>
          <w:color w:val="000000" w:themeColor="text1"/>
          <w:sz w:val="20"/>
          <w:szCs w:val="20"/>
        </w:rPr>
        <w:t xml:space="preserve"> de la SADC</w:t>
      </w:r>
    </w:p>
    <w:p w14:paraId="39D7BC53" w14:textId="731C8B0F"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Annexe 8 : Termes de référence de la Task-Force choléra de Africa-CDC</w:t>
      </w:r>
    </w:p>
    <w:sectPr w:rsidR="00127E08" w:rsidRPr="00127E08" w:rsidSect="00C8309C">
      <w:headerReference w:type="default" r:id="rId9"/>
      <w:footerReference w:type="default" r:id="rId10"/>
      <w:pgSz w:w="11906" w:h="16838" w:code="9"/>
      <w:pgMar w:top="1843" w:right="1134" w:bottom="1560" w:left="1134" w:header="48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C1ED" w14:textId="77777777" w:rsidR="00C8309C" w:rsidRDefault="00C8309C">
      <w:pPr>
        <w:spacing w:after="0"/>
      </w:pPr>
      <w:r>
        <w:separator/>
      </w:r>
    </w:p>
  </w:endnote>
  <w:endnote w:type="continuationSeparator" w:id="0">
    <w:p w14:paraId="16AC72F7" w14:textId="77777777" w:rsidR="00C8309C" w:rsidRDefault="00C830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399"/>
      <w:docPartObj>
        <w:docPartGallery w:val="Page Numbers (Bottom of Page)"/>
        <w:docPartUnique/>
      </w:docPartObj>
    </w:sdtPr>
    <w:sdtEnd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95BB" w14:textId="77777777" w:rsidR="00C8309C" w:rsidRDefault="00C8309C">
      <w:pPr>
        <w:spacing w:after="0"/>
      </w:pPr>
      <w:r>
        <w:separator/>
      </w:r>
    </w:p>
  </w:footnote>
  <w:footnote w:type="continuationSeparator" w:id="0">
    <w:p w14:paraId="31A4EB54" w14:textId="77777777" w:rsidR="00C8309C" w:rsidRDefault="00C830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76F78748" w:rsidR="00F23943" w:rsidRPr="00975A8B" w:rsidRDefault="00A32A50" w:rsidP="00A32A50">
    <w:pPr>
      <w:pStyle w:val="En-tte"/>
      <w:ind w:left="4248" w:right="-142"/>
      <w:jc w:val="right"/>
      <w:rPr>
        <w:rFonts w:ascii="Verdana" w:hAnsi="Verdana"/>
        <w:b/>
        <w:bCs/>
        <w:sz w:val="20"/>
        <w:szCs w:val="20"/>
      </w:rPr>
    </w:pPr>
    <w:r w:rsidRPr="00971325">
      <w:rPr>
        <w:rFonts w:ascii="Verdana" w:hAnsi="Verdana"/>
        <w:b/>
        <w:bCs/>
        <w:noProof/>
        <w:color w:val="000000" w:themeColor="text1"/>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2BBB710"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1325">
      <w:rPr>
        <w:rFonts w:ascii="Verdana" w:hAnsi="Verdana"/>
        <w:b/>
        <w:bCs/>
        <w:color w:val="000000" w:themeColor="text1"/>
        <w:sz w:val="20"/>
        <w:szCs w:val="20"/>
      </w:rPr>
      <w:t xml:space="preserve">Point </w:t>
    </w:r>
    <w:r w:rsidR="00971325" w:rsidRPr="00971325">
      <w:rPr>
        <w:rFonts w:ascii="Verdana" w:hAnsi="Verdana"/>
        <w:b/>
        <w:bCs/>
        <w:color w:val="000000" w:themeColor="text1"/>
        <w:sz w:val="20"/>
        <w:szCs w:val="20"/>
      </w:rPr>
      <w:t>2</w:t>
    </w:r>
    <w:r w:rsidR="00E53C32" w:rsidRPr="00971325">
      <w:rPr>
        <w:rFonts w:ascii="Verdana" w:hAnsi="Verdana"/>
        <w:b/>
        <w:bCs/>
        <w:color w:val="000000" w:themeColor="text1"/>
        <w:sz w:val="20"/>
        <w:szCs w:val="20"/>
      </w:rPr>
      <w:t>.</w:t>
    </w:r>
    <w:r w:rsidR="00A458EF">
      <w:rPr>
        <w:rFonts w:ascii="Verdana" w:hAnsi="Verdana"/>
        <w:b/>
        <w:bCs/>
        <w:color w:val="000000" w:themeColor="text1"/>
        <w:sz w:val="20"/>
        <w:szCs w:val="20"/>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42B1"/>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4401E"/>
    <w:multiLevelType w:val="hybridMultilevel"/>
    <w:tmpl w:val="82F46416"/>
    <w:lvl w:ilvl="0" w:tplc="06BE09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273D9"/>
    <w:multiLevelType w:val="hybridMultilevel"/>
    <w:tmpl w:val="7308537C"/>
    <w:lvl w:ilvl="0" w:tplc="69A09BE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2D50AF"/>
    <w:multiLevelType w:val="hybridMultilevel"/>
    <w:tmpl w:val="069602F4"/>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868F1"/>
    <w:multiLevelType w:val="hybridMultilevel"/>
    <w:tmpl w:val="78BAD836"/>
    <w:lvl w:ilvl="0" w:tplc="5D306DCA">
      <w:start w:val="1"/>
      <w:numFmt w:val="lowerRoman"/>
      <w:lvlText w:val="(%1)"/>
      <w:lvlJc w:val="left"/>
      <w:pPr>
        <w:ind w:left="800" w:hanging="720"/>
      </w:pPr>
      <w:rPr>
        <w:rFonts w:hint="default"/>
      </w:rPr>
    </w:lvl>
    <w:lvl w:ilvl="1" w:tplc="040C0019">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6"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F5467E"/>
    <w:multiLevelType w:val="hybridMultilevel"/>
    <w:tmpl w:val="FCA261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3A1E1A"/>
    <w:multiLevelType w:val="hybridMultilevel"/>
    <w:tmpl w:val="1E867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1A28BA"/>
    <w:multiLevelType w:val="multilevel"/>
    <w:tmpl w:val="2BC209D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4D1DE3"/>
    <w:multiLevelType w:val="hybridMultilevel"/>
    <w:tmpl w:val="A4EA11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ED3F88"/>
    <w:multiLevelType w:val="hybridMultilevel"/>
    <w:tmpl w:val="0B76F548"/>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406913"/>
    <w:multiLevelType w:val="hybridMultilevel"/>
    <w:tmpl w:val="78F029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BD32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0E53E9"/>
    <w:multiLevelType w:val="multilevel"/>
    <w:tmpl w:val="70EED4F0"/>
    <w:lvl w:ilvl="0">
      <w:start w:val="1"/>
      <w:numFmt w:val="decimal"/>
      <w:pStyle w:val="Level1"/>
      <w:lvlText w:val="%1."/>
      <w:lvlJc w:val="left"/>
      <w:pPr>
        <w:ind w:left="720" w:hanging="720"/>
      </w:pPr>
      <w:rPr>
        <w:caps/>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1440"/>
        </w:tabs>
        <w:ind w:left="1440" w:hanging="720"/>
      </w:pPr>
    </w:lvl>
    <w:lvl w:ilvl="3">
      <w:start w:val="1"/>
      <w:numFmt w:val="lowerLetter"/>
      <w:pStyle w:val="Level4"/>
      <w:lvlText w:val="(%4)"/>
      <w:lvlJc w:val="left"/>
      <w:pPr>
        <w:tabs>
          <w:tab w:val="num" w:pos="1440"/>
        </w:tabs>
        <w:ind w:left="1440" w:hanging="720"/>
      </w:pPr>
      <w:rPr>
        <w:b w:val="0"/>
      </w:rPr>
    </w:lvl>
    <w:lvl w:ilvl="4">
      <w:start w:val="1"/>
      <w:numFmt w:val="lowerRoman"/>
      <w:pStyle w:val="Level5"/>
      <w:lvlText w:val="(%5)"/>
      <w:lvlJc w:val="left"/>
      <w:pPr>
        <w:tabs>
          <w:tab w:val="num" w:pos="1440"/>
        </w:tabs>
        <w:ind w:left="1440" w:hanging="720"/>
      </w:pPr>
    </w:lvl>
    <w:lvl w:ilvl="5">
      <w:start w:val="1"/>
      <w:numFmt w:val="lowerLetter"/>
      <w:pStyle w:val="Level6"/>
      <w:lvlText w:val="(%6)"/>
      <w:lvlJc w:val="left"/>
      <w:pPr>
        <w:tabs>
          <w:tab w:val="num" w:pos="720"/>
        </w:tabs>
        <w:ind w:left="720" w:hanging="720"/>
      </w:pPr>
    </w:lvl>
    <w:lvl w:ilvl="6">
      <w:start w:val="1"/>
      <w:numFmt w:val="lowerRoman"/>
      <w:pStyle w:val="Level7"/>
      <w:lvlText w:val="(%7)"/>
      <w:lvlJc w:val="left"/>
      <w:pPr>
        <w:tabs>
          <w:tab w:val="num" w:pos="2160"/>
        </w:tabs>
        <w:ind w:left="2160" w:hanging="720"/>
      </w:pPr>
    </w:lvl>
    <w:lvl w:ilvl="7">
      <w:start w:val="1"/>
      <w:numFmt w:val="decimal"/>
      <w:pStyle w:val="Level8"/>
      <w:lvlText w:val="(%8)"/>
      <w:lvlJc w:val="left"/>
      <w:pPr>
        <w:tabs>
          <w:tab w:val="num" w:pos="2160"/>
        </w:tabs>
        <w:ind w:left="2880" w:hanging="720"/>
      </w:pPr>
    </w:lvl>
    <w:lvl w:ilvl="8">
      <w:start w:val="1"/>
      <w:numFmt w:val="decimal"/>
      <w:pStyle w:val="Level9"/>
      <w:lvlText w:val="%9)"/>
      <w:lvlJc w:val="left"/>
      <w:pPr>
        <w:tabs>
          <w:tab w:val="num" w:pos="2160"/>
        </w:tabs>
        <w:ind w:left="2880" w:hanging="720"/>
      </w:pPr>
    </w:lvl>
  </w:abstractNum>
  <w:abstractNum w:abstractNumId="18" w15:restartNumberingAfterBreak="0">
    <w:nsid w:val="699B1A92"/>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477894">
    <w:abstractNumId w:val="18"/>
  </w:num>
  <w:num w:numId="2" w16cid:durableId="1622177959">
    <w:abstractNumId w:val="16"/>
  </w:num>
  <w:num w:numId="3" w16cid:durableId="224488922">
    <w:abstractNumId w:val="2"/>
  </w:num>
  <w:num w:numId="4" w16cid:durableId="1031418589">
    <w:abstractNumId w:val="10"/>
  </w:num>
  <w:num w:numId="5" w16cid:durableId="537275418">
    <w:abstractNumId w:val="13"/>
  </w:num>
  <w:num w:numId="6" w16cid:durableId="1101922852">
    <w:abstractNumId w:val="19"/>
  </w:num>
  <w:num w:numId="7" w16cid:durableId="1409113037">
    <w:abstractNumId w:val="6"/>
  </w:num>
  <w:num w:numId="8" w16cid:durableId="2116367656">
    <w:abstractNumId w:val="17"/>
  </w:num>
  <w:num w:numId="9" w16cid:durableId="1272469705">
    <w:abstractNumId w:val="5"/>
  </w:num>
  <w:num w:numId="10" w16cid:durableId="740105362">
    <w:abstractNumId w:val="15"/>
  </w:num>
  <w:num w:numId="11" w16cid:durableId="2024627646">
    <w:abstractNumId w:val="9"/>
  </w:num>
  <w:num w:numId="12" w16cid:durableId="1948927124">
    <w:abstractNumId w:val="3"/>
  </w:num>
  <w:num w:numId="13" w16cid:durableId="749431292">
    <w:abstractNumId w:val="14"/>
  </w:num>
  <w:num w:numId="14" w16cid:durableId="1796361781">
    <w:abstractNumId w:val="1"/>
  </w:num>
  <w:num w:numId="15" w16cid:durableId="1220164196">
    <w:abstractNumId w:val="11"/>
  </w:num>
  <w:num w:numId="16" w16cid:durableId="1260331941">
    <w:abstractNumId w:val="8"/>
  </w:num>
  <w:num w:numId="17" w16cid:durableId="502282977">
    <w:abstractNumId w:val="7"/>
  </w:num>
  <w:num w:numId="18" w16cid:durableId="2018771445">
    <w:abstractNumId w:val="12"/>
  </w:num>
  <w:num w:numId="19" w16cid:durableId="840775311">
    <w:abstractNumId w:val="0"/>
  </w:num>
  <w:num w:numId="20" w16cid:durableId="190109075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31DC"/>
    <w:rsid w:val="00007D0A"/>
    <w:rsid w:val="000103D8"/>
    <w:rsid w:val="00014795"/>
    <w:rsid w:val="000207F2"/>
    <w:rsid w:val="00022C64"/>
    <w:rsid w:val="00027045"/>
    <w:rsid w:val="00031231"/>
    <w:rsid w:val="00032F19"/>
    <w:rsid w:val="0004217C"/>
    <w:rsid w:val="00043555"/>
    <w:rsid w:val="00045846"/>
    <w:rsid w:val="00052EFC"/>
    <w:rsid w:val="0005631B"/>
    <w:rsid w:val="0006334E"/>
    <w:rsid w:val="00063FD4"/>
    <w:rsid w:val="00066E92"/>
    <w:rsid w:val="000818EB"/>
    <w:rsid w:val="000A2CDA"/>
    <w:rsid w:val="000A585C"/>
    <w:rsid w:val="000A6338"/>
    <w:rsid w:val="000B0C8D"/>
    <w:rsid w:val="000B2D68"/>
    <w:rsid w:val="000B3287"/>
    <w:rsid w:val="000B4CBE"/>
    <w:rsid w:val="000B5020"/>
    <w:rsid w:val="000D63DC"/>
    <w:rsid w:val="000D64FB"/>
    <w:rsid w:val="000E3282"/>
    <w:rsid w:val="000E7F4A"/>
    <w:rsid w:val="000F29A5"/>
    <w:rsid w:val="00101F98"/>
    <w:rsid w:val="00107299"/>
    <w:rsid w:val="00120E92"/>
    <w:rsid w:val="00122188"/>
    <w:rsid w:val="001236D4"/>
    <w:rsid w:val="00127E08"/>
    <w:rsid w:val="001407DE"/>
    <w:rsid w:val="00143AB1"/>
    <w:rsid w:val="001452DE"/>
    <w:rsid w:val="0014604C"/>
    <w:rsid w:val="00154756"/>
    <w:rsid w:val="0016217A"/>
    <w:rsid w:val="001624A1"/>
    <w:rsid w:val="001634E3"/>
    <w:rsid w:val="00165312"/>
    <w:rsid w:val="00165364"/>
    <w:rsid w:val="00166428"/>
    <w:rsid w:val="0017326B"/>
    <w:rsid w:val="00176B61"/>
    <w:rsid w:val="00181A9C"/>
    <w:rsid w:val="00181C09"/>
    <w:rsid w:val="00183542"/>
    <w:rsid w:val="001911BE"/>
    <w:rsid w:val="001911C2"/>
    <w:rsid w:val="00194BC4"/>
    <w:rsid w:val="001A2D8C"/>
    <w:rsid w:val="001A3AA5"/>
    <w:rsid w:val="001A5DBC"/>
    <w:rsid w:val="001B509D"/>
    <w:rsid w:val="001C2EA1"/>
    <w:rsid w:val="001D0A7E"/>
    <w:rsid w:val="001D0D6B"/>
    <w:rsid w:val="001D0F21"/>
    <w:rsid w:val="001E0D9E"/>
    <w:rsid w:val="001F0A05"/>
    <w:rsid w:val="00204321"/>
    <w:rsid w:val="00212F6C"/>
    <w:rsid w:val="002211B3"/>
    <w:rsid w:val="00225107"/>
    <w:rsid w:val="00225E8C"/>
    <w:rsid w:val="00234FA7"/>
    <w:rsid w:val="002361DF"/>
    <w:rsid w:val="00243FD6"/>
    <w:rsid w:val="002557AE"/>
    <w:rsid w:val="0026251D"/>
    <w:rsid w:val="0026512F"/>
    <w:rsid w:val="0026547C"/>
    <w:rsid w:val="00270988"/>
    <w:rsid w:val="002774AC"/>
    <w:rsid w:val="00287ABC"/>
    <w:rsid w:val="00293CC0"/>
    <w:rsid w:val="002958FC"/>
    <w:rsid w:val="002963D5"/>
    <w:rsid w:val="00297DB2"/>
    <w:rsid w:val="002A0C40"/>
    <w:rsid w:val="002A1CA8"/>
    <w:rsid w:val="002A6A4F"/>
    <w:rsid w:val="002B3EE6"/>
    <w:rsid w:val="002B4D3B"/>
    <w:rsid w:val="002B4D4F"/>
    <w:rsid w:val="002B7723"/>
    <w:rsid w:val="002D1DF3"/>
    <w:rsid w:val="002F33DF"/>
    <w:rsid w:val="002F50F5"/>
    <w:rsid w:val="002F5E2E"/>
    <w:rsid w:val="00301686"/>
    <w:rsid w:val="00302D60"/>
    <w:rsid w:val="00303101"/>
    <w:rsid w:val="00303987"/>
    <w:rsid w:val="003056A0"/>
    <w:rsid w:val="00305C9A"/>
    <w:rsid w:val="0031387D"/>
    <w:rsid w:val="00315C01"/>
    <w:rsid w:val="0031652F"/>
    <w:rsid w:val="003176E2"/>
    <w:rsid w:val="00317F00"/>
    <w:rsid w:val="00324DFB"/>
    <w:rsid w:val="003359D0"/>
    <w:rsid w:val="00336ED0"/>
    <w:rsid w:val="00342C4B"/>
    <w:rsid w:val="0034537D"/>
    <w:rsid w:val="00350A68"/>
    <w:rsid w:val="00363F13"/>
    <w:rsid w:val="00364D86"/>
    <w:rsid w:val="003672AA"/>
    <w:rsid w:val="00373C27"/>
    <w:rsid w:val="00375814"/>
    <w:rsid w:val="003866D7"/>
    <w:rsid w:val="00393245"/>
    <w:rsid w:val="00395001"/>
    <w:rsid w:val="003A5585"/>
    <w:rsid w:val="003B2341"/>
    <w:rsid w:val="003B427C"/>
    <w:rsid w:val="003B6697"/>
    <w:rsid w:val="003B6A1E"/>
    <w:rsid w:val="003B7752"/>
    <w:rsid w:val="003D22BF"/>
    <w:rsid w:val="003D3B8F"/>
    <w:rsid w:val="003D3CCD"/>
    <w:rsid w:val="003D4DC2"/>
    <w:rsid w:val="003E129A"/>
    <w:rsid w:val="003E27AA"/>
    <w:rsid w:val="003E3E66"/>
    <w:rsid w:val="003E64F6"/>
    <w:rsid w:val="003F4257"/>
    <w:rsid w:val="00401590"/>
    <w:rsid w:val="00404FA3"/>
    <w:rsid w:val="0041032C"/>
    <w:rsid w:val="004113F7"/>
    <w:rsid w:val="00413321"/>
    <w:rsid w:val="00413FA4"/>
    <w:rsid w:val="00414EF2"/>
    <w:rsid w:val="00424B82"/>
    <w:rsid w:val="0042768F"/>
    <w:rsid w:val="00430264"/>
    <w:rsid w:val="00431BB8"/>
    <w:rsid w:val="004327AD"/>
    <w:rsid w:val="00432A22"/>
    <w:rsid w:val="00435E88"/>
    <w:rsid w:val="00443E14"/>
    <w:rsid w:val="00450C7E"/>
    <w:rsid w:val="0045127F"/>
    <w:rsid w:val="00451DF4"/>
    <w:rsid w:val="00453C49"/>
    <w:rsid w:val="00454C73"/>
    <w:rsid w:val="00456AD3"/>
    <w:rsid w:val="0046325F"/>
    <w:rsid w:val="00475048"/>
    <w:rsid w:val="00487B4E"/>
    <w:rsid w:val="004A52CF"/>
    <w:rsid w:val="004A63E1"/>
    <w:rsid w:val="004A6ED7"/>
    <w:rsid w:val="004B6419"/>
    <w:rsid w:val="004B67CC"/>
    <w:rsid w:val="004C0331"/>
    <w:rsid w:val="004D0AE7"/>
    <w:rsid w:val="004D1AA5"/>
    <w:rsid w:val="004D2AEC"/>
    <w:rsid w:val="004D45AD"/>
    <w:rsid w:val="004D7708"/>
    <w:rsid w:val="004E505B"/>
    <w:rsid w:val="004E51F1"/>
    <w:rsid w:val="004E54E1"/>
    <w:rsid w:val="004E5F26"/>
    <w:rsid w:val="004E6110"/>
    <w:rsid w:val="004E70D6"/>
    <w:rsid w:val="0050092B"/>
    <w:rsid w:val="00500CB9"/>
    <w:rsid w:val="0051203B"/>
    <w:rsid w:val="005122BA"/>
    <w:rsid w:val="005125AF"/>
    <w:rsid w:val="00513BCB"/>
    <w:rsid w:val="005209C2"/>
    <w:rsid w:val="00527D4B"/>
    <w:rsid w:val="005320AA"/>
    <w:rsid w:val="00535663"/>
    <w:rsid w:val="0053598D"/>
    <w:rsid w:val="00536C3B"/>
    <w:rsid w:val="00547C99"/>
    <w:rsid w:val="00550313"/>
    <w:rsid w:val="005613E6"/>
    <w:rsid w:val="00573257"/>
    <w:rsid w:val="00573906"/>
    <w:rsid w:val="00576AD5"/>
    <w:rsid w:val="00583520"/>
    <w:rsid w:val="00594CE7"/>
    <w:rsid w:val="00595802"/>
    <w:rsid w:val="005A0B71"/>
    <w:rsid w:val="005A2497"/>
    <w:rsid w:val="005A2F7C"/>
    <w:rsid w:val="005A37FA"/>
    <w:rsid w:val="005A54C6"/>
    <w:rsid w:val="005B1C8D"/>
    <w:rsid w:val="005B3978"/>
    <w:rsid w:val="005B4E72"/>
    <w:rsid w:val="005C2D3D"/>
    <w:rsid w:val="005C3A1C"/>
    <w:rsid w:val="005C6DC9"/>
    <w:rsid w:val="005C79C1"/>
    <w:rsid w:val="005E1968"/>
    <w:rsid w:val="005E22AE"/>
    <w:rsid w:val="005E6520"/>
    <w:rsid w:val="005E745C"/>
    <w:rsid w:val="005E75C8"/>
    <w:rsid w:val="005F1AA4"/>
    <w:rsid w:val="005F513D"/>
    <w:rsid w:val="00600FCC"/>
    <w:rsid w:val="00605984"/>
    <w:rsid w:val="00614C69"/>
    <w:rsid w:val="00627742"/>
    <w:rsid w:val="00630583"/>
    <w:rsid w:val="00633CA1"/>
    <w:rsid w:val="006618C3"/>
    <w:rsid w:val="00662104"/>
    <w:rsid w:val="00664A11"/>
    <w:rsid w:val="00676448"/>
    <w:rsid w:val="00677540"/>
    <w:rsid w:val="006A0B27"/>
    <w:rsid w:val="006B7EC3"/>
    <w:rsid w:val="006C2D8D"/>
    <w:rsid w:val="006C46B3"/>
    <w:rsid w:val="006D08D0"/>
    <w:rsid w:val="006D50BB"/>
    <w:rsid w:val="006D51D3"/>
    <w:rsid w:val="006D7C78"/>
    <w:rsid w:val="006D7FB9"/>
    <w:rsid w:val="006E01D9"/>
    <w:rsid w:val="006E06AE"/>
    <w:rsid w:val="006E6520"/>
    <w:rsid w:val="006F1DA8"/>
    <w:rsid w:val="006F36AD"/>
    <w:rsid w:val="006F3BB7"/>
    <w:rsid w:val="006F6D18"/>
    <w:rsid w:val="006F7DE0"/>
    <w:rsid w:val="007007B4"/>
    <w:rsid w:val="007103AD"/>
    <w:rsid w:val="007108BB"/>
    <w:rsid w:val="00713401"/>
    <w:rsid w:val="007210D5"/>
    <w:rsid w:val="0072218B"/>
    <w:rsid w:val="00726310"/>
    <w:rsid w:val="0072724A"/>
    <w:rsid w:val="007273DC"/>
    <w:rsid w:val="00735E1A"/>
    <w:rsid w:val="00753C45"/>
    <w:rsid w:val="00755E77"/>
    <w:rsid w:val="007623AB"/>
    <w:rsid w:val="00775E9A"/>
    <w:rsid w:val="007810CF"/>
    <w:rsid w:val="00786007"/>
    <w:rsid w:val="007921AA"/>
    <w:rsid w:val="00792727"/>
    <w:rsid w:val="007959F5"/>
    <w:rsid w:val="007A0204"/>
    <w:rsid w:val="007B6AF3"/>
    <w:rsid w:val="007B70ED"/>
    <w:rsid w:val="007D51B3"/>
    <w:rsid w:val="007E0530"/>
    <w:rsid w:val="007F6CD4"/>
    <w:rsid w:val="00801A0A"/>
    <w:rsid w:val="0080481B"/>
    <w:rsid w:val="00813F93"/>
    <w:rsid w:val="0081582B"/>
    <w:rsid w:val="00831F83"/>
    <w:rsid w:val="008326B4"/>
    <w:rsid w:val="00833A9C"/>
    <w:rsid w:val="00834279"/>
    <w:rsid w:val="00850079"/>
    <w:rsid w:val="008513C8"/>
    <w:rsid w:val="00857E08"/>
    <w:rsid w:val="00862D17"/>
    <w:rsid w:val="008652E5"/>
    <w:rsid w:val="00875730"/>
    <w:rsid w:val="00884A73"/>
    <w:rsid w:val="00886971"/>
    <w:rsid w:val="00894A58"/>
    <w:rsid w:val="00895EA3"/>
    <w:rsid w:val="008A1E63"/>
    <w:rsid w:val="008A2E1C"/>
    <w:rsid w:val="008C664A"/>
    <w:rsid w:val="008D14AB"/>
    <w:rsid w:val="008D50C3"/>
    <w:rsid w:val="008F0473"/>
    <w:rsid w:val="008F0987"/>
    <w:rsid w:val="008F3788"/>
    <w:rsid w:val="008F76ED"/>
    <w:rsid w:val="009017EB"/>
    <w:rsid w:val="009078E2"/>
    <w:rsid w:val="009166CB"/>
    <w:rsid w:val="00921A5E"/>
    <w:rsid w:val="0092629A"/>
    <w:rsid w:val="00931CFD"/>
    <w:rsid w:val="00932AA8"/>
    <w:rsid w:val="00936942"/>
    <w:rsid w:val="00943993"/>
    <w:rsid w:val="00944670"/>
    <w:rsid w:val="009460E7"/>
    <w:rsid w:val="00946C8B"/>
    <w:rsid w:val="00946FE4"/>
    <w:rsid w:val="00953589"/>
    <w:rsid w:val="00953816"/>
    <w:rsid w:val="00971325"/>
    <w:rsid w:val="0097334A"/>
    <w:rsid w:val="00975A8B"/>
    <w:rsid w:val="00975E00"/>
    <w:rsid w:val="00975E3F"/>
    <w:rsid w:val="00980872"/>
    <w:rsid w:val="009879B7"/>
    <w:rsid w:val="009A0BC2"/>
    <w:rsid w:val="009A2530"/>
    <w:rsid w:val="009A2872"/>
    <w:rsid w:val="009A5133"/>
    <w:rsid w:val="009A78C7"/>
    <w:rsid w:val="009B3356"/>
    <w:rsid w:val="009B42D2"/>
    <w:rsid w:val="009B5D50"/>
    <w:rsid w:val="009B6054"/>
    <w:rsid w:val="009B7BD1"/>
    <w:rsid w:val="009C11A3"/>
    <w:rsid w:val="009C734E"/>
    <w:rsid w:val="009D0107"/>
    <w:rsid w:val="009E0A23"/>
    <w:rsid w:val="009E2239"/>
    <w:rsid w:val="009E23A8"/>
    <w:rsid w:val="009E7D24"/>
    <w:rsid w:val="009F14FB"/>
    <w:rsid w:val="009F4629"/>
    <w:rsid w:val="009F4C49"/>
    <w:rsid w:val="009F5477"/>
    <w:rsid w:val="00A00C88"/>
    <w:rsid w:val="00A10412"/>
    <w:rsid w:val="00A25960"/>
    <w:rsid w:val="00A32A50"/>
    <w:rsid w:val="00A3417D"/>
    <w:rsid w:val="00A4447E"/>
    <w:rsid w:val="00A458EF"/>
    <w:rsid w:val="00A50703"/>
    <w:rsid w:val="00A60428"/>
    <w:rsid w:val="00A619FB"/>
    <w:rsid w:val="00A63EE2"/>
    <w:rsid w:val="00A70A7B"/>
    <w:rsid w:val="00A70D91"/>
    <w:rsid w:val="00A71EEB"/>
    <w:rsid w:val="00A763DE"/>
    <w:rsid w:val="00A83ED0"/>
    <w:rsid w:val="00A870FD"/>
    <w:rsid w:val="00A95843"/>
    <w:rsid w:val="00AA3657"/>
    <w:rsid w:val="00AC639F"/>
    <w:rsid w:val="00AD51FA"/>
    <w:rsid w:val="00AE70EB"/>
    <w:rsid w:val="00AF05E5"/>
    <w:rsid w:val="00AF130D"/>
    <w:rsid w:val="00AF22F1"/>
    <w:rsid w:val="00AF7ADC"/>
    <w:rsid w:val="00B01DA8"/>
    <w:rsid w:val="00B06B7A"/>
    <w:rsid w:val="00B06CBF"/>
    <w:rsid w:val="00B1038D"/>
    <w:rsid w:val="00B103D4"/>
    <w:rsid w:val="00B14023"/>
    <w:rsid w:val="00B250C8"/>
    <w:rsid w:val="00B256E9"/>
    <w:rsid w:val="00B27079"/>
    <w:rsid w:val="00B27A1E"/>
    <w:rsid w:val="00B32693"/>
    <w:rsid w:val="00B370E1"/>
    <w:rsid w:val="00B414AA"/>
    <w:rsid w:val="00B4367A"/>
    <w:rsid w:val="00B46706"/>
    <w:rsid w:val="00B47733"/>
    <w:rsid w:val="00B50CEC"/>
    <w:rsid w:val="00B57681"/>
    <w:rsid w:val="00B66821"/>
    <w:rsid w:val="00B743EE"/>
    <w:rsid w:val="00B76F0B"/>
    <w:rsid w:val="00B76FD1"/>
    <w:rsid w:val="00B8171E"/>
    <w:rsid w:val="00B8439A"/>
    <w:rsid w:val="00B86CF9"/>
    <w:rsid w:val="00B907D9"/>
    <w:rsid w:val="00B91263"/>
    <w:rsid w:val="00B91721"/>
    <w:rsid w:val="00BA6FE6"/>
    <w:rsid w:val="00BB4BBE"/>
    <w:rsid w:val="00BC401E"/>
    <w:rsid w:val="00BD0280"/>
    <w:rsid w:val="00BD4917"/>
    <w:rsid w:val="00BD4BD1"/>
    <w:rsid w:val="00BD5BF2"/>
    <w:rsid w:val="00BD66BA"/>
    <w:rsid w:val="00BD763C"/>
    <w:rsid w:val="00BD7972"/>
    <w:rsid w:val="00BE4266"/>
    <w:rsid w:val="00BE5B4E"/>
    <w:rsid w:val="00BE5FC3"/>
    <w:rsid w:val="00BF2DDF"/>
    <w:rsid w:val="00BF3180"/>
    <w:rsid w:val="00BF4EE3"/>
    <w:rsid w:val="00C01BED"/>
    <w:rsid w:val="00C04304"/>
    <w:rsid w:val="00C05E22"/>
    <w:rsid w:val="00C06EB0"/>
    <w:rsid w:val="00C16816"/>
    <w:rsid w:val="00C17275"/>
    <w:rsid w:val="00C20C5D"/>
    <w:rsid w:val="00C30C36"/>
    <w:rsid w:val="00C32416"/>
    <w:rsid w:val="00C3255D"/>
    <w:rsid w:val="00C32AEB"/>
    <w:rsid w:val="00C32D74"/>
    <w:rsid w:val="00C35C83"/>
    <w:rsid w:val="00C43F85"/>
    <w:rsid w:val="00C4600B"/>
    <w:rsid w:val="00C523D2"/>
    <w:rsid w:val="00C53621"/>
    <w:rsid w:val="00C541F0"/>
    <w:rsid w:val="00C54786"/>
    <w:rsid w:val="00C62DF3"/>
    <w:rsid w:val="00C639D7"/>
    <w:rsid w:val="00C649C7"/>
    <w:rsid w:val="00C662E7"/>
    <w:rsid w:val="00C67A52"/>
    <w:rsid w:val="00C82585"/>
    <w:rsid w:val="00C8309C"/>
    <w:rsid w:val="00C83903"/>
    <w:rsid w:val="00C8753D"/>
    <w:rsid w:val="00C90D93"/>
    <w:rsid w:val="00C968B0"/>
    <w:rsid w:val="00C9741C"/>
    <w:rsid w:val="00CA5230"/>
    <w:rsid w:val="00CB09CD"/>
    <w:rsid w:val="00CC2CC3"/>
    <w:rsid w:val="00CC3C78"/>
    <w:rsid w:val="00CC3D43"/>
    <w:rsid w:val="00CC4388"/>
    <w:rsid w:val="00CC5E93"/>
    <w:rsid w:val="00CD6B42"/>
    <w:rsid w:val="00CE0068"/>
    <w:rsid w:val="00CE42A0"/>
    <w:rsid w:val="00CE5B50"/>
    <w:rsid w:val="00CE694A"/>
    <w:rsid w:val="00CF2455"/>
    <w:rsid w:val="00CF4FD3"/>
    <w:rsid w:val="00CF722E"/>
    <w:rsid w:val="00CF7932"/>
    <w:rsid w:val="00D017C1"/>
    <w:rsid w:val="00D12BAB"/>
    <w:rsid w:val="00D27902"/>
    <w:rsid w:val="00D30A54"/>
    <w:rsid w:val="00D31991"/>
    <w:rsid w:val="00D32122"/>
    <w:rsid w:val="00D40A35"/>
    <w:rsid w:val="00D40F88"/>
    <w:rsid w:val="00D43D9E"/>
    <w:rsid w:val="00D54A43"/>
    <w:rsid w:val="00D55C54"/>
    <w:rsid w:val="00D57CCF"/>
    <w:rsid w:val="00D6069F"/>
    <w:rsid w:val="00D60A56"/>
    <w:rsid w:val="00D619A7"/>
    <w:rsid w:val="00D61F0D"/>
    <w:rsid w:val="00D64933"/>
    <w:rsid w:val="00D6572B"/>
    <w:rsid w:val="00D71527"/>
    <w:rsid w:val="00D80A67"/>
    <w:rsid w:val="00D80C8E"/>
    <w:rsid w:val="00D8430F"/>
    <w:rsid w:val="00D914E6"/>
    <w:rsid w:val="00DA751B"/>
    <w:rsid w:val="00DB0D6F"/>
    <w:rsid w:val="00DB2611"/>
    <w:rsid w:val="00DB32AD"/>
    <w:rsid w:val="00DB358C"/>
    <w:rsid w:val="00DB707E"/>
    <w:rsid w:val="00DC1381"/>
    <w:rsid w:val="00DC4970"/>
    <w:rsid w:val="00DC6A77"/>
    <w:rsid w:val="00DC7B47"/>
    <w:rsid w:val="00DD25FC"/>
    <w:rsid w:val="00DD36E2"/>
    <w:rsid w:val="00DE49E0"/>
    <w:rsid w:val="00DE5F3B"/>
    <w:rsid w:val="00DE64EA"/>
    <w:rsid w:val="00E0735B"/>
    <w:rsid w:val="00E100C9"/>
    <w:rsid w:val="00E1012B"/>
    <w:rsid w:val="00E13307"/>
    <w:rsid w:val="00E1343A"/>
    <w:rsid w:val="00E139F2"/>
    <w:rsid w:val="00E15986"/>
    <w:rsid w:val="00E2270D"/>
    <w:rsid w:val="00E2662A"/>
    <w:rsid w:val="00E356EE"/>
    <w:rsid w:val="00E36135"/>
    <w:rsid w:val="00E37CC0"/>
    <w:rsid w:val="00E403BE"/>
    <w:rsid w:val="00E44F7D"/>
    <w:rsid w:val="00E506A8"/>
    <w:rsid w:val="00E51CB8"/>
    <w:rsid w:val="00E52DE0"/>
    <w:rsid w:val="00E53B27"/>
    <w:rsid w:val="00E53C32"/>
    <w:rsid w:val="00E54A19"/>
    <w:rsid w:val="00E653E3"/>
    <w:rsid w:val="00E70445"/>
    <w:rsid w:val="00E76687"/>
    <w:rsid w:val="00E772B7"/>
    <w:rsid w:val="00E80358"/>
    <w:rsid w:val="00E818C7"/>
    <w:rsid w:val="00E828EB"/>
    <w:rsid w:val="00E92A07"/>
    <w:rsid w:val="00EA7D7E"/>
    <w:rsid w:val="00EB2D51"/>
    <w:rsid w:val="00EC041C"/>
    <w:rsid w:val="00EC2829"/>
    <w:rsid w:val="00ED2BE1"/>
    <w:rsid w:val="00ED2FE5"/>
    <w:rsid w:val="00ED72AE"/>
    <w:rsid w:val="00EE2E71"/>
    <w:rsid w:val="00EE750A"/>
    <w:rsid w:val="00EF0D02"/>
    <w:rsid w:val="00EF24FE"/>
    <w:rsid w:val="00EF32B4"/>
    <w:rsid w:val="00EF47E3"/>
    <w:rsid w:val="00F01C42"/>
    <w:rsid w:val="00F02BF8"/>
    <w:rsid w:val="00F0436B"/>
    <w:rsid w:val="00F0645C"/>
    <w:rsid w:val="00F11B9D"/>
    <w:rsid w:val="00F2049D"/>
    <w:rsid w:val="00F23943"/>
    <w:rsid w:val="00F26034"/>
    <w:rsid w:val="00F262A9"/>
    <w:rsid w:val="00F31692"/>
    <w:rsid w:val="00F422C8"/>
    <w:rsid w:val="00F457EC"/>
    <w:rsid w:val="00F50BAB"/>
    <w:rsid w:val="00F52C81"/>
    <w:rsid w:val="00F533D7"/>
    <w:rsid w:val="00F541A6"/>
    <w:rsid w:val="00F62842"/>
    <w:rsid w:val="00F643D7"/>
    <w:rsid w:val="00F66A47"/>
    <w:rsid w:val="00F8293E"/>
    <w:rsid w:val="00F872AD"/>
    <w:rsid w:val="00FA0543"/>
    <w:rsid w:val="00FA19D1"/>
    <w:rsid w:val="00FA2273"/>
    <w:rsid w:val="00FA339B"/>
    <w:rsid w:val="00FA4490"/>
    <w:rsid w:val="00FA629A"/>
    <w:rsid w:val="00FB797E"/>
    <w:rsid w:val="00FD1410"/>
    <w:rsid w:val="00FD4990"/>
    <w:rsid w:val="00FD5838"/>
    <w:rsid w:val="00FD650F"/>
    <w:rsid w:val="00FE3943"/>
    <w:rsid w:val="00FE4B92"/>
    <w:rsid w:val="00FE654D"/>
    <w:rsid w:val="00FE68BF"/>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 w:type="paragraph" w:customStyle="1" w:styleId="Level1">
    <w:name w:val="Level1"/>
    <w:rsid w:val="00E53C32"/>
    <w:pPr>
      <w:keepNext/>
      <w:numPr>
        <w:numId w:val="8"/>
      </w:numPr>
      <w:spacing w:before="300" w:after="0" w:line="260" w:lineRule="atLeast"/>
      <w:ind w:left="426" w:hanging="426"/>
      <w:jc w:val="both"/>
    </w:pPr>
    <w:rPr>
      <w:rFonts w:ascii="Times New Roman Bold" w:hAnsi="Times New Roman Bold"/>
      <w:b/>
      <w:caps/>
      <w:sz w:val="22"/>
      <w:szCs w:val="22"/>
      <w:lang w:eastAsia="en-US"/>
    </w:rPr>
  </w:style>
  <w:style w:type="paragraph" w:customStyle="1" w:styleId="Level2">
    <w:name w:val="Level2"/>
    <w:rsid w:val="00E53C32"/>
    <w:pPr>
      <w:keepNext/>
      <w:numPr>
        <w:ilvl w:val="1"/>
        <w:numId w:val="8"/>
      </w:numPr>
      <w:tabs>
        <w:tab w:val="clear" w:pos="720"/>
      </w:tabs>
      <w:spacing w:before="300" w:after="0" w:line="260" w:lineRule="atLeast"/>
      <w:ind w:left="993" w:hanging="567"/>
      <w:jc w:val="both"/>
    </w:pPr>
    <w:rPr>
      <w:rFonts w:ascii="Times New Roman" w:hAnsi="Times New Roman"/>
      <w:sz w:val="22"/>
      <w:szCs w:val="22"/>
      <w:u w:val="single"/>
      <w:lang w:eastAsia="en-US"/>
    </w:rPr>
  </w:style>
  <w:style w:type="paragraph" w:customStyle="1" w:styleId="Level3">
    <w:name w:val="Level3"/>
    <w:rsid w:val="00E53C32"/>
    <w:pPr>
      <w:numPr>
        <w:ilvl w:val="2"/>
        <w:numId w:val="8"/>
      </w:numPr>
      <w:spacing w:before="200" w:after="0" w:line="260" w:lineRule="atLeast"/>
      <w:jc w:val="both"/>
    </w:pPr>
    <w:rPr>
      <w:rFonts w:ascii="Times New Roman" w:hAnsi="Times New Roman"/>
      <w:sz w:val="22"/>
      <w:szCs w:val="22"/>
      <w:lang w:eastAsia="en-US"/>
    </w:rPr>
  </w:style>
  <w:style w:type="paragraph" w:customStyle="1" w:styleId="Level4">
    <w:name w:val="Level4"/>
    <w:rsid w:val="00E53C32"/>
    <w:pPr>
      <w:numPr>
        <w:ilvl w:val="3"/>
        <w:numId w:val="8"/>
      </w:numPr>
      <w:spacing w:before="200" w:after="0" w:line="260" w:lineRule="atLeast"/>
      <w:jc w:val="both"/>
    </w:pPr>
    <w:rPr>
      <w:rFonts w:ascii="Times New Roman" w:hAnsi="Times New Roman"/>
      <w:sz w:val="22"/>
      <w:szCs w:val="22"/>
      <w:lang w:eastAsia="en-US"/>
    </w:rPr>
  </w:style>
  <w:style w:type="paragraph" w:customStyle="1" w:styleId="Level5">
    <w:name w:val="Level5"/>
    <w:rsid w:val="00E53C32"/>
    <w:pPr>
      <w:numPr>
        <w:ilvl w:val="4"/>
        <w:numId w:val="8"/>
      </w:numPr>
      <w:spacing w:before="200" w:after="0" w:line="260" w:lineRule="atLeast"/>
      <w:jc w:val="both"/>
    </w:pPr>
    <w:rPr>
      <w:rFonts w:ascii="Times New Roman" w:hAnsi="Times New Roman"/>
      <w:sz w:val="22"/>
      <w:szCs w:val="22"/>
      <w:lang w:eastAsia="en-US"/>
    </w:rPr>
  </w:style>
  <w:style w:type="paragraph" w:customStyle="1" w:styleId="Level6">
    <w:name w:val="Level6"/>
    <w:rsid w:val="00E53C32"/>
    <w:pPr>
      <w:numPr>
        <w:ilvl w:val="5"/>
        <w:numId w:val="8"/>
      </w:numPr>
      <w:spacing w:before="200" w:after="0" w:line="260" w:lineRule="atLeast"/>
      <w:jc w:val="both"/>
    </w:pPr>
    <w:rPr>
      <w:rFonts w:ascii="Times New Roman" w:hAnsi="Times New Roman"/>
      <w:sz w:val="22"/>
      <w:szCs w:val="22"/>
      <w:lang w:eastAsia="en-US"/>
    </w:rPr>
  </w:style>
  <w:style w:type="paragraph" w:customStyle="1" w:styleId="Level7">
    <w:name w:val="Level7"/>
    <w:rsid w:val="00E53C32"/>
    <w:pPr>
      <w:numPr>
        <w:ilvl w:val="6"/>
        <w:numId w:val="8"/>
      </w:numPr>
      <w:spacing w:before="200" w:after="0" w:line="260" w:lineRule="atLeast"/>
      <w:jc w:val="both"/>
    </w:pPr>
    <w:rPr>
      <w:rFonts w:ascii="Times New Roman" w:hAnsi="Times New Roman"/>
      <w:sz w:val="22"/>
      <w:szCs w:val="22"/>
      <w:lang w:eastAsia="en-US"/>
    </w:rPr>
  </w:style>
  <w:style w:type="paragraph" w:customStyle="1" w:styleId="Level8">
    <w:name w:val="Level8"/>
    <w:rsid w:val="00E53C32"/>
    <w:pPr>
      <w:numPr>
        <w:ilvl w:val="7"/>
        <w:numId w:val="8"/>
      </w:numPr>
      <w:spacing w:before="200" w:after="0" w:line="260" w:lineRule="atLeast"/>
      <w:jc w:val="both"/>
    </w:pPr>
    <w:rPr>
      <w:rFonts w:ascii="Times New Roman" w:hAnsi="Times New Roman"/>
      <w:sz w:val="22"/>
      <w:szCs w:val="22"/>
      <w:lang w:eastAsia="en-US"/>
    </w:rPr>
  </w:style>
  <w:style w:type="paragraph" w:customStyle="1" w:styleId="Level9">
    <w:name w:val="Level9"/>
    <w:rsid w:val="00E53C32"/>
    <w:pPr>
      <w:numPr>
        <w:ilvl w:val="8"/>
        <w:numId w:val="8"/>
      </w:numPr>
      <w:spacing w:before="200" w:after="0" w:line="260" w:lineRule="atLeast"/>
      <w:jc w:val="both"/>
    </w:pPr>
    <w:rPr>
      <w:rFonts w:ascii="Times New Roman" w:hAnsi="Times New Roman"/>
      <w:sz w:val="22"/>
      <w:szCs w:val="22"/>
      <w:lang w:val="en-GB" w:eastAsia="en-US"/>
    </w:rPr>
  </w:style>
  <w:style w:type="character" w:styleId="Mentionnonrsolue">
    <w:name w:val="Unresolved Mention"/>
    <w:basedOn w:val="Policepardfaut"/>
    <w:uiPriority w:val="99"/>
    <w:semiHidden/>
    <w:unhideWhenUsed/>
    <w:rsid w:val="0005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sustainablehealth.or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5998</Words>
  <Characters>32990</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3</cp:revision>
  <cp:lastPrinted>2023-04-14T11:54:00Z</cp:lastPrinted>
  <dcterms:created xsi:type="dcterms:W3CDTF">2024-04-05T14:00:00Z</dcterms:created>
  <dcterms:modified xsi:type="dcterms:W3CDTF">2024-04-12T07:54:00Z</dcterms:modified>
</cp:coreProperties>
</file>