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591A" w14:textId="27C710C7" w:rsidR="00A9157D" w:rsidRDefault="00861D02" w:rsidP="00E402F6">
      <w:pPr>
        <w:pStyle w:val="En-tte"/>
        <w:spacing w:after="0"/>
        <w:jc w:val="center"/>
        <w:rPr>
          <w:noProof/>
          <w:snapToGrid/>
          <w:lang w:val="en-US" w:eastAsia="en-US" w:bidi="ar-SA"/>
        </w:rPr>
      </w:pPr>
      <w:bookmarkStart w:id="0" w:name="_Ref33607571"/>
      <w:r>
        <w:rPr>
          <w:noProof/>
          <w:snapToGrid/>
          <w:lang w:val="en-US" w:eastAsia="en-US" w:bidi="ar-SA"/>
        </w:rPr>
        <mc:AlternateContent>
          <mc:Choice Requires="wps">
            <w:drawing>
              <wp:anchor distT="0" distB="0" distL="114300" distR="114300" simplePos="0" relativeHeight="251659264" behindDoc="0" locked="0" layoutInCell="1" allowOverlap="1" wp14:anchorId="1ADB655B" wp14:editId="2A6F28A2">
                <wp:simplePos x="0" y="0"/>
                <wp:positionH relativeFrom="column">
                  <wp:posOffset>-629526</wp:posOffset>
                </wp:positionH>
                <wp:positionV relativeFrom="paragraph">
                  <wp:posOffset>-378004</wp:posOffset>
                </wp:positionV>
                <wp:extent cx="7031865" cy="1107583"/>
                <wp:effectExtent l="0" t="0" r="4445" b="0"/>
                <wp:wrapNone/>
                <wp:docPr id="139336801" name="Zone de texte 1"/>
                <wp:cNvGraphicFramePr/>
                <a:graphic xmlns:a="http://schemas.openxmlformats.org/drawingml/2006/main">
                  <a:graphicData uri="http://schemas.microsoft.com/office/word/2010/wordprocessingShape">
                    <wps:wsp>
                      <wps:cNvSpPr txBox="1"/>
                      <wps:spPr>
                        <a:xfrm>
                          <a:off x="0" y="0"/>
                          <a:ext cx="7031865" cy="1107583"/>
                        </a:xfrm>
                        <a:prstGeom prst="rect">
                          <a:avLst/>
                        </a:prstGeom>
                        <a:solidFill>
                          <a:schemeClr val="lt1"/>
                        </a:solidFill>
                        <a:ln w="6350">
                          <a:noFill/>
                        </a:ln>
                      </wps:spPr>
                      <wps:txbx>
                        <w:txbxContent>
                          <w:p w14:paraId="42B97427" w14:textId="040610E9" w:rsidR="00861D02" w:rsidRDefault="00861D02" w:rsidP="00861D02">
                            <w:pPr>
                              <w:jc w:val="center"/>
                            </w:pPr>
                            <w:r>
                              <w:rPr>
                                <w:noProof/>
                                <w:snapToGrid/>
                              </w:rPr>
                              <w:drawing>
                                <wp:inline distT="0" distB="0" distL="0" distR="0" wp14:anchorId="77C375D6" wp14:editId="404BB666">
                                  <wp:extent cx="6506984" cy="1115483"/>
                                  <wp:effectExtent l="0" t="0" r="0" b="2540"/>
                                  <wp:docPr id="15892630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63048" name="Image 1589263048"/>
                                          <pic:cNvPicPr/>
                                        </pic:nvPicPr>
                                        <pic:blipFill>
                                          <a:blip r:embed="rId8">
                                            <a:extLst>
                                              <a:ext uri="{28A0092B-C50C-407E-A947-70E740481C1C}">
                                                <a14:useLocalDpi xmlns:a14="http://schemas.microsoft.com/office/drawing/2010/main" val="0"/>
                                              </a:ext>
                                            </a:extLst>
                                          </a:blip>
                                          <a:stretch>
                                            <a:fillRect/>
                                          </a:stretch>
                                        </pic:blipFill>
                                        <pic:spPr>
                                          <a:xfrm>
                                            <a:off x="0" y="0"/>
                                            <a:ext cx="6604467" cy="11321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DB655B" id="_x0000_t202" coordsize="21600,21600" o:spt="202" path="m,l,21600r21600,l21600,xe">
                <v:stroke joinstyle="miter"/>
                <v:path gradientshapeok="t" o:connecttype="rect"/>
              </v:shapetype>
              <v:shape id="Zone de texte 1" o:spid="_x0000_s1026" type="#_x0000_t202" style="position:absolute;left:0;text-align:left;margin-left:-49.55pt;margin-top:-29.75pt;width:553.7pt;height:8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" fillcolor="white [3201]" stroked="f" strokeweight=".5pt">
                <v:textbox>
                  <w:txbxContent>
                    <w:p w14:paraId="42B97427" w14:textId="040610E9" w:rsidR="00861D02" w:rsidRDefault="00861D02" w:rsidP="00861D02">
                      <w:pPr>
                        <w:jc w:val="center"/>
                      </w:pPr>
                      <w:r>
                        <w:rPr>
                          <w:noProof/>
                          <w:snapToGrid/>
                        </w:rPr>
                        <w:drawing>
                          <wp:inline distT="0" distB="0" distL="0" distR="0" wp14:anchorId="77C375D6" wp14:editId="404BB666">
                            <wp:extent cx="6506984" cy="1115483"/>
                            <wp:effectExtent l="0" t="0" r="0" b="2540"/>
                            <wp:docPr id="15892630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63048" name="Image 1589263048"/>
                                    <pic:cNvPicPr/>
                                  </pic:nvPicPr>
                                  <pic:blipFill>
                                    <a:blip r:embed="rId8">
                                      <a:extLst>
                                        <a:ext uri="{28A0092B-C50C-407E-A947-70E740481C1C}">
                                          <a14:useLocalDpi xmlns:a14="http://schemas.microsoft.com/office/drawing/2010/main" val="0"/>
                                        </a:ext>
                                      </a:extLst>
                                    </a:blip>
                                    <a:stretch>
                                      <a:fillRect/>
                                    </a:stretch>
                                  </pic:blipFill>
                                  <pic:spPr>
                                    <a:xfrm>
                                      <a:off x="0" y="0"/>
                                      <a:ext cx="6604467" cy="1132194"/>
                                    </a:xfrm>
                                    <a:prstGeom prst="rect">
                                      <a:avLst/>
                                    </a:prstGeom>
                                  </pic:spPr>
                                </pic:pic>
                              </a:graphicData>
                            </a:graphic>
                          </wp:inline>
                        </w:drawing>
                      </w:r>
                    </w:p>
                  </w:txbxContent>
                </v:textbox>
              </v:shape>
            </w:pict>
          </mc:Fallback>
        </mc:AlternateContent>
      </w:r>
    </w:p>
    <w:p w14:paraId="1854060D" w14:textId="77777777" w:rsidR="003028CF" w:rsidRDefault="003028CF" w:rsidP="00E402F6">
      <w:pPr>
        <w:pStyle w:val="En-tte"/>
        <w:spacing w:after="0"/>
        <w:jc w:val="center"/>
        <w:rPr>
          <w:noProof/>
          <w:snapToGrid/>
          <w:lang w:val="en-US" w:eastAsia="en-US" w:bidi="ar-SA"/>
        </w:rPr>
      </w:pPr>
    </w:p>
    <w:p w14:paraId="6A78DEC3" w14:textId="2EE9A321" w:rsidR="003028CF" w:rsidRDefault="003028CF" w:rsidP="00E402F6">
      <w:pPr>
        <w:pStyle w:val="En-tte"/>
        <w:spacing w:after="0"/>
        <w:jc w:val="center"/>
        <w:rPr>
          <w:noProof/>
          <w:snapToGrid/>
          <w:lang w:val="en-US" w:eastAsia="en-US" w:bidi="ar-SA"/>
        </w:rPr>
      </w:pPr>
    </w:p>
    <w:p w14:paraId="3A06C7F7" w14:textId="77777777" w:rsidR="003028CF" w:rsidRDefault="003028CF" w:rsidP="00E402F6">
      <w:pPr>
        <w:pStyle w:val="En-tte"/>
        <w:spacing w:after="0"/>
        <w:jc w:val="center"/>
        <w:rPr>
          <w:noProof/>
          <w:snapToGrid/>
          <w:lang w:val="en-US" w:eastAsia="en-US" w:bidi="ar-SA"/>
        </w:rPr>
      </w:pPr>
    </w:p>
    <w:p w14:paraId="31322280" w14:textId="54240620" w:rsidR="003028CF" w:rsidRDefault="003028CF" w:rsidP="00E402F6">
      <w:pPr>
        <w:pStyle w:val="En-tte"/>
        <w:spacing w:after="0"/>
        <w:jc w:val="center"/>
        <w:rPr>
          <w:noProof/>
        </w:rPr>
      </w:pPr>
    </w:p>
    <w:p w14:paraId="6B62652F" w14:textId="77777777" w:rsidR="003028CF" w:rsidRDefault="003028CF" w:rsidP="00E402F6">
      <w:pPr>
        <w:pStyle w:val="En-tte"/>
        <w:spacing w:after="0"/>
        <w:jc w:val="center"/>
        <w:rPr>
          <w:b/>
          <w:noProof/>
          <w:sz w:val="28"/>
        </w:rPr>
      </w:pPr>
    </w:p>
    <w:p w14:paraId="38D0B05D" w14:textId="77777777" w:rsidR="003028CF" w:rsidRDefault="003028CF" w:rsidP="00E402F6">
      <w:pPr>
        <w:pStyle w:val="En-tte"/>
        <w:spacing w:after="0"/>
        <w:jc w:val="center"/>
        <w:rPr>
          <w:b/>
          <w:noProof/>
          <w:sz w:val="28"/>
        </w:rPr>
      </w:pPr>
    </w:p>
    <w:p w14:paraId="390AB607" w14:textId="77777777" w:rsidR="003028CF" w:rsidRDefault="003028CF" w:rsidP="00E402F6">
      <w:pPr>
        <w:pStyle w:val="En-tte"/>
        <w:spacing w:after="0"/>
        <w:jc w:val="center"/>
        <w:rPr>
          <w:b/>
          <w:noProof/>
          <w:sz w:val="28"/>
        </w:rPr>
      </w:pPr>
    </w:p>
    <w:p w14:paraId="6AF60701" w14:textId="77777777" w:rsidR="00034BBC" w:rsidRPr="00034BBC" w:rsidRDefault="00034BBC" w:rsidP="00E402F6">
      <w:pPr>
        <w:pStyle w:val="En-tte"/>
        <w:spacing w:after="0"/>
        <w:jc w:val="center"/>
        <w:rPr>
          <w:b/>
          <w:sz w:val="28"/>
          <w:szCs w:val="28"/>
        </w:rPr>
      </w:pPr>
      <w:r>
        <w:rPr>
          <w:b/>
          <w:noProof/>
          <w:sz w:val="28"/>
        </w:rPr>
        <w:t>ANNEXE IV</w:t>
      </w:r>
    </w:p>
    <w:p w14:paraId="7B7790BE" w14:textId="77777777" w:rsidR="00A9157D" w:rsidRDefault="00B56131" w:rsidP="00E402F6">
      <w:pPr>
        <w:pStyle w:val="Lgende"/>
        <w:spacing w:before="0" w:after="0"/>
        <w:jc w:val="center"/>
        <w:rPr>
          <w:sz w:val="28"/>
        </w:rPr>
      </w:pPr>
      <w:r>
        <w:rPr>
          <w:sz w:val="28"/>
        </w:rPr>
        <w:t xml:space="preserve">Passation de marchés par les bénéficiaires </w:t>
      </w:r>
    </w:p>
    <w:p w14:paraId="34F8D211" w14:textId="77777777" w:rsidR="00B56131" w:rsidRPr="00034BBC" w:rsidRDefault="00B56131" w:rsidP="00E402F6">
      <w:pPr>
        <w:pStyle w:val="Lgende"/>
        <w:spacing w:before="0" w:after="0"/>
        <w:jc w:val="center"/>
        <w:rPr>
          <w:sz w:val="28"/>
          <w:szCs w:val="28"/>
        </w:rPr>
      </w:pPr>
      <w:proofErr w:type="gramStart"/>
      <w:r>
        <w:rPr>
          <w:sz w:val="28"/>
        </w:rPr>
        <w:t>de</w:t>
      </w:r>
      <w:proofErr w:type="gramEnd"/>
      <w:r>
        <w:rPr>
          <w:sz w:val="28"/>
        </w:rPr>
        <w:t xml:space="preserve"> subventions </w:t>
      </w:r>
      <w:r w:rsidR="00A9157D">
        <w:rPr>
          <w:sz w:val="28"/>
        </w:rPr>
        <w:t>octroyées par la COI</w:t>
      </w:r>
    </w:p>
    <w:p w14:paraId="489FB88E" w14:textId="77777777" w:rsidR="0072068B" w:rsidRPr="0072068B" w:rsidRDefault="0072068B" w:rsidP="00E402F6"/>
    <w:p w14:paraId="32780C62" w14:textId="77777777" w:rsidR="00B56131" w:rsidRPr="0072068B" w:rsidRDefault="00930A21" w:rsidP="00E402F6">
      <w:pPr>
        <w:pStyle w:val="Titre1"/>
        <w:keepNext w:val="0"/>
        <w:numPr>
          <w:ilvl w:val="0"/>
          <w:numId w:val="3"/>
        </w:numPr>
        <w:spacing w:before="0"/>
        <w:ind w:left="482" w:hanging="482"/>
        <w:rPr>
          <w:szCs w:val="24"/>
        </w:rPr>
      </w:pPr>
      <w:bookmarkStart w:id="1" w:name="_Ref41360266"/>
      <w:bookmarkStart w:id="2" w:name="_Ref33501318"/>
      <w:bookmarkEnd w:id="0"/>
      <w:proofErr w:type="spellStart"/>
      <w:r>
        <w:t>Generalite</w:t>
      </w:r>
      <w:r w:rsidR="00B56131">
        <w:t>s</w:t>
      </w:r>
      <w:bookmarkEnd w:id="1"/>
      <w:proofErr w:type="spellEnd"/>
    </w:p>
    <w:bookmarkEnd w:id="2"/>
    <w:p w14:paraId="427FDB8D" w14:textId="77777777" w:rsidR="003F2CDC" w:rsidRPr="00C31E83" w:rsidRDefault="00B56131" w:rsidP="00423CDA">
      <w:pPr>
        <w:pStyle w:val="Text1"/>
        <w:ind w:left="0"/>
        <w:rPr>
          <w:szCs w:val="24"/>
        </w:rPr>
      </w:pPr>
      <w:r w:rsidRPr="00C31E83">
        <w:rPr>
          <w:szCs w:val="24"/>
        </w:rPr>
        <w:t>Lorsque la mise en œuvre d'une action nécessite que le(s) bénéficiaire(s) passe(nt) un marché, celui-ci doit être attribué à l'offre économiquement la plus avantageuse (c'est-à-dire celle qui présente le meilleur rapport qualité-prix) ou, le cas échéant, à l’offre la moins-</w:t>
      </w:r>
      <w:proofErr w:type="spellStart"/>
      <w:r w:rsidRPr="00C31E83">
        <w:rPr>
          <w:szCs w:val="24"/>
        </w:rPr>
        <w:t>disante</w:t>
      </w:r>
      <w:proofErr w:type="spellEnd"/>
      <w:r w:rsidRPr="00C31E83">
        <w:rPr>
          <w:szCs w:val="24"/>
        </w:rPr>
        <w:t>. Ce faisant, le(s) bénéficiaire(s) évite(nt) tout conflit d’intérêts.</w:t>
      </w:r>
    </w:p>
    <w:p w14:paraId="3E1682CB" w14:textId="77777777" w:rsidR="00930A21" w:rsidRPr="00C31E83" w:rsidRDefault="00930A21" w:rsidP="00930A21">
      <w:pPr>
        <w:pStyle w:val="Text1"/>
        <w:ind w:left="0"/>
        <w:rPr>
          <w:szCs w:val="24"/>
        </w:rPr>
      </w:pPr>
      <w:r w:rsidRPr="00C31E83">
        <w:rPr>
          <w:szCs w:val="24"/>
        </w:rPr>
        <w:t>Les procédures en vigueur lors des achats-dépenses doivent donner les garanties suivantes :</w:t>
      </w:r>
    </w:p>
    <w:p w14:paraId="00A48608" w14:textId="77777777" w:rsidR="00930A21" w:rsidRPr="00C31E83" w:rsidRDefault="00930A21" w:rsidP="00930A21">
      <w:pPr>
        <w:pStyle w:val="Text1"/>
        <w:ind w:left="284"/>
        <w:rPr>
          <w:szCs w:val="24"/>
        </w:rPr>
      </w:pPr>
      <w:r w:rsidRPr="00C31E83">
        <w:rPr>
          <w:szCs w:val="24"/>
        </w:rPr>
        <w:t>- Toute dépense doit avoir été prévue au budget approuvé et inscrite dans le plan de passation des marchés approuvé suivant le seuil ;</w:t>
      </w:r>
    </w:p>
    <w:p w14:paraId="42B6A40B" w14:textId="77777777" w:rsidR="00930A21" w:rsidRPr="00C31E83" w:rsidRDefault="00930A21" w:rsidP="00930A21">
      <w:pPr>
        <w:pStyle w:val="Text1"/>
        <w:ind w:left="284"/>
        <w:rPr>
          <w:szCs w:val="24"/>
        </w:rPr>
      </w:pPr>
      <w:r w:rsidRPr="00C31E83">
        <w:rPr>
          <w:szCs w:val="24"/>
        </w:rPr>
        <w:t>- Toute dépense prévue doit pour être exécutée faire l’objet d’une procédure d’engagement (commande, contrat, obligation légale ou sociale).</w:t>
      </w:r>
    </w:p>
    <w:p w14:paraId="73C00A3E" w14:textId="77777777" w:rsidR="00930A21" w:rsidRPr="00C31E83" w:rsidRDefault="00930A21" w:rsidP="00E402F6">
      <w:pPr>
        <w:pStyle w:val="Text1"/>
        <w:ind w:left="0"/>
        <w:rPr>
          <w:szCs w:val="24"/>
        </w:rPr>
      </w:pPr>
      <w:r w:rsidRPr="00C31E83">
        <w:rPr>
          <w:szCs w:val="24"/>
        </w:rPr>
        <w:t xml:space="preserve">Le processus (opérations et contrôles) concernant la passation, l’attribution et l’exécution des marchés relatifs sera réalisé conformément aux procédures mises en place par la COI et en se référant aux « Directives pour la passation des marchés financés par l’AFD dans les </w:t>
      </w:r>
      <w:proofErr w:type="spellStart"/>
      <w:r w:rsidRPr="00C31E83">
        <w:rPr>
          <w:szCs w:val="24"/>
        </w:rPr>
        <w:t>Etats</w:t>
      </w:r>
      <w:proofErr w:type="spellEnd"/>
      <w:r w:rsidRPr="00C31E83">
        <w:rPr>
          <w:szCs w:val="24"/>
        </w:rPr>
        <w:t xml:space="preserve"> étrangers  »</w:t>
      </w:r>
      <w:r w:rsidR="000317A0">
        <w:rPr>
          <w:szCs w:val="24"/>
        </w:rPr>
        <w:t xml:space="preserve"> accessibles sur le site internet de l’AFD (</w:t>
      </w:r>
      <w:hyperlink r:id="rId9" w:history="1">
        <w:r w:rsidR="000317A0" w:rsidRPr="00C74B19">
          <w:rPr>
            <w:rStyle w:val="Lienhypertexte"/>
            <w:szCs w:val="24"/>
          </w:rPr>
          <w:t>https://www.afd.fr/fr/ressources/directives-pour-la-passation-des-marches-finances-par-l-afd-dans-les-etats-etrangers</w:t>
        </w:r>
      </w:hyperlink>
      <w:r w:rsidR="000317A0">
        <w:rPr>
          <w:szCs w:val="24"/>
        </w:rPr>
        <w:t>) et dont la dernière version en date fait partie de la présente Annexe IV.</w:t>
      </w:r>
    </w:p>
    <w:p w14:paraId="2955E66F" w14:textId="77777777" w:rsidR="00B56131" w:rsidRDefault="00F40BFC" w:rsidP="00E402F6">
      <w:pPr>
        <w:pStyle w:val="Text1"/>
        <w:ind w:left="0"/>
        <w:rPr>
          <w:szCs w:val="24"/>
        </w:rPr>
      </w:pPr>
      <w:r w:rsidRPr="00C31E83">
        <w:rPr>
          <w:szCs w:val="24"/>
        </w:rPr>
        <w:t xml:space="preserve">Les dispositions de la présente annexe s'appliquent mutatis mutandis aux marchés à conclure par la/les entité(s) affiliée(s) du/des bénéficiaire(s). </w:t>
      </w:r>
    </w:p>
    <w:p w14:paraId="5F75F82E" w14:textId="77777777" w:rsidR="00930A21" w:rsidRDefault="00B56131" w:rsidP="00930A21">
      <w:pPr>
        <w:pStyle w:val="Titre1"/>
        <w:keepNext w:val="0"/>
        <w:numPr>
          <w:ilvl w:val="0"/>
          <w:numId w:val="3"/>
        </w:numPr>
        <w:spacing w:before="0"/>
        <w:ind w:left="482" w:hanging="482"/>
      </w:pPr>
      <w:bookmarkStart w:id="3" w:name="_Ref41358995"/>
      <w:bookmarkStart w:id="4" w:name="_Ref17797939"/>
      <w:bookmarkStart w:id="5" w:name="_Ref17802608"/>
      <w:r>
        <w:t>Éligibilité aux marchés</w:t>
      </w:r>
      <w:bookmarkEnd w:id="3"/>
    </w:p>
    <w:p w14:paraId="4BBEDDF8" w14:textId="77777777" w:rsidR="00930A21" w:rsidRDefault="00930A21" w:rsidP="00930A21">
      <w:pPr>
        <w:pStyle w:val="Text1"/>
        <w:ind w:left="0"/>
      </w:pPr>
      <w:r>
        <w:t>* Règles de nationalité et d'origine</w:t>
      </w:r>
    </w:p>
    <w:p w14:paraId="74564417" w14:textId="77777777" w:rsidR="00930A21" w:rsidRDefault="00930A21" w:rsidP="00930A21">
      <w:pPr>
        <w:pStyle w:val="Text1"/>
        <w:ind w:left="0"/>
      </w:pPr>
      <w:r>
        <w:t>* Cas d'exclusion :</w:t>
      </w:r>
    </w:p>
    <w:p w14:paraId="2C7F0DC2" w14:textId="77777777" w:rsidR="00930A21" w:rsidRDefault="00930A21" w:rsidP="00930A21">
      <w:pPr>
        <w:pStyle w:val="Text1"/>
        <w:ind w:left="0"/>
      </w:pPr>
      <w:r>
        <w:t>- ne peut être attributaire, ou sous-traitant de l'attributaire, d'un marché une société /personne en état ou fait l'objet d'une procédure de faillite, de liquidation, de règlement judiciaire, de sauvegarde, de cessation d'activité, ou est dans toute situation analogue résultant d'une procédure de même nature</w:t>
      </w:r>
    </w:p>
    <w:p w14:paraId="213F986E" w14:textId="77777777" w:rsidR="00930A21" w:rsidRDefault="00930A21" w:rsidP="00930A21">
      <w:pPr>
        <w:pStyle w:val="Text1"/>
        <w:ind w:left="0"/>
      </w:pPr>
      <w:r>
        <w:t>- figure sur les listes de sanctions financières adoptées par les Nations Unies, l'Union Européenne et/ou la France, notamment au titre de la lutte contre le financement du terrorisme et contre les atteintes à la paix et à la sécurité internationales ;</w:t>
      </w:r>
    </w:p>
    <w:p w14:paraId="1FC77C58" w14:textId="77777777" w:rsidR="00930A21" w:rsidRDefault="00930A21" w:rsidP="00930A21">
      <w:pPr>
        <w:pStyle w:val="Text1"/>
        <w:ind w:left="0"/>
      </w:pPr>
      <w:r>
        <w:lastRenderedPageBreak/>
        <w:t>- a fait l’objet d’une résiliation prononcée à ses torts exclusifs au cours des cinq dernières années du fait d'un manquement grave ou persistant à ses obligations contractuelles lors de l'exécution d'un marché antérieur, sous réserve que cette sanction n’ait pas fait l’objet d’une contestation de sa part en cours ou ayant donné lieu à une décision de justice infirmant la résiliation à ses torts exclusifs ;</w:t>
      </w:r>
    </w:p>
    <w:p w14:paraId="42FA0147" w14:textId="77777777" w:rsidR="00930A21" w:rsidRDefault="00930A21" w:rsidP="00930A21">
      <w:pPr>
        <w:pStyle w:val="Text1"/>
        <w:ind w:left="0"/>
      </w:pPr>
      <w:r>
        <w:t>- n'a pas rempli ses obligations relatives au paiement de ses impôts selon les dispositions légales du pays où la Personne est établie ou celles du pays du Bénéficiaire ;</w:t>
      </w:r>
    </w:p>
    <w:p w14:paraId="0C0FDB4F" w14:textId="77777777" w:rsidR="00930A21" w:rsidRDefault="00930A21" w:rsidP="00930A21">
      <w:pPr>
        <w:pStyle w:val="Text1"/>
        <w:ind w:left="0"/>
      </w:pPr>
      <w:r>
        <w:t>- a produit de faux documents ou s'est rendue coupable de fausse(s) déclaration(s) en fournissant les renseignements exigés par le Bénéficiaire dans le cadre du présent processus de passation et d’attribution du marché.</w:t>
      </w:r>
    </w:p>
    <w:p w14:paraId="575D295C" w14:textId="77777777" w:rsidR="00930A21" w:rsidRDefault="00930A21" w:rsidP="00930A21">
      <w:pPr>
        <w:pStyle w:val="Text1"/>
        <w:ind w:left="0"/>
      </w:pPr>
      <w:r>
        <w:t>*Conflit d'intérêts</w:t>
      </w:r>
    </w:p>
    <w:p w14:paraId="2C088916" w14:textId="77777777" w:rsidR="00930A21" w:rsidRDefault="00930A21" w:rsidP="00930A21">
      <w:pPr>
        <w:pStyle w:val="Text1"/>
        <w:ind w:left="0"/>
      </w:pPr>
      <w:r>
        <w:t xml:space="preserve">*Embargos : Le Bénéficiaire s'engage à ne pas acquérir (ni fournir) de matériel et à ne pas </w:t>
      </w:r>
      <w:proofErr w:type="gramStart"/>
      <w:r>
        <w:t>intervenir</w:t>
      </w:r>
      <w:proofErr w:type="gramEnd"/>
      <w:r>
        <w:t xml:space="preserve"> dans des secteurs sous embargo des Nations Unies, de l'Union Européenne ou de la France.</w:t>
      </w:r>
    </w:p>
    <w:p w14:paraId="5E7FE296" w14:textId="77777777" w:rsidR="00930A21" w:rsidRDefault="00930A21" w:rsidP="00930A21">
      <w:pPr>
        <w:pStyle w:val="Text1"/>
        <w:ind w:left="0"/>
      </w:pPr>
      <w:r>
        <w:t>*Corruption et Fraude : Le Bénéficiaire et les Candidats, Soumissionnaires ou Consultants, doivent respecter les règles d'éthique les plus rigoureuses durant la passation et l'exécution des marchés.</w:t>
      </w:r>
    </w:p>
    <w:p w14:paraId="6B248D46" w14:textId="77777777" w:rsidR="000317A0" w:rsidRDefault="000317A0" w:rsidP="000317A0">
      <w:pPr>
        <w:pStyle w:val="Titre1"/>
        <w:keepNext w:val="0"/>
        <w:numPr>
          <w:ilvl w:val="0"/>
          <w:numId w:val="3"/>
        </w:numPr>
        <w:spacing w:before="0"/>
        <w:ind w:left="482" w:hanging="482"/>
      </w:pPr>
      <w:r>
        <w:t>Déclarations du Bénéficiaire</w:t>
      </w:r>
    </w:p>
    <w:p w14:paraId="744CAF23" w14:textId="77777777" w:rsidR="000317A0" w:rsidRDefault="000317A0" w:rsidP="000317A0">
      <w:pPr>
        <w:pStyle w:val="Text1"/>
      </w:pPr>
      <w:r>
        <w:t>Le Bénéficiaire déclare avoir (i) reçu une copie des Directives pour la Passation des Marchés et (ii) pris connaissance de leurs termes, notamment pour ce qui concerne les actions pouvant être prises par I' Agence en cas de manquement par le Bénéficiaire à ses obligations au titre de ces Directives</w:t>
      </w:r>
    </w:p>
    <w:p w14:paraId="3CE7C388" w14:textId="77777777" w:rsidR="000317A0" w:rsidRPr="000317A0" w:rsidRDefault="000317A0" w:rsidP="00150734">
      <w:pPr>
        <w:pStyle w:val="Text1"/>
      </w:pPr>
      <w:r>
        <w:t>Les Directives pour la Passation des Marchés ont pour le Bénéficiaire la même valeur d'engagement contractuel à I' égard de I' Agence que le Contrat de subvention.</w:t>
      </w:r>
    </w:p>
    <w:p w14:paraId="22450EF3" w14:textId="77777777" w:rsidR="000317A0" w:rsidRDefault="000317A0" w:rsidP="00150734">
      <w:pPr>
        <w:pStyle w:val="Titre1"/>
        <w:keepNext w:val="0"/>
        <w:numPr>
          <w:ilvl w:val="0"/>
          <w:numId w:val="3"/>
        </w:numPr>
        <w:spacing w:before="0"/>
        <w:ind w:left="482" w:hanging="482"/>
      </w:pPr>
      <w:r>
        <w:t>Engagements du Bénéficiaire</w:t>
      </w:r>
    </w:p>
    <w:p w14:paraId="4E5B5240" w14:textId="77777777" w:rsidR="000317A0" w:rsidRDefault="000317A0" w:rsidP="00150734">
      <w:pPr>
        <w:pStyle w:val="Text1"/>
      </w:pPr>
      <w:r>
        <w:t xml:space="preserve">Dans le cadre de la passation, de l'attribution et de l'exécution des marchés relatifs à la réalisation du Projet et financés au moyen de la Subvention, le Bénéficiaire s'engage à respecter et mettre en </w:t>
      </w:r>
      <w:proofErr w:type="spellStart"/>
      <w:r>
        <w:t>oeuvre</w:t>
      </w:r>
      <w:proofErr w:type="spellEnd"/>
      <w:r>
        <w:t xml:space="preserve"> les stipulations des Directives pour la Passation des Marchés </w:t>
      </w:r>
    </w:p>
    <w:p w14:paraId="206F3027" w14:textId="77777777" w:rsidR="000317A0" w:rsidRDefault="000317A0" w:rsidP="00150734">
      <w:pPr>
        <w:pStyle w:val="Text1"/>
      </w:pPr>
      <w:r>
        <w:t>Le Bénéficiaire s'engage en outre à accomplir tous les actes et démarches qui s'avéreraient nécessaires pour la bonne application des stipulations des Directives pour la Passation des Marchés.</w:t>
      </w:r>
    </w:p>
    <w:p w14:paraId="649705E8" w14:textId="77777777" w:rsidR="000317A0" w:rsidRPr="000317A0" w:rsidRDefault="000317A0" w:rsidP="00150734">
      <w:pPr>
        <w:pStyle w:val="Text1"/>
      </w:pPr>
    </w:p>
    <w:p w14:paraId="10CA88E6" w14:textId="77777777" w:rsidR="000317A0" w:rsidRPr="00930A21" w:rsidRDefault="000317A0" w:rsidP="00930A21">
      <w:pPr>
        <w:pStyle w:val="Text1"/>
        <w:ind w:left="0"/>
      </w:pPr>
    </w:p>
    <w:bookmarkEnd w:id="4"/>
    <w:bookmarkEnd w:id="5"/>
    <w:p w14:paraId="44F29D72" w14:textId="77777777" w:rsidR="00B56131" w:rsidRPr="00F40BFC" w:rsidRDefault="00B56131" w:rsidP="0081380B">
      <w:pPr>
        <w:pStyle w:val="Text2"/>
        <w:ind w:left="0"/>
      </w:pPr>
    </w:p>
    <w:p w14:paraId="2A8EF99A" w14:textId="77777777" w:rsidR="00A13DEF" w:rsidRPr="00AF19A8" w:rsidRDefault="00A13DEF" w:rsidP="00822BD5">
      <w:pPr>
        <w:pStyle w:val="Text2"/>
        <w:ind w:left="0"/>
        <w:jc w:val="center"/>
      </w:pPr>
      <w:r>
        <w:t>* * *</w:t>
      </w:r>
    </w:p>
    <w:sectPr w:rsidR="00A13DEF" w:rsidRPr="00AF19A8" w:rsidSect="00A9157D">
      <w:headerReference w:type="default" r:id="rId10"/>
      <w:footerReference w:type="default" r:id="rId11"/>
      <w:footerReference w:type="first" r:id="rId12"/>
      <w:type w:val="continuous"/>
      <w:pgSz w:w="11906" w:h="16838"/>
      <w:pgMar w:top="1021" w:right="1418" w:bottom="1021" w:left="1418" w:header="567" w:footer="7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DCB2" w14:textId="77777777" w:rsidR="00F565CE" w:rsidRDefault="00F565CE">
      <w:r>
        <w:separator/>
      </w:r>
    </w:p>
  </w:endnote>
  <w:endnote w:type="continuationSeparator" w:id="0">
    <w:p w14:paraId="276B4F30" w14:textId="77777777" w:rsidR="00F565CE" w:rsidRDefault="00F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2787" w14:textId="77777777" w:rsidR="00060CDF" w:rsidRPr="005950DD" w:rsidRDefault="00057E99" w:rsidP="00AE46D3">
    <w:pPr>
      <w:pStyle w:val="Pieddepage"/>
      <w:tabs>
        <w:tab w:val="right" w:pos="9070"/>
      </w:tabs>
      <w:spacing w:before="120"/>
      <w:rPr>
        <w:rFonts w:ascii="Times New Roman" w:hAnsi="Times New Roman"/>
        <w:sz w:val="18"/>
        <w:szCs w:val="18"/>
      </w:rPr>
    </w:pPr>
    <w:r>
      <w:rPr>
        <w:rStyle w:val="Numrodepage"/>
        <w:rFonts w:ascii="Times New Roman" w:hAnsi="Times New Roman"/>
        <w:b/>
        <w:sz w:val="18"/>
      </w:rPr>
      <w:t xml:space="preserve">Sep </w:t>
    </w:r>
    <w:r w:rsidR="00F11FF5">
      <w:rPr>
        <w:rStyle w:val="Numrodepage"/>
        <w:rFonts w:ascii="Times New Roman" w:hAnsi="Times New Roman"/>
        <w:b/>
        <w:sz w:val="18"/>
      </w:rPr>
      <w:t>20</w:t>
    </w:r>
    <w:r w:rsidR="00A803A1">
      <w:rPr>
        <w:rStyle w:val="Numrodepage"/>
        <w:rFonts w:ascii="Times New Roman" w:hAnsi="Times New Roman"/>
        <w:b/>
        <w:sz w:val="18"/>
      </w:rPr>
      <w:t>2</w:t>
    </w:r>
    <w:r>
      <w:rPr>
        <w:rStyle w:val="Numrodepage"/>
        <w:rFonts w:ascii="Times New Roman" w:hAnsi="Times New Roman"/>
        <w:b/>
        <w:sz w:val="18"/>
      </w:rPr>
      <w:t>3</w:t>
    </w:r>
    <w:r w:rsidR="00F11FF5">
      <w:tab/>
    </w:r>
    <w:r w:rsidR="00F11FF5">
      <w:rPr>
        <w:rFonts w:ascii="Times New Roman" w:hAnsi="Times New Roman"/>
        <w:sz w:val="18"/>
      </w:rPr>
      <w:t xml:space="preserve">Page </w:t>
    </w:r>
    <w:r w:rsidR="00060CDF" w:rsidRPr="00B45343">
      <w:rPr>
        <w:rFonts w:ascii="Times New Roman" w:hAnsi="Times New Roman"/>
        <w:sz w:val="18"/>
        <w:szCs w:val="18"/>
      </w:rPr>
      <w:fldChar w:fldCharType="begin"/>
    </w:r>
    <w:r w:rsidR="00060CDF" w:rsidRPr="00B45343">
      <w:rPr>
        <w:rFonts w:ascii="Times New Roman" w:hAnsi="Times New Roman"/>
        <w:sz w:val="18"/>
        <w:szCs w:val="18"/>
      </w:rPr>
      <w:instrText xml:space="preserve"> PAGE </w:instrText>
    </w:r>
    <w:r w:rsidR="00060CDF" w:rsidRPr="00B45343">
      <w:rPr>
        <w:rFonts w:ascii="Times New Roman" w:hAnsi="Times New Roman"/>
        <w:sz w:val="18"/>
        <w:szCs w:val="18"/>
      </w:rPr>
      <w:fldChar w:fldCharType="separate"/>
    </w:r>
    <w:r w:rsidR="003028CF">
      <w:rPr>
        <w:rFonts w:ascii="Times New Roman" w:hAnsi="Times New Roman"/>
        <w:noProof/>
        <w:sz w:val="18"/>
        <w:szCs w:val="18"/>
      </w:rPr>
      <w:t>2</w:t>
    </w:r>
    <w:r w:rsidR="00060CDF" w:rsidRPr="00B45343">
      <w:rPr>
        <w:rFonts w:ascii="Times New Roman" w:hAnsi="Times New Roman"/>
        <w:sz w:val="18"/>
        <w:szCs w:val="18"/>
      </w:rPr>
      <w:fldChar w:fldCharType="end"/>
    </w:r>
    <w:r w:rsidR="00F11FF5">
      <w:rPr>
        <w:rFonts w:ascii="Times New Roman" w:hAnsi="Times New Roman"/>
        <w:sz w:val="18"/>
      </w:rPr>
      <w:t xml:space="preserve"> de </w:t>
    </w:r>
    <w:r w:rsidR="00060CDF" w:rsidRPr="00B45343">
      <w:rPr>
        <w:rFonts w:ascii="Times New Roman" w:hAnsi="Times New Roman"/>
        <w:sz w:val="18"/>
        <w:szCs w:val="18"/>
      </w:rPr>
      <w:fldChar w:fldCharType="begin"/>
    </w:r>
    <w:r w:rsidR="00060CDF" w:rsidRPr="00B45343">
      <w:rPr>
        <w:rFonts w:ascii="Times New Roman" w:hAnsi="Times New Roman"/>
        <w:sz w:val="18"/>
        <w:szCs w:val="18"/>
      </w:rPr>
      <w:instrText xml:space="preserve"> NUMPAGES </w:instrText>
    </w:r>
    <w:r w:rsidR="00060CDF" w:rsidRPr="00B45343">
      <w:rPr>
        <w:rFonts w:ascii="Times New Roman" w:hAnsi="Times New Roman"/>
        <w:sz w:val="18"/>
        <w:szCs w:val="18"/>
      </w:rPr>
      <w:fldChar w:fldCharType="separate"/>
    </w:r>
    <w:r w:rsidR="003028CF">
      <w:rPr>
        <w:rFonts w:ascii="Times New Roman" w:hAnsi="Times New Roman"/>
        <w:noProof/>
        <w:sz w:val="18"/>
        <w:szCs w:val="18"/>
      </w:rPr>
      <w:t>2</w:t>
    </w:r>
    <w:r w:rsidR="00060CDF" w:rsidRPr="00B45343">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7CFE" w14:textId="77777777" w:rsidR="00060CDF" w:rsidRPr="00A803A1" w:rsidRDefault="00A9157D" w:rsidP="005A7745">
    <w:pPr>
      <w:pStyle w:val="Pieddepage"/>
      <w:tabs>
        <w:tab w:val="right" w:pos="9070"/>
      </w:tabs>
      <w:rPr>
        <w:rFonts w:ascii="Times New Roman" w:hAnsi="Times New Roman"/>
        <w:sz w:val="18"/>
        <w:szCs w:val="18"/>
        <w:lang w:val="pt-PT"/>
      </w:rPr>
    </w:pPr>
    <w:r w:rsidRPr="00A803A1">
      <w:rPr>
        <w:rStyle w:val="Numrodepage"/>
        <w:rFonts w:ascii="Times New Roman" w:hAnsi="Times New Roman"/>
        <w:b/>
        <w:sz w:val="18"/>
        <w:lang w:val="pt-PT"/>
      </w:rPr>
      <w:t xml:space="preserve">COI 12 </w:t>
    </w:r>
    <w:proofErr w:type="spellStart"/>
    <w:r w:rsidR="00F11FF5" w:rsidRPr="00A803A1">
      <w:rPr>
        <w:rStyle w:val="Numrodepage"/>
        <w:rFonts w:ascii="Times New Roman" w:hAnsi="Times New Roman"/>
        <w:b/>
        <w:sz w:val="18"/>
        <w:lang w:val="pt-PT"/>
      </w:rPr>
      <w:t>Août</w:t>
    </w:r>
    <w:proofErr w:type="spellEnd"/>
    <w:r w:rsidR="00F11FF5" w:rsidRPr="00A803A1">
      <w:rPr>
        <w:rStyle w:val="Numrodepage"/>
        <w:rFonts w:ascii="Times New Roman" w:hAnsi="Times New Roman"/>
        <w:b/>
        <w:sz w:val="18"/>
        <w:lang w:val="pt-PT"/>
      </w:rPr>
      <w:t> 201</w:t>
    </w:r>
    <w:r w:rsidRPr="00A803A1">
      <w:rPr>
        <w:rStyle w:val="Numrodepage"/>
        <w:rFonts w:ascii="Times New Roman" w:hAnsi="Times New Roman"/>
        <w:b/>
        <w:sz w:val="18"/>
        <w:lang w:val="pt-PT"/>
      </w:rPr>
      <w:t>9</w:t>
    </w:r>
    <w:r w:rsidR="00F11FF5" w:rsidRPr="00A803A1">
      <w:rPr>
        <w:lang w:val="pt-PT"/>
      </w:rPr>
      <w:tab/>
    </w:r>
    <w:proofErr w:type="spellStart"/>
    <w:r w:rsidR="00F11FF5" w:rsidRPr="00A803A1">
      <w:rPr>
        <w:rFonts w:ascii="Times New Roman" w:hAnsi="Times New Roman"/>
        <w:sz w:val="18"/>
        <w:lang w:val="pt-PT"/>
      </w:rPr>
      <w:t>Page</w:t>
    </w:r>
    <w:proofErr w:type="spellEnd"/>
    <w:r w:rsidR="00F11FF5" w:rsidRPr="00A803A1">
      <w:rPr>
        <w:rFonts w:ascii="Times New Roman" w:hAnsi="Times New Roman"/>
        <w:sz w:val="18"/>
        <w:lang w:val="pt-PT"/>
      </w:rPr>
      <w:t xml:space="preserve"> </w:t>
    </w:r>
    <w:r w:rsidR="00060CDF" w:rsidRPr="00B45343">
      <w:rPr>
        <w:rFonts w:ascii="Times New Roman" w:hAnsi="Times New Roman"/>
        <w:sz w:val="18"/>
        <w:szCs w:val="18"/>
      </w:rPr>
      <w:fldChar w:fldCharType="begin"/>
    </w:r>
    <w:r w:rsidR="00060CDF" w:rsidRPr="00A803A1">
      <w:rPr>
        <w:rFonts w:ascii="Times New Roman" w:hAnsi="Times New Roman"/>
        <w:sz w:val="18"/>
        <w:szCs w:val="18"/>
        <w:lang w:val="pt-PT"/>
      </w:rPr>
      <w:instrText xml:space="preserve"> PAGE </w:instrText>
    </w:r>
    <w:r w:rsidR="00060CDF" w:rsidRPr="00B45343">
      <w:rPr>
        <w:rFonts w:ascii="Times New Roman" w:hAnsi="Times New Roman"/>
        <w:sz w:val="18"/>
        <w:szCs w:val="18"/>
      </w:rPr>
      <w:fldChar w:fldCharType="separate"/>
    </w:r>
    <w:r w:rsidR="00BF7EC3" w:rsidRPr="00A803A1">
      <w:rPr>
        <w:rFonts w:ascii="Times New Roman" w:hAnsi="Times New Roman"/>
        <w:noProof/>
        <w:sz w:val="18"/>
        <w:szCs w:val="18"/>
        <w:lang w:val="pt-PT"/>
      </w:rPr>
      <w:t>1</w:t>
    </w:r>
    <w:r w:rsidR="00060CDF" w:rsidRPr="00B45343">
      <w:rPr>
        <w:rFonts w:ascii="Times New Roman" w:hAnsi="Times New Roman"/>
        <w:sz w:val="18"/>
        <w:szCs w:val="18"/>
      </w:rPr>
      <w:fldChar w:fldCharType="end"/>
    </w:r>
    <w:r w:rsidR="00F11FF5" w:rsidRPr="00A803A1">
      <w:rPr>
        <w:rFonts w:ascii="Times New Roman" w:hAnsi="Times New Roman"/>
        <w:sz w:val="18"/>
        <w:lang w:val="pt-PT"/>
      </w:rPr>
      <w:t xml:space="preserve"> de </w:t>
    </w:r>
    <w:r w:rsidR="00060CDF" w:rsidRPr="00B45343">
      <w:rPr>
        <w:rFonts w:ascii="Times New Roman" w:hAnsi="Times New Roman"/>
        <w:sz w:val="18"/>
        <w:szCs w:val="18"/>
      </w:rPr>
      <w:fldChar w:fldCharType="begin"/>
    </w:r>
    <w:r w:rsidR="00060CDF" w:rsidRPr="00A803A1">
      <w:rPr>
        <w:rFonts w:ascii="Times New Roman" w:hAnsi="Times New Roman"/>
        <w:sz w:val="18"/>
        <w:szCs w:val="18"/>
        <w:lang w:val="pt-PT"/>
      </w:rPr>
      <w:instrText xml:space="preserve"> NUMPAGES </w:instrText>
    </w:r>
    <w:r w:rsidR="00060CDF" w:rsidRPr="00B45343">
      <w:rPr>
        <w:rFonts w:ascii="Times New Roman" w:hAnsi="Times New Roman"/>
        <w:sz w:val="18"/>
        <w:szCs w:val="18"/>
      </w:rPr>
      <w:fldChar w:fldCharType="separate"/>
    </w:r>
    <w:r w:rsidR="00BF7EC3" w:rsidRPr="00A803A1">
      <w:rPr>
        <w:rFonts w:ascii="Times New Roman" w:hAnsi="Times New Roman"/>
        <w:noProof/>
        <w:sz w:val="18"/>
        <w:szCs w:val="18"/>
        <w:lang w:val="pt-PT"/>
      </w:rPr>
      <w:t>2</w:t>
    </w:r>
    <w:r w:rsidR="00060CDF" w:rsidRPr="00B45343">
      <w:rPr>
        <w:rFonts w:ascii="Times New Roman" w:hAnsi="Times New Roman"/>
        <w:sz w:val="18"/>
        <w:szCs w:val="18"/>
      </w:rPr>
      <w:fldChar w:fldCharType="end"/>
    </w:r>
  </w:p>
  <w:p w14:paraId="2636E1F5" w14:textId="77777777" w:rsidR="00060CDF" w:rsidRPr="00A803A1" w:rsidRDefault="00060CDF" w:rsidP="005A7745">
    <w:pPr>
      <w:pStyle w:val="Pieddepage"/>
      <w:tabs>
        <w:tab w:val="right" w:pos="9070"/>
      </w:tabs>
      <w:rPr>
        <w:rStyle w:val="Numrodepage"/>
        <w:rFonts w:ascii="Times New Roman" w:hAnsi="Times New Roman"/>
        <w:sz w:val="18"/>
        <w:szCs w:val="18"/>
        <w:lang w:val="pt-PT"/>
      </w:rPr>
    </w:pPr>
    <w:r w:rsidRPr="001126A8">
      <w:rPr>
        <w:rFonts w:ascii="Times New Roman" w:hAnsi="Times New Roman"/>
        <w:sz w:val="18"/>
        <w:szCs w:val="18"/>
      </w:rPr>
      <w:fldChar w:fldCharType="begin"/>
    </w:r>
    <w:r w:rsidRPr="00A803A1">
      <w:rPr>
        <w:rFonts w:ascii="Times New Roman" w:hAnsi="Times New Roman"/>
        <w:sz w:val="18"/>
        <w:szCs w:val="18"/>
        <w:lang w:val="pt-PT"/>
      </w:rPr>
      <w:instrText xml:space="preserve"> FILENAME </w:instrText>
    </w:r>
    <w:r w:rsidRPr="001126A8">
      <w:rPr>
        <w:rFonts w:ascii="Times New Roman" w:hAnsi="Times New Roman"/>
        <w:sz w:val="18"/>
        <w:szCs w:val="18"/>
      </w:rPr>
      <w:fldChar w:fldCharType="separate"/>
    </w:r>
    <w:r w:rsidR="00BF7EC3" w:rsidRPr="00A803A1">
      <w:rPr>
        <w:rFonts w:ascii="Times New Roman" w:hAnsi="Times New Roman"/>
        <w:noProof/>
        <w:sz w:val="18"/>
        <w:szCs w:val="18"/>
        <w:lang w:val="pt-PT"/>
      </w:rPr>
      <w:t>e3h3_awardproc_fr.docx</w:t>
    </w:r>
    <w:r w:rsidRPr="001126A8">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868F" w14:textId="77777777" w:rsidR="00F565CE" w:rsidRDefault="00F565CE" w:rsidP="00AE46D3">
      <w:pPr>
        <w:spacing w:before="120" w:after="0"/>
      </w:pPr>
      <w:r>
        <w:separator/>
      </w:r>
    </w:p>
  </w:footnote>
  <w:footnote w:type="continuationSeparator" w:id="0">
    <w:p w14:paraId="17D40263" w14:textId="77777777" w:rsidR="00F565CE" w:rsidRDefault="00F5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0C09" w14:textId="77777777" w:rsidR="00060CDF" w:rsidRDefault="00060CD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abstractNum w:abstractNumId="0" w15:restartNumberingAfterBreak="0">
    <w:nsid w:val="FFFFFF88"/>
    <w:multiLevelType w:val="multilevel"/>
    <w:tmpl w:val="FEF46D30"/>
    <w:lvl w:ilvl="0">
      <w:start w:val="1"/>
      <w:numFmt w:val="decimal"/>
      <w:pStyle w:val="Listepuces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pStyle w:val="Titre1"/>
      <w:lvlText w:val=""/>
      <w:lvlJc w:val="left"/>
      <w:pPr>
        <w:tabs>
          <w:tab w:val="num" w:pos="360"/>
        </w:tabs>
        <w:ind w:left="360" w:hanging="360"/>
      </w:pPr>
      <w:rPr>
        <w:rFonts w:ascii="Symbol" w:hAnsi="Symbol" w:hint="default"/>
      </w:rPr>
    </w:lvl>
    <w:lvl w:ilvl="1">
      <w:numFmt w:val="decimal"/>
      <w:lvlText w:val=""/>
      <w:lvlJc w:val="left"/>
    </w:lvl>
    <w:lvl w:ilvl="2">
      <w:numFmt w:val="decimal"/>
      <w:pStyle w:val="Titre3"/>
      <w:lvlText w:val=""/>
      <w:lvlJc w:val="left"/>
    </w:lvl>
    <w:lvl w:ilvl="3">
      <w:numFmt w:val="decimal"/>
      <w:pStyle w:val="Titr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F00622"/>
    <w:multiLevelType w:val="multilevel"/>
    <w:tmpl w:val="4838DC9E"/>
    <w:lvl w:ilvl="0">
      <w:start w:val="1"/>
      <w:numFmt w:val="decimal"/>
      <w:pStyle w:val="Listenumros5"/>
      <w:lvlText w:val="%1."/>
      <w:lvlJc w:val="left"/>
      <w:pPr>
        <w:tabs>
          <w:tab w:val="num" w:pos="480"/>
        </w:tabs>
        <w:ind w:left="480" w:hanging="480"/>
      </w:pPr>
    </w:lvl>
    <w:lvl w:ilvl="1">
      <w:start w:val="1"/>
      <w:numFmt w:val="decimal"/>
      <w:pStyle w:val="Titre2"/>
      <w:lvlText w:val="%1.%2."/>
      <w:lvlJc w:val="left"/>
      <w:pPr>
        <w:tabs>
          <w:tab w:val="num" w:pos="1080"/>
        </w:tabs>
        <w:ind w:left="1080" w:hanging="6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93366325">
    <w:abstractNumId w:val="1"/>
  </w:num>
  <w:num w:numId="2" w16cid:durableId="1025405907">
    <w:abstractNumId w:val="0"/>
  </w:num>
  <w:num w:numId="3" w16cid:durableId="1556088845">
    <w:abstractNumId w:val="12"/>
  </w:num>
  <w:num w:numId="4" w16cid:durableId="290400274">
    <w:abstractNumId w:val="13"/>
  </w:num>
  <w:num w:numId="5" w16cid:durableId="1408574392">
    <w:abstractNumId w:val="7"/>
  </w:num>
  <w:num w:numId="6" w16cid:durableId="378668047">
    <w:abstractNumId w:val="6"/>
  </w:num>
  <w:num w:numId="7" w16cid:durableId="1147282244">
    <w:abstractNumId w:val="4"/>
  </w:num>
  <w:num w:numId="8" w16cid:durableId="1306928220">
    <w:abstractNumId w:val="3"/>
  </w:num>
  <w:num w:numId="9" w16cid:durableId="785197391">
    <w:abstractNumId w:val="14"/>
  </w:num>
  <w:num w:numId="10" w16cid:durableId="1988699942">
    <w:abstractNumId w:val="16"/>
  </w:num>
  <w:num w:numId="11" w16cid:durableId="381759652">
    <w:abstractNumId w:val="15"/>
  </w:num>
  <w:num w:numId="12" w16cid:durableId="1607032738">
    <w:abstractNumId w:val="17"/>
  </w:num>
  <w:num w:numId="13" w16cid:durableId="1991400746">
    <w:abstractNumId w:val="5"/>
  </w:num>
  <w:num w:numId="14" w16cid:durableId="2072608245">
    <w:abstractNumId w:val="8"/>
  </w:num>
  <w:num w:numId="15" w16cid:durableId="6370405">
    <w:abstractNumId w:val="10"/>
  </w:num>
  <w:num w:numId="16" w16cid:durableId="1150444486">
    <w:abstractNumId w:val="9"/>
  </w:num>
  <w:num w:numId="17" w16cid:durableId="543754628">
    <w:abstractNumId w:val="2"/>
  </w:num>
  <w:num w:numId="18" w16cid:durableId="410009556">
    <w:abstractNumId w:val="11"/>
  </w:num>
  <w:num w:numId="19" w16cid:durableId="566191568">
    <w:abstractNumId w:val="13"/>
  </w:num>
  <w:num w:numId="20" w16cid:durableId="1283999046">
    <w:abstractNumId w:val="7"/>
  </w:num>
  <w:num w:numId="21" w16cid:durableId="694037173">
    <w:abstractNumId w:val="6"/>
  </w:num>
  <w:num w:numId="22" w16cid:durableId="2040081213">
    <w:abstractNumId w:val="4"/>
  </w:num>
  <w:num w:numId="23" w16cid:durableId="2043047041">
    <w:abstractNumId w:val="3"/>
  </w:num>
  <w:num w:numId="24" w16cid:durableId="1572428418">
    <w:abstractNumId w:val="14"/>
  </w:num>
  <w:num w:numId="25" w16cid:durableId="286545037">
    <w:abstractNumId w:val="16"/>
  </w:num>
  <w:num w:numId="26" w16cid:durableId="1657224062">
    <w:abstractNumId w:val="15"/>
  </w:num>
  <w:num w:numId="27" w16cid:durableId="511260186">
    <w:abstractNumId w:val="17"/>
  </w:num>
  <w:num w:numId="28" w16cid:durableId="2142915981">
    <w:abstractNumId w:val="5"/>
  </w:num>
  <w:num w:numId="29" w16cid:durableId="1759666567">
    <w:abstractNumId w:val="8"/>
  </w:num>
  <w:num w:numId="30" w16cid:durableId="2106876395">
    <w:abstractNumId w:val="10"/>
  </w:num>
  <w:num w:numId="31" w16cid:durableId="951861447">
    <w:abstractNumId w:val="9"/>
  </w:num>
  <w:num w:numId="32" w16cid:durableId="1059548178">
    <w:abstractNumId w:val="2"/>
  </w:num>
  <w:num w:numId="33" w16cid:durableId="404491936">
    <w:abstractNumId w:val="11"/>
  </w:num>
  <w:num w:numId="34" w16cid:durableId="1392970337">
    <w:abstractNumId w:val="8"/>
  </w:num>
  <w:num w:numId="35" w16cid:durableId="1061562238">
    <w:abstractNumId w:val="10"/>
  </w:num>
  <w:num w:numId="36" w16cid:durableId="2039964536">
    <w:abstractNumId w:val="9"/>
  </w:num>
  <w:num w:numId="37" w16cid:durableId="1203390">
    <w:abstractNumId w:val="2"/>
  </w:num>
  <w:num w:numId="38" w16cid:durableId="1875118442">
    <w:abstractNumId w:val="11"/>
  </w:num>
  <w:num w:numId="39" w16cid:durableId="1337342924">
    <w:abstractNumId w:val="8"/>
  </w:num>
  <w:num w:numId="40" w16cid:durableId="439616747">
    <w:abstractNumId w:val="10"/>
  </w:num>
  <w:num w:numId="41" w16cid:durableId="194732448">
    <w:abstractNumId w:val="9"/>
  </w:num>
  <w:num w:numId="42" w16cid:durableId="448357234">
    <w:abstractNumId w:val="2"/>
  </w:num>
  <w:num w:numId="43" w16cid:durableId="1747260502">
    <w:abstractNumId w:val="11"/>
  </w:num>
  <w:num w:numId="44" w16cid:durableId="2061053630">
    <w:abstractNumId w:val="8"/>
  </w:num>
  <w:num w:numId="45" w16cid:durableId="654186407">
    <w:abstractNumId w:val="10"/>
  </w:num>
  <w:num w:numId="46" w16cid:durableId="78672201">
    <w:abstractNumId w:val="9"/>
  </w:num>
  <w:num w:numId="47" w16cid:durableId="1233812540">
    <w:abstractNumId w:val="2"/>
  </w:num>
  <w:num w:numId="48" w16cid:durableId="9158972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NOT"/>
    <w:docVar w:name="EurolookLanguage" w:val="1036"/>
    <w:docVar w:name="EurolookVersion" w:val="3.9"/>
    <w:docVar w:name="LW_DocType" w:val="NOT"/>
  </w:docVars>
  <w:rsids>
    <w:rsidRoot w:val="00580706"/>
    <w:rsid w:val="000028B1"/>
    <w:rsid w:val="000030B1"/>
    <w:rsid w:val="00003835"/>
    <w:rsid w:val="000050E7"/>
    <w:rsid w:val="00022C50"/>
    <w:rsid w:val="000317A0"/>
    <w:rsid w:val="0003390F"/>
    <w:rsid w:val="00034BBC"/>
    <w:rsid w:val="0003539F"/>
    <w:rsid w:val="00044542"/>
    <w:rsid w:val="0004584E"/>
    <w:rsid w:val="000553A9"/>
    <w:rsid w:val="00057C45"/>
    <w:rsid w:val="00057E99"/>
    <w:rsid w:val="00060CDF"/>
    <w:rsid w:val="00066868"/>
    <w:rsid w:val="00070858"/>
    <w:rsid w:val="00071278"/>
    <w:rsid w:val="00073245"/>
    <w:rsid w:val="000733A0"/>
    <w:rsid w:val="00074F23"/>
    <w:rsid w:val="000758E5"/>
    <w:rsid w:val="0007630B"/>
    <w:rsid w:val="000806E2"/>
    <w:rsid w:val="000852A1"/>
    <w:rsid w:val="0009206D"/>
    <w:rsid w:val="000923EF"/>
    <w:rsid w:val="0009290E"/>
    <w:rsid w:val="00095E27"/>
    <w:rsid w:val="000A1BDE"/>
    <w:rsid w:val="000D574E"/>
    <w:rsid w:val="000E7B4F"/>
    <w:rsid w:val="000F0B73"/>
    <w:rsid w:val="000F492D"/>
    <w:rsid w:val="001126A8"/>
    <w:rsid w:val="00112B4E"/>
    <w:rsid w:val="00112C90"/>
    <w:rsid w:val="00116CA4"/>
    <w:rsid w:val="00126EDD"/>
    <w:rsid w:val="0012727A"/>
    <w:rsid w:val="0013483E"/>
    <w:rsid w:val="00150734"/>
    <w:rsid w:val="00151C27"/>
    <w:rsid w:val="001524F3"/>
    <w:rsid w:val="00156A00"/>
    <w:rsid w:val="0016351A"/>
    <w:rsid w:val="001726E7"/>
    <w:rsid w:val="001762E3"/>
    <w:rsid w:val="00177104"/>
    <w:rsid w:val="00177CF8"/>
    <w:rsid w:val="00191C7E"/>
    <w:rsid w:val="001952F9"/>
    <w:rsid w:val="001A18E0"/>
    <w:rsid w:val="001A1956"/>
    <w:rsid w:val="001B12A9"/>
    <w:rsid w:val="001B7DAE"/>
    <w:rsid w:val="001D2488"/>
    <w:rsid w:val="001D532D"/>
    <w:rsid w:val="001D55E0"/>
    <w:rsid w:val="001D62AE"/>
    <w:rsid w:val="001E18F5"/>
    <w:rsid w:val="001F2302"/>
    <w:rsid w:val="00204792"/>
    <w:rsid w:val="00217BDF"/>
    <w:rsid w:val="00223CB7"/>
    <w:rsid w:val="00227397"/>
    <w:rsid w:val="00233A74"/>
    <w:rsid w:val="0024293C"/>
    <w:rsid w:val="0024553A"/>
    <w:rsid w:val="002477AE"/>
    <w:rsid w:val="00253F68"/>
    <w:rsid w:val="00255F16"/>
    <w:rsid w:val="00261223"/>
    <w:rsid w:val="002673AD"/>
    <w:rsid w:val="00275217"/>
    <w:rsid w:val="00293C90"/>
    <w:rsid w:val="002A4028"/>
    <w:rsid w:val="002A6D0A"/>
    <w:rsid w:val="002B3EE4"/>
    <w:rsid w:val="002B7C11"/>
    <w:rsid w:val="002C19E6"/>
    <w:rsid w:val="002C7B83"/>
    <w:rsid w:val="002D10CE"/>
    <w:rsid w:val="002D21A3"/>
    <w:rsid w:val="002E755B"/>
    <w:rsid w:val="002F233C"/>
    <w:rsid w:val="002F27D2"/>
    <w:rsid w:val="003028CF"/>
    <w:rsid w:val="003072D6"/>
    <w:rsid w:val="00316D06"/>
    <w:rsid w:val="00317835"/>
    <w:rsid w:val="00327D98"/>
    <w:rsid w:val="003437DB"/>
    <w:rsid w:val="003526FA"/>
    <w:rsid w:val="00357B6B"/>
    <w:rsid w:val="003611AF"/>
    <w:rsid w:val="003679DD"/>
    <w:rsid w:val="00367D9B"/>
    <w:rsid w:val="00370300"/>
    <w:rsid w:val="003827B7"/>
    <w:rsid w:val="0038441E"/>
    <w:rsid w:val="00396DD6"/>
    <w:rsid w:val="0039700B"/>
    <w:rsid w:val="003B0F70"/>
    <w:rsid w:val="003B2973"/>
    <w:rsid w:val="003B443E"/>
    <w:rsid w:val="003C242B"/>
    <w:rsid w:val="003C48E6"/>
    <w:rsid w:val="003D11EE"/>
    <w:rsid w:val="003D3454"/>
    <w:rsid w:val="003D6F84"/>
    <w:rsid w:val="003E1CB9"/>
    <w:rsid w:val="003E2247"/>
    <w:rsid w:val="003E448A"/>
    <w:rsid w:val="003F2CDC"/>
    <w:rsid w:val="004108D0"/>
    <w:rsid w:val="0041676D"/>
    <w:rsid w:val="00423CDA"/>
    <w:rsid w:val="00436A9C"/>
    <w:rsid w:val="0044454E"/>
    <w:rsid w:val="00447253"/>
    <w:rsid w:val="004522E7"/>
    <w:rsid w:val="004561D2"/>
    <w:rsid w:val="0046544D"/>
    <w:rsid w:val="00470645"/>
    <w:rsid w:val="004708DC"/>
    <w:rsid w:val="004742EC"/>
    <w:rsid w:val="00484D5F"/>
    <w:rsid w:val="00486392"/>
    <w:rsid w:val="00486AFA"/>
    <w:rsid w:val="00493FF8"/>
    <w:rsid w:val="0049745E"/>
    <w:rsid w:val="004A2B46"/>
    <w:rsid w:val="004B236F"/>
    <w:rsid w:val="004B4C01"/>
    <w:rsid w:val="004B65EE"/>
    <w:rsid w:val="004C45AF"/>
    <w:rsid w:val="004C6A50"/>
    <w:rsid w:val="004C7E3F"/>
    <w:rsid w:val="004D2855"/>
    <w:rsid w:val="004E47C8"/>
    <w:rsid w:val="004E4F7B"/>
    <w:rsid w:val="004E74BB"/>
    <w:rsid w:val="004F10B8"/>
    <w:rsid w:val="004F79D9"/>
    <w:rsid w:val="0050090A"/>
    <w:rsid w:val="00505FC2"/>
    <w:rsid w:val="00506F19"/>
    <w:rsid w:val="0051027B"/>
    <w:rsid w:val="005132CB"/>
    <w:rsid w:val="005170EE"/>
    <w:rsid w:val="00517B0A"/>
    <w:rsid w:val="00523DCA"/>
    <w:rsid w:val="00553053"/>
    <w:rsid w:val="00553B2F"/>
    <w:rsid w:val="00556097"/>
    <w:rsid w:val="00564FCD"/>
    <w:rsid w:val="005750A3"/>
    <w:rsid w:val="00580706"/>
    <w:rsid w:val="00582AC5"/>
    <w:rsid w:val="00592D1F"/>
    <w:rsid w:val="005950DD"/>
    <w:rsid w:val="0059531C"/>
    <w:rsid w:val="005A7745"/>
    <w:rsid w:val="005F1635"/>
    <w:rsid w:val="005F2B3F"/>
    <w:rsid w:val="005F3032"/>
    <w:rsid w:val="0060198E"/>
    <w:rsid w:val="006144DC"/>
    <w:rsid w:val="006167CC"/>
    <w:rsid w:val="00621F0F"/>
    <w:rsid w:val="00624079"/>
    <w:rsid w:val="006257BC"/>
    <w:rsid w:val="00626093"/>
    <w:rsid w:val="00630711"/>
    <w:rsid w:val="00637021"/>
    <w:rsid w:val="00645640"/>
    <w:rsid w:val="00646270"/>
    <w:rsid w:val="00647106"/>
    <w:rsid w:val="00657A26"/>
    <w:rsid w:val="00670F3D"/>
    <w:rsid w:val="00680565"/>
    <w:rsid w:val="00690DA0"/>
    <w:rsid w:val="00694918"/>
    <w:rsid w:val="006A6102"/>
    <w:rsid w:val="006B0204"/>
    <w:rsid w:val="006B2F9A"/>
    <w:rsid w:val="006B3FAC"/>
    <w:rsid w:val="006B6610"/>
    <w:rsid w:val="006E1A62"/>
    <w:rsid w:val="006E3482"/>
    <w:rsid w:val="006E5832"/>
    <w:rsid w:val="006F3678"/>
    <w:rsid w:val="006F3F5C"/>
    <w:rsid w:val="006F6FB7"/>
    <w:rsid w:val="006F7457"/>
    <w:rsid w:val="00704E40"/>
    <w:rsid w:val="007051F2"/>
    <w:rsid w:val="00706F7A"/>
    <w:rsid w:val="00712C91"/>
    <w:rsid w:val="007149C9"/>
    <w:rsid w:val="007156E8"/>
    <w:rsid w:val="0072068B"/>
    <w:rsid w:val="00721EA2"/>
    <w:rsid w:val="007231B3"/>
    <w:rsid w:val="0072458C"/>
    <w:rsid w:val="0072671E"/>
    <w:rsid w:val="00743F73"/>
    <w:rsid w:val="00744420"/>
    <w:rsid w:val="00752C75"/>
    <w:rsid w:val="00757EE3"/>
    <w:rsid w:val="00763DBA"/>
    <w:rsid w:val="007865A8"/>
    <w:rsid w:val="00786AC9"/>
    <w:rsid w:val="007950F9"/>
    <w:rsid w:val="00797604"/>
    <w:rsid w:val="007A4DB8"/>
    <w:rsid w:val="007A72F1"/>
    <w:rsid w:val="007B058F"/>
    <w:rsid w:val="007B0F02"/>
    <w:rsid w:val="007B4867"/>
    <w:rsid w:val="007B7D3E"/>
    <w:rsid w:val="007D018D"/>
    <w:rsid w:val="007D1529"/>
    <w:rsid w:val="007D2532"/>
    <w:rsid w:val="007D28C3"/>
    <w:rsid w:val="007D7DE4"/>
    <w:rsid w:val="007E299E"/>
    <w:rsid w:val="007E5F3F"/>
    <w:rsid w:val="007F4E01"/>
    <w:rsid w:val="007F7B52"/>
    <w:rsid w:val="00802E9F"/>
    <w:rsid w:val="008120DF"/>
    <w:rsid w:val="00812240"/>
    <w:rsid w:val="00812804"/>
    <w:rsid w:val="00812C30"/>
    <w:rsid w:val="0081380B"/>
    <w:rsid w:val="00813F09"/>
    <w:rsid w:val="00822BD5"/>
    <w:rsid w:val="00825E42"/>
    <w:rsid w:val="008260D7"/>
    <w:rsid w:val="0083092A"/>
    <w:rsid w:val="00830C69"/>
    <w:rsid w:val="00833DC5"/>
    <w:rsid w:val="0083772D"/>
    <w:rsid w:val="00846060"/>
    <w:rsid w:val="00852BEB"/>
    <w:rsid w:val="0085437A"/>
    <w:rsid w:val="008550DF"/>
    <w:rsid w:val="00861D02"/>
    <w:rsid w:val="0086757F"/>
    <w:rsid w:val="00871E18"/>
    <w:rsid w:val="00873CCB"/>
    <w:rsid w:val="00884921"/>
    <w:rsid w:val="008857FA"/>
    <w:rsid w:val="008A5AC0"/>
    <w:rsid w:val="008B26D0"/>
    <w:rsid w:val="008B31A2"/>
    <w:rsid w:val="008B4551"/>
    <w:rsid w:val="008C7CEF"/>
    <w:rsid w:val="008D268D"/>
    <w:rsid w:val="008D269E"/>
    <w:rsid w:val="008D3AC3"/>
    <w:rsid w:val="008E3DCC"/>
    <w:rsid w:val="008E48DA"/>
    <w:rsid w:val="008F2484"/>
    <w:rsid w:val="008F6046"/>
    <w:rsid w:val="008F64D4"/>
    <w:rsid w:val="009040C1"/>
    <w:rsid w:val="009056C0"/>
    <w:rsid w:val="0090647C"/>
    <w:rsid w:val="0091102E"/>
    <w:rsid w:val="0091187D"/>
    <w:rsid w:val="0092093B"/>
    <w:rsid w:val="00930A21"/>
    <w:rsid w:val="009315F9"/>
    <w:rsid w:val="00934AC8"/>
    <w:rsid w:val="00942314"/>
    <w:rsid w:val="00952495"/>
    <w:rsid w:val="00956066"/>
    <w:rsid w:val="00956F14"/>
    <w:rsid w:val="00962401"/>
    <w:rsid w:val="00965D4F"/>
    <w:rsid w:val="00973253"/>
    <w:rsid w:val="0097743B"/>
    <w:rsid w:val="00982141"/>
    <w:rsid w:val="009832E9"/>
    <w:rsid w:val="009914AA"/>
    <w:rsid w:val="00991A0B"/>
    <w:rsid w:val="009A1278"/>
    <w:rsid w:val="009B47E3"/>
    <w:rsid w:val="009B5B5C"/>
    <w:rsid w:val="009B7801"/>
    <w:rsid w:val="009C13A0"/>
    <w:rsid w:val="009C30EC"/>
    <w:rsid w:val="009C5A9B"/>
    <w:rsid w:val="009C6848"/>
    <w:rsid w:val="009C7E6A"/>
    <w:rsid w:val="009D57C8"/>
    <w:rsid w:val="009D7593"/>
    <w:rsid w:val="009E191C"/>
    <w:rsid w:val="009F38CB"/>
    <w:rsid w:val="009F6951"/>
    <w:rsid w:val="00A01976"/>
    <w:rsid w:val="00A01FE3"/>
    <w:rsid w:val="00A02F11"/>
    <w:rsid w:val="00A03DA1"/>
    <w:rsid w:val="00A04303"/>
    <w:rsid w:val="00A108BB"/>
    <w:rsid w:val="00A13DEF"/>
    <w:rsid w:val="00A218DD"/>
    <w:rsid w:val="00A31C93"/>
    <w:rsid w:val="00A33FEA"/>
    <w:rsid w:val="00A347CB"/>
    <w:rsid w:val="00A43FDE"/>
    <w:rsid w:val="00A44D95"/>
    <w:rsid w:val="00A510B8"/>
    <w:rsid w:val="00A6292D"/>
    <w:rsid w:val="00A666D6"/>
    <w:rsid w:val="00A7337A"/>
    <w:rsid w:val="00A767F1"/>
    <w:rsid w:val="00A803A1"/>
    <w:rsid w:val="00A84AC9"/>
    <w:rsid w:val="00A90513"/>
    <w:rsid w:val="00A9157D"/>
    <w:rsid w:val="00A916EB"/>
    <w:rsid w:val="00A95138"/>
    <w:rsid w:val="00A951B9"/>
    <w:rsid w:val="00A968AE"/>
    <w:rsid w:val="00AA34FB"/>
    <w:rsid w:val="00AA6FA7"/>
    <w:rsid w:val="00AA7631"/>
    <w:rsid w:val="00AA79A6"/>
    <w:rsid w:val="00AB60CA"/>
    <w:rsid w:val="00AC4C71"/>
    <w:rsid w:val="00AD6FDF"/>
    <w:rsid w:val="00AE46D3"/>
    <w:rsid w:val="00AE6DCB"/>
    <w:rsid w:val="00AF19A8"/>
    <w:rsid w:val="00B053A9"/>
    <w:rsid w:val="00B25C51"/>
    <w:rsid w:val="00B3228F"/>
    <w:rsid w:val="00B33A61"/>
    <w:rsid w:val="00B43DA5"/>
    <w:rsid w:val="00B45343"/>
    <w:rsid w:val="00B56131"/>
    <w:rsid w:val="00B57792"/>
    <w:rsid w:val="00B621F7"/>
    <w:rsid w:val="00B70A60"/>
    <w:rsid w:val="00B7375E"/>
    <w:rsid w:val="00B7574D"/>
    <w:rsid w:val="00B86BAD"/>
    <w:rsid w:val="00B91869"/>
    <w:rsid w:val="00B9220A"/>
    <w:rsid w:val="00B97B53"/>
    <w:rsid w:val="00BA2393"/>
    <w:rsid w:val="00BB2F3F"/>
    <w:rsid w:val="00BB6050"/>
    <w:rsid w:val="00BB6798"/>
    <w:rsid w:val="00BD303C"/>
    <w:rsid w:val="00BD3DEA"/>
    <w:rsid w:val="00BD5C8D"/>
    <w:rsid w:val="00BD7937"/>
    <w:rsid w:val="00BE0086"/>
    <w:rsid w:val="00BE1DDD"/>
    <w:rsid w:val="00BF7866"/>
    <w:rsid w:val="00BF7EC3"/>
    <w:rsid w:val="00C03FC8"/>
    <w:rsid w:val="00C05EE9"/>
    <w:rsid w:val="00C07FB1"/>
    <w:rsid w:val="00C168F5"/>
    <w:rsid w:val="00C212FF"/>
    <w:rsid w:val="00C2349F"/>
    <w:rsid w:val="00C23870"/>
    <w:rsid w:val="00C245E6"/>
    <w:rsid w:val="00C2559E"/>
    <w:rsid w:val="00C262EC"/>
    <w:rsid w:val="00C31DD0"/>
    <w:rsid w:val="00C31E83"/>
    <w:rsid w:val="00C42FF9"/>
    <w:rsid w:val="00C454DC"/>
    <w:rsid w:val="00C54FE0"/>
    <w:rsid w:val="00C76805"/>
    <w:rsid w:val="00C77272"/>
    <w:rsid w:val="00C80066"/>
    <w:rsid w:val="00C86060"/>
    <w:rsid w:val="00C8750C"/>
    <w:rsid w:val="00C97C61"/>
    <w:rsid w:val="00CA4913"/>
    <w:rsid w:val="00CC7225"/>
    <w:rsid w:val="00CD15B2"/>
    <w:rsid w:val="00CD3A62"/>
    <w:rsid w:val="00CD45A2"/>
    <w:rsid w:val="00CD59AF"/>
    <w:rsid w:val="00CF0471"/>
    <w:rsid w:val="00CF35F3"/>
    <w:rsid w:val="00CF4401"/>
    <w:rsid w:val="00D0154C"/>
    <w:rsid w:val="00D058BB"/>
    <w:rsid w:val="00D15DCE"/>
    <w:rsid w:val="00D163FA"/>
    <w:rsid w:val="00D16AC1"/>
    <w:rsid w:val="00D17C6F"/>
    <w:rsid w:val="00D20C5D"/>
    <w:rsid w:val="00D21981"/>
    <w:rsid w:val="00D21C41"/>
    <w:rsid w:val="00D24797"/>
    <w:rsid w:val="00D35703"/>
    <w:rsid w:val="00D424E5"/>
    <w:rsid w:val="00D457D7"/>
    <w:rsid w:val="00D50ECD"/>
    <w:rsid w:val="00D60822"/>
    <w:rsid w:val="00D608AE"/>
    <w:rsid w:val="00D6332F"/>
    <w:rsid w:val="00D75442"/>
    <w:rsid w:val="00D77F45"/>
    <w:rsid w:val="00D97495"/>
    <w:rsid w:val="00D97FC2"/>
    <w:rsid w:val="00DA180B"/>
    <w:rsid w:val="00DA4073"/>
    <w:rsid w:val="00DB07F9"/>
    <w:rsid w:val="00DB1AAC"/>
    <w:rsid w:val="00DB207E"/>
    <w:rsid w:val="00DB5952"/>
    <w:rsid w:val="00DB6DD4"/>
    <w:rsid w:val="00DC5332"/>
    <w:rsid w:val="00DD58C2"/>
    <w:rsid w:val="00DE7EDC"/>
    <w:rsid w:val="00DE7F36"/>
    <w:rsid w:val="00E00937"/>
    <w:rsid w:val="00E01C71"/>
    <w:rsid w:val="00E01CB7"/>
    <w:rsid w:val="00E03332"/>
    <w:rsid w:val="00E163CB"/>
    <w:rsid w:val="00E2011A"/>
    <w:rsid w:val="00E24B6D"/>
    <w:rsid w:val="00E30037"/>
    <w:rsid w:val="00E32D83"/>
    <w:rsid w:val="00E34DBC"/>
    <w:rsid w:val="00E355B8"/>
    <w:rsid w:val="00E364B7"/>
    <w:rsid w:val="00E37353"/>
    <w:rsid w:val="00E402F6"/>
    <w:rsid w:val="00E42EFD"/>
    <w:rsid w:val="00E44214"/>
    <w:rsid w:val="00E54E0B"/>
    <w:rsid w:val="00E61B8B"/>
    <w:rsid w:val="00E664C6"/>
    <w:rsid w:val="00E759CB"/>
    <w:rsid w:val="00E76E4F"/>
    <w:rsid w:val="00E77EA3"/>
    <w:rsid w:val="00E823B2"/>
    <w:rsid w:val="00E8549E"/>
    <w:rsid w:val="00E87838"/>
    <w:rsid w:val="00E96FD8"/>
    <w:rsid w:val="00EC33FD"/>
    <w:rsid w:val="00EC6A82"/>
    <w:rsid w:val="00EC7688"/>
    <w:rsid w:val="00ED1642"/>
    <w:rsid w:val="00ED43B7"/>
    <w:rsid w:val="00ED6A88"/>
    <w:rsid w:val="00ED7A29"/>
    <w:rsid w:val="00EE19DB"/>
    <w:rsid w:val="00EE56DD"/>
    <w:rsid w:val="00EE79DA"/>
    <w:rsid w:val="00EF0447"/>
    <w:rsid w:val="00EF56C9"/>
    <w:rsid w:val="00F1145B"/>
    <w:rsid w:val="00F11FF5"/>
    <w:rsid w:val="00F21399"/>
    <w:rsid w:val="00F24968"/>
    <w:rsid w:val="00F35BF2"/>
    <w:rsid w:val="00F36D65"/>
    <w:rsid w:val="00F40BFC"/>
    <w:rsid w:val="00F4331D"/>
    <w:rsid w:val="00F44470"/>
    <w:rsid w:val="00F523B4"/>
    <w:rsid w:val="00F53DE5"/>
    <w:rsid w:val="00F565CE"/>
    <w:rsid w:val="00F61953"/>
    <w:rsid w:val="00F62D24"/>
    <w:rsid w:val="00F66B0A"/>
    <w:rsid w:val="00F76F8F"/>
    <w:rsid w:val="00F81537"/>
    <w:rsid w:val="00F8546F"/>
    <w:rsid w:val="00FB1094"/>
    <w:rsid w:val="00FB70EC"/>
    <w:rsid w:val="00FC3FFB"/>
    <w:rsid w:val="00FD1667"/>
    <w:rsid w:val="00FD2DAB"/>
    <w:rsid w:val="00FD458C"/>
    <w:rsid w:val="00FD63EC"/>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6991E"/>
  <w15:chartTrackingRefBased/>
  <w15:docId w15:val="{E8235AAB-63B9-4B8D-88CB-58893792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C61"/>
    <w:pPr>
      <w:spacing w:after="240"/>
      <w:jc w:val="both"/>
    </w:pPr>
    <w:rPr>
      <w:snapToGrid w:val="0"/>
      <w:sz w:val="24"/>
      <w:lang w:bidi="fr-FR"/>
    </w:rPr>
  </w:style>
  <w:style w:type="paragraph" w:styleId="Titre1">
    <w:name w:val="heading 1"/>
    <w:basedOn w:val="Normal"/>
    <w:next w:val="Text1"/>
    <w:qFormat/>
    <w:rsid w:val="00D24797"/>
    <w:pPr>
      <w:keepNext/>
      <w:numPr>
        <w:numId w:val="1"/>
      </w:numPr>
      <w:spacing w:before="240"/>
      <w:ind w:left="357" w:hanging="357"/>
      <w:outlineLvl w:val="0"/>
    </w:pPr>
    <w:rPr>
      <w:b/>
      <w:smallCaps/>
      <w:kern w:val="28"/>
    </w:rPr>
  </w:style>
  <w:style w:type="paragraph" w:styleId="Titre2">
    <w:name w:val="heading 2"/>
    <w:basedOn w:val="Normal"/>
    <w:next w:val="Text2"/>
    <w:autoRedefine/>
    <w:qFormat/>
    <w:rsid w:val="00830C69"/>
    <w:pPr>
      <w:keepNext/>
      <w:numPr>
        <w:ilvl w:val="1"/>
        <w:numId w:val="3"/>
      </w:numPr>
      <w:tabs>
        <w:tab w:val="clear" w:pos="1080"/>
        <w:tab w:val="left" w:pos="567"/>
      </w:tabs>
      <w:ind w:left="567" w:hanging="567"/>
      <w:outlineLvl w:val="1"/>
    </w:pPr>
    <w:rPr>
      <w:b/>
    </w:rPr>
  </w:style>
  <w:style w:type="paragraph" w:styleId="Titre3">
    <w:name w:val="heading 3"/>
    <w:basedOn w:val="Normal"/>
    <w:next w:val="Text3"/>
    <w:qFormat/>
    <w:pPr>
      <w:keepNext/>
      <w:numPr>
        <w:ilvl w:val="2"/>
        <w:numId w:val="1"/>
      </w:numPr>
      <w:ind w:left="1916" w:hanging="839"/>
      <w:outlineLvl w:val="2"/>
    </w:pPr>
    <w:rPr>
      <w:i/>
    </w:rPr>
  </w:style>
  <w:style w:type="paragraph" w:styleId="Titre4">
    <w:name w:val="heading 4"/>
    <w:basedOn w:val="Normal"/>
    <w:next w:val="Text4"/>
    <w:qFormat/>
    <w:pPr>
      <w:keepNext/>
      <w:numPr>
        <w:ilvl w:val="3"/>
        <w:numId w:val="1"/>
      </w:numPr>
      <w:ind w:left="2880" w:hanging="964"/>
      <w:outlineLvl w:val="3"/>
    </w:pPr>
  </w:style>
  <w:style w:type="paragraph" w:styleId="Titre5">
    <w:name w:val="heading 5"/>
    <w:basedOn w:val="Normal"/>
    <w:next w:val="Normal"/>
    <w:qFormat/>
    <w:pPr>
      <w:spacing w:before="240" w:after="60"/>
      <w:ind w:left="3332" w:hanging="708"/>
      <w:outlineLvl w:val="4"/>
    </w:pPr>
    <w:rPr>
      <w:rFonts w:ascii="Arial" w:hAnsi="Arial"/>
      <w:sz w:val="22"/>
    </w:rPr>
  </w:style>
  <w:style w:type="paragraph" w:styleId="Titre6">
    <w:name w:val="heading 6"/>
    <w:basedOn w:val="Normal"/>
    <w:next w:val="Normal"/>
    <w:qFormat/>
    <w:pPr>
      <w:spacing w:before="240" w:after="60"/>
      <w:ind w:left="4040" w:hanging="708"/>
      <w:outlineLvl w:val="5"/>
    </w:pPr>
    <w:rPr>
      <w:rFonts w:ascii="Arial" w:hAnsi="Arial"/>
      <w:i/>
      <w:sz w:val="22"/>
    </w:rPr>
  </w:style>
  <w:style w:type="paragraph" w:styleId="Titre7">
    <w:name w:val="heading 7"/>
    <w:basedOn w:val="Normal"/>
    <w:next w:val="Normal"/>
    <w:qFormat/>
    <w:pPr>
      <w:spacing w:before="240" w:after="60"/>
      <w:ind w:left="4748" w:hanging="708"/>
      <w:outlineLvl w:val="6"/>
    </w:pPr>
    <w:rPr>
      <w:rFonts w:ascii="Arial" w:hAnsi="Arial"/>
      <w:sz w:val="20"/>
    </w:rPr>
  </w:style>
  <w:style w:type="paragraph" w:styleId="Titre8">
    <w:name w:val="heading 8"/>
    <w:basedOn w:val="Normal"/>
    <w:next w:val="Normal"/>
    <w:qFormat/>
    <w:pPr>
      <w:spacing w:before="240" w:after="60"/>
      <w:ind w:left="5456" w:hanging="708"/>
      <w:outlineLvl w:val="7"/>
    </w:pPr>
    <w:rPr>
      <w:rFonts w:ascii="Arial" w:hAnsi="Arial"/>
      <w:i/>
      <w:sz w:val="20"/>
    </w:rPr>
  </w:style>
  <w:style w:type="paragraph" w:styleId="Titre9">
    <w:name w:val="heading 9"/>
    <w:basedOn w:val="Normal"/>
    <w:next w:val="Normal"/>
    <w:qFormat/>
    <w:pPr>
      <w:spacing w:before="240" w:after="60"/>
      <w:ind w:left="6164" w:hanging="708"/>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styleId="Formuledepolitesse">
    <w:name w:val="Closing"/>
    <w:basedOn w:val="Normal"/>
    <w:next w:val="Signature"/>
    <w:pPr>
      <w:tabs>
        <w:tab w:val="left" w:pos="5103"/>
      </w:tabs>
      <w:spacing w:before="240"/>
      <w:ind w:left="5103"/>
      <w:jc w:val="left"/>
    </w:pPr>
  </w:style>
  <w:style w:type="paragraph" w:styleId="Commentaire">
    <w:name w:val="annotation text"/>
    <w:basedOn w:val="Normal"/>
    <w:link w:val="CommentaireCar"/>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sz w:val="16"/>
    </w:rPr>
  </w:style>
  <w:style w:type="paragraph" w:styleId="Notedebasdepage">
    <w:name w:val="footnote text"/>
    <w:basedOn w:val="Normal"/>
    <w:autoRedefine/>
    <w:semiHidden/>
    <w:rsid w:val="00C97C61"/>
    <w:pPr>
      <w:spacing w:after="60"/>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2477AE"/>
    <w:pPr>
      <w:numPr>
        <w:numId w:val="19"/>
      </w:numPr>
    </w:pPr>
    <w:rPr>
      <w:snapToGrid/>
    </w:rPr>
  </w:style>
  <w:style w:type="paragraph" w:styleId="Listepuces2">
    <w:name w:val="List Bullet 2"/>
    <w:basedOn w:val="Text2"/>
    <w:rsid w:val="002477AE"/>
    <w:pPr>
      <w:numPr>
        <w:numId w:val="21"/>
      </w:numPr>
      <w:tabs>
        <w:tab w:val="clear" w:pos="2161"/>
      </w:tabs>
    </w:pPr>
    <w:rPr>
      <w:snapToGrid/>
    </w:rPr>
  </w:style>
  <w:style w:type="paragraph" w:styleId="Listepuces3">
    <w:name w:val="List Bullet 3"/>
    <w:basedOn w:val="Text3"/>
    <w:rsid w:val="002477AE"/>
    <w:pPr>
      <w:numPr>
        <w:numId w:val="22"/>
      </w:numPr>
      <w:tabs>
        <w:tab w:val="clear" w:pos="2302"/>
      </w:tabs>
    </w:pPr>
    <w:rPr>
      <w:snapToGrid/>
    </w:rPr>
  </w:style>
  <w:style w:type="paragraph" w:styleId="Listepuces4">
    <w:name w:val="List Bullet 4"/>
    <w:basedOn w:val="Text4"/>
    <w:rsid w:val="002477AE"/>
    <w:pPr>
      <w:numPr>
        <w:numId w:val="23"/>
      </w:numPr>
    </w:pPr>
    <w:rPr>
      <w:snapToGrid/>
    </w:rPr>
  </w:style>
  <w:style w:type="paragraph" w:styleId="Listepuces5">
    <w:name w:val="List Bullet 5"/>
    <w:basedOn w:val="Normal"/>
    <w:autoRedefine/>
    <w:pPr>
      <w:numPr>
        <w:numId w:val="2"/>
      </w:numPr>
      <w:tabs>
        <w:tab w:val="clear" w:pos="360"/>
        <w:tab w:val="num" w:pos="1492"/>
      </w:tabs>
      <w:ind w:left="1492"/>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2477AE"/>
    <w:pPr>
      <w:numPr>
        <w:numId w:val="44"/>
      </w:numPr>
    </w:pPr>
    <w:rPr>
      <w:snapToGrid/>
    </w:rPr>
  </w:style>
  <w:style w:type="paragraph" w:styleId="Listenumros2">
    <w:name w:val="List Number 2"/>
    <w:basedOn w:val="Text2"/>
    <w:rsid w:val="002477AE"/>
    <w:pPr>
      <w:numPr>
        <w:numId w:val="46"/>
      </w:numPr>
      <w:tabs>
        <w:tab w:val="clear" w:pos="2161"/>
      </w:tabs>
    </w:pPr>
    <w:rPr>
      <w:snapToGrid/>
    </w:rPr>
  </w:style>
  <w:style w:type="paragraph" w:styleId="Listenumros3">
    <w:name w:val="List Number 3"/>
    <w:basedOn w:val="Text3"/>
    <w:rsid w:val="002477AE"/>
    <w:pPr>
      <w:numPr>
        <w:numId w:val="47"/>
      </w:numPr>
      <w:tabs>
        <w:tab w:val="clear" w:pos="2302"/>
      </w:tabs>
    </w:pPr>
    <w:rPr>
      <w:snapToGrid/>
    </w:rPr>
  </w:style>
  <w:style w:type="paragraph" w:styleId="Listenumros4">
    <w:name w:val="List Number 4"/>
    <w:basedOn w:val="Text4"/>
    <w:rsid w:val="002477AE"/>
    <w:pPr>
      <w:numPr>
        <w:numId w:val="48"/>
      </w:numPr>
    </w:pPr>
    <w:rPr>
      <w:snapToGrid/>
    </w:rPr>
  </w:style>
  <w:style w:type="paragraph" w:styleId="Listenumros5">
    <w:name w:val="List Number 5"/>
    <w:basedOn w:val="Normal"/>
    <w:pPr>
      <w:numPr>
        <w:numId w:val="3"/>
      </w:numPr>
      <w:tabs>
        <w:tab w:val="num" w:pos="1492"/>
      </w:tabs>
      <w:ind w:left="1492"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bidi="fr-FR"/>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ind w:left="1917" w:hanging="840"/>
      <w:outlineLvl w:val="9"/>
    </w:pPr>
    <w:rPr>
      <w:i w:val="0"/>
    </w:rPr>
  </w:style>
  <w:style w:type="paragraph" w:customStyle="1" w:styleId="NumPar4">
    <w:name w:val="NumPar 4"/>
    <w:basedOn w:val="Titre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styleId="Textebru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ous-titre">
    <w:name w:val="Subtitle"/>
    <w:basedOn w:val="Normal"/>
    <w:qFormat/>
    <w:pPr>
      <w:spacing w:after="60"/>
      <w:jc w:val="center"/>
      <w:outlineLvl w:val="1"/>
    </w:pPr>
    <w:rPr>
      <w:rFonts w:ascii="Arial" w:hAnsi="Arial"/>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re">
    <w:name w:val="Title"/>
    <w:basedOn w:val="Normal"/>
    <w:qFormat/>
    <w:pPr>
      <w:spacing w:before="240" w:after="60"/>
      <w:jc w:val="center"/>
      <w:outlineLvl w:val="0"/>
    </w:pPr>
    <w:rPr>
      <w:rFonts w:ascii="Arial" w:hAnsi="Arial"/>
      <w:b/>
      <w:kern w:val="28"/>
      <w:sz w:val="32"/>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A04303"/>
    <w:pPr>
      <w:tabs>
        <w:tab w:val="right" w:leader="dot" w:pos="8640"/>
      </w:tabs>
      <w:spacing w:before="120" w:after="120"/>
      <w:ind w:left="482" w:right="720" w:hanging="482"/>
    </w:pPr>
    <w:rPr>
      <w:caps/>
      <w:snapToGrid/>
    </w:rPr>
  </w:style>
  <w:style w:type="paragraph" w:styleId="TM2">
    <w:name w:val="toc 2"/>
    <w:basedOn w:val="Normal"/>
    <w:next w:val="Normal"/>
    <w:semiHidden/>
    <w:rsid w:val="00A04303"/>
    <w:pPr>
      <w:tabs>
        <w:tab w:val="right" w:leader="dot" w:pos="8640"/>
      </w:tabs>
      <w:spacing w:before="60" w:after="60"/>
      <w:ind w:left="1077" w:right="720" w:hanging="595"/>
    </w:pPr>
    <w:rPr>
      <w:snapToGrid/>
    </w:rPr>
  </w:style>
  <w:style w:type="paragraph" w:styleId="TM3">
    <w:name w:val="toc 3"/>
    <w:basedOn w:val="Normal"/>
    <w:next w:val="Normal"/>
    <w:semiHidden/>
    <w:rsid w:val="00A04303"/>
    <w:pPr>
      <w:tabs>
        <w:tab w:val="right" w:leader="dot" w:pos="8640"/>
      </w:tabs>
      <w:spacing w:before="60" w:after="60"/>
      <w:ind w:left="1916" w:right="720" w:hanging="839"/>
    </w:pPr>
    <w:rPr>
      <w:snapToGrid/>
    </w:rPr>
  </w:style>
  <w:style w:type="paragraph" w:styleId="TM4">
    <w:name w:val="toc 4"/>
    <w:basedOn w:val="Normal"/>
    <w:next w:val="Normal"/>
    <w:semiHidden/>
    <w:rsid w:val="00A04303"/>
    <w:pPr>
      <w:tabs>
        <w:tab w:val="right" w:leader="dot" w:pos="8641"/>
      </w:tabs>
      <w:spacing w:before="60" w:after="60"/>
      <w:ind w:left="2880" w:right="720" w:hanging="964"/>
    </w:pPr>
    <w:rPr>
      <w:snapToGrid/>
    </w:rPr>
  </w:style>
  <w:style w:type="paragraph" w:styleId="TM5">
    <w:name w:val="toc 5"/>
    <w:basedOn w:val="Normal"/>
    <w:next w:val="Normal"/>
    <w:semiHidden/>
    <w:rsid w:val="002477AE"/>
    <w:pPr>
      <w:tabs>
        <w:tab w:val="right" w:leader="dot" w:pos="8641"/>
      </w:tabs>
      <w:spacing w:before="240" w:after="120"/>
      <w:ind w:right="720"/>
    </w:pPr>
    <w:rPr>
      <w:caps/>
      <w:snapToGrid/>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rPr>
  </w:style>
  <w:style w:type="paragraph" w:customStyle="1" w:styleId="ZDGName">
    <w:name w:val="Z_DGName"/>
    <w:basedOn w:val="Normal"/>
    <w:pPr>
      <w:widowControl w:val="0"/>
      <w:spacing w:after="0"/>
      <w:ind w:right="85"/>
    </w:pPr>
    <w:rPr>
      <w:rFonts w:ascii="Arial" w:hAnsi="Arial"/>
      <w:sz w:val="16"/>
    </w:rPr>
  </w:style>
  <w:style w:type="character" w:styleId="Numrodepage">
    <w:name w:val="page number"/>
    <w:basedOn w:val="Policepardfaut"/>
  </w:style>
  <w:style w:type="paragraph" w:customStyle="1" w:styleId="Contact">
    <w:name w:val="Contact"/>
    <w:basedOn w:val="Normal"/>
    <w:next w:val="Normal"/>
    <w:rsid w:val="002477AE"/>
    <w:pPr>
      <w:spacing w:before="480" w:after="0"/>
      <w:ind w:left="567" w:hanging="567"/>
      <w:jc w:val="left"/>
    </w:pPr>
    <w:rPr>
      <w:snapToGrid/>
    </w:rPr>
  </w:style>
  <w:style w:type="paragraph" w:customStyle="1" w:styleId="ListBullet1">
    <w:name w:val="List Bullet 1"/>
    <w:basedOn w:val="Text1"/>
    <w:rsid w:val="002477AE"/>
    <w:pPr>
      <w:numPr>
        <w:numId w:val="20"/>
      </w:numPr>
    </w:pPr>
    <w:rPr>
      <w:snapToGrid/>
    </w:rPr>
  </w:style>
  <w:style w:type="paragraph" w:customStyle="1" w:styleId="ListDash">
    <w:name w:val="List Dash"/>
    <w:basedOn w:val="Normal"/>
    <w:rsid w:val="002477AE"/>
    <w:pPr>
      <w:numPr>
        <w:numId w:val="24"/>
      </w:numPr>
    </w:pPr>
    <w:rPr>
      <w:snapToGrid/>
    </w:rPr>
  </w:style>
  <w:style w:type="paragraph" w:customStyle="1" w:styleId="ListDash1">
    <w:name w:val="List Dash 1"/>
    <w:basedOn w:val="Text1"/>
    <w:rsid w:val="002477AE"/>
    <w:pPr>
      <w:numPr>
        <w:numId w:val="25"/>
      </w:numPr>
    </w:pPr>
    <w:rPr>
      <w:snapToGrid/>
    </w:rPr>
  </w:style>
  <w:style w:type="paragraph" w:customStyle="1" w:styleId="ListDash2">
    <w:name w:val="List Dash 2"/>
    <w:basedOn w:val="Text2"/>
    <w:rsid w:val="002477AE"/>
    <w:pPr>
      <w:numPr>
        <w:numId w:val="26"/>
      </w:numPr>
      <w:tabs>
        <w:tab w:val="clear" w:pos="2161"/>
      </w:tabs>
    </w:pPr>
    <w:rPr>
      <w:snapToGrid/>
    </w:rPr>
  </w:style>
  <w:style w:type="paragraph" w:customStyle="1" w:styleId="ListDash3">
    <w:name w:val="List Dash 3"/>
    <w:basedOn w:val="Text3"/>
    <w:rsid w:val="002477AE"/>
    <w:pPr>
      <w:numPr>
        <w:numId w:val="27"/>
      </w:numPr>
      <w:tabs>
        <w:tab w:val="clear" w:pos="2302"/>
      </w:tabs>
    </w:pPr>
    <w:rPr>
      <w:snapToGrid/>
    </w:rPr>
  </w:style>
  <w:style w:type="paragraph" w:customStyle="1" w:styleId="ListDash4">
    <w:name w:val="List Dash 4"/>
    <w:basedOn w:val="Text4"/>
    <w:rsid w:val="002477AE"/>
    <w:pPr>
      <w:numPr>
        <w:numId w:val="28"/>
      </w:numPr>
    </w:pPr>
    <w:rPr>
      <w:snapToGrid/>
    </w:rPr>
  </w:style>
  <w:style w:type="paragraph" w:customStyle="1" w:styleId="ListNumber1">
    <w:name w:val="List Number 1"/>
    <w:basedOn w:val="Text1"/>
    <w:rsid w:val="002477AE"/>
    <w:pPr>
      <w:numPr>
        <w:numId w:val="45"/>
      </w:numPr>
    </w:pPr>
    <w:rPr>
      <w:snapToGrid/>
    </w:rPr>
  </w:style>
  <w:style w:type="paragraph" w:customStyle="1" w:styleId="ListNumberLevel2">
    <w:name w:val="List Number (Level 2)"/>
    <w:basedOn w:val="Normal"/>
    <w:rsid w:val="002477AE"/>
    <w:pPr>
      <w:numPr>
        <w:ilvl w:val="1"/>
        <w:numId w:val="44"/>
      </w:numPr>
    </w:pPr>
    <w:rPr>
      <w:snapToGrid/>
    </w:rPr>
  </w:style>
  <w:style w:type="paragraph" w:customStyle="1" w:styleId="ListNumber1Level2">
    <w:name w:val="List Number 1 (Level 2)"/>
    <w:basedOn w:val="Text1"/>
    <w:rsid w:val="002477AE"/>
    <w:pPr>
      <w:numPr>
        <w:ilvl w:val="1"/>
        <w:numId w:val="45"/>
      </w:numPr>
    </w:pPr>
    <w:rPr>
      <w:snapToGrid/>
    </w:rPr>
  </w:style>
  <w:style w:type="paragraph" w:customStyle="1" w:styleId="ListNumber2Level2">
    <w:name w:val="List Number 2 (Level 2)"/>
    <w:basedOn w:val="Text2"/>
    <w:rsid w:val="002477AE"/>
    <w:pPr>
      <w:numPr>
        <w:ilvl w:val="1"/>
        <w:numId w:val="46"/>
      </w:numPr>
      <w:tabs>
        <w:tab w:val="clear" w:pos="2161"/>
      </w:tabs>
    </w:pPr>
    <w:rPr>
      <w:snapToGrid/>
    </w:rPr>
  </w:style>
  <w:style w:type="paragraph" w:customStyle="1" w:styleId="ListNumber3Level2">
    <w:name w:val="List Number 3 (Level 2)"/>
    <w:basedOn w:val="Text3"/>
    <w:rsid w:val="002477AE"/>
    <w:pPr>
      <w:numPr>
        <w:ilvl w:val="1"/>
        <w:numId w:val="47"/>
      </w:numPr>
      <w:tabs>
        <w:tab w:val="clear" w:pos="2302"/>
      </w:tabs>
    </w:pPr>
    <w:rPr>
      <w:snapToGrid/>
    </w:rPr>
  </w:style>
  <w:style w:type="paragraph" w:customStyle="1" w:styleId="ListNumber4Level2">
    <w:name w:val="List Number 4 (Level 2)"/>
    <w:basedOn w:val="Text4"/>
    <w:rsid w:val="002477AE"/>
    <w:pPr>
      <w:numPr>
        <w:ilvl w:val="1"/>
        <w:numId w:val="48"/>
      </w:numPr>
    </w:pPr>
    <w:rPr>
      <w:snapToGrid/>
    </w:rPr>
  </w:style>
  <w:style w:type="paragraph" w:customStyle="1" w:styleId="ListNumberLevel3">
    <w:name w:val="List Number (Level 3)"/>
    <w:basedOn w:val="Normal"/>
    <w:rsid w:val="002477AE"/>
    <w:pPr>
      <w:numPr>
        <w:ilvl w:val="2"/>
        <w:numId w:val="44"/>
      </w:numPr>
    </w:pPr>
    <w:rPr>
      <w:snapToGrid/>
    </w:rPr>
  </w:style>
  <w:style w:type="paragraph" w:customStyle="1" w:styleId="ListNumber1Level3">
    <w:name w:val="List Number 1 (Level 3)"/>
    <w:basedOn w:val="Text1"/>
    <w:rsid w:val="002477AE"/>
    <w:pPr>
      <w:numPr>
        <w:ilvl w:val="2"/>
        <w:numId w:val="45"/>
      </w:numPr>
    </w:pPr>
    <w:rPr>
      <w:snapToGrid/>
    </w:rPr>
  </w:style>
  <w:style w:type="paragraph" w:customStyle="1" w:styleId="ListNumber2Level3">
    <w:name w:val="List Number 2 (Level 3)"/>
    <w:basedOn w:val="Text2"/>
    <w:rsid w:val="002477AE"/>
    <w:pPr>
      <w:numPr>
        <w:ilvl w:val="2"/>
        <w:numId w:val="46"/>
      </w:numPr>
      <w:tabs>
        <w:tab w:val="clear" w:pos="2161"/>
      </w:tabs>
    </w:pPr>
    <w:rPr>
      <w:snapToGrid/>
    </w:rPr>
  </w:style>
  <w:style w:type="paragraph" w:customStyle="1" w:styleId="ListNumber3Level3">
    <w:name w:val="List Number 3 (Level 3)"/>
    <w:basedOn w:val="Text3"/>
    <w:rsid w:val="002477AE"/>
    <w:pPr>
      <w:numPr>
        <w:ilvl w:val="2"/>
        <w:numId w:val="47"/>
      </w:numPr>
      <w:tabs>
        <w:tab w:val="clear" w:pos="2302"/>
      </w:tabs>
    </w:pPr>
    <w:rPr>
      <w:snapToGrid/>
    </w:rPr>
  </w:style>
  <w:style w:type="paragraph" w:customStyle="1" w:styleId="ListNumber4Level3">
    <w:name w:val="List Number 4 (Level 3)"/>
    <w:basedOn w:val="Text4"/>
    <w:rsid w:val="002477AE"/>
    <w:pPr>
      <w:numPr>
        <w:ilvl w:val="2"/>
        <w:numId w:val="48"/>
      </w:numPr>
    </w:pPr>
    <w:rPr>
      <w:snapToGrid/>
    </w:rPr>
  </w:style>
  <w:style w:type="paragraph" w:customStyle="1" w:styleId="ListNumberLevel4">
    <w:name w:val="List Number (Level 4)"/>
    <w:basedOn w:val="Normal"/>
    <w:rsid w:val="002477AE"/>
    <w:pPr>
      <w:numPr>
        <w:ilvl w:val="3"/>
        <w:numId w:val="44"/>
      </w:numPr>
    </w:pPr>
    <w:rPr>
      <w:snapToGrid/>
    </w:rPr>
  </w:style>
  <w:style w:type="paragraph" w:customStyle="1" w:styleId="ListNumber1Level4">
    <w:name w:val="List Number 1 (Level 4)"/>
    <w:basedOn w:val="Text1"/>
    <w:rsid w:val="002477AE"/>
    <w:pPr>
      <w:numPr>
        <w:ilvl w:val="3"/>
        <w:numId w:val="45"/>
      </w:numPr>
    </w:pPr>
    <w:rPr>
      <w:snapToGrid/>
    </w:rPr>
  </w:style>
  <w:style w:type="paragraph" w:customStyle="1" w:styleId="ListNumber2Level4">
    <w:name w:val="List Number 2 (Level 4)"/>
    <w:basedOn w:val="Text2"/>
    <w:rsid w:val="002477AE"/>
    <w:pPr>
      <w:numPr>
        <w:ilvl w:val="3"/>
        <w:numId w:val="46"/>
      </w:numPr>
      <w:tabs>
        <w:tab w:val="clear" w:pos="2161"/>
      </w:tabs>
    </w:pPr>
    <w:rPr>
      <w:snapToGrid/>
    </w:rPr>
  </w:style>
  <w:style w:type="paragraph" w:customStyle="1" w:styleId="ListNumber3Level4">
    <w:name w:val="List Number 3 (Level 4)"/>
    <w:basedOn w:val="Text3"/>
    <w:rsid w:val="002477AE"/>
    <w:pPr>
      <w:numPr>
        <w:ilvl w:val="3"/>
        <w:numId w:val="47"/>
      </w:numPr>
      <w:tabs>
        <w:tab w:val="clear" w:pos="2302"/>
      </w:tabs>
    </w:pPr>
    <w:rPr>
      <w:snapToGrid/>
    </w:rPr>
  </w:style>
  <w:style w:type="paragraph" w:customStyle="1" w:styleId="ListNumber4Level4">
    <w:name w:val="List Number 4 (Level 4)"/>
    <w:basedOn w:val="Text4"/>
    <w:rsid w:val="002477AE"/>
    <w:pPr>
      <w:numPr>
        <w:ilvl w:val="3"/>
        <w:numId w:val="48"/>
      </w:numPr>
    </w:pPr>
    <w:rPr>
      <w:snapToGrid/>
    </w:rPr>
  </w:style>
  <w:style w:type="paragraph" w:styleId="En-ttedetabledesmatires">
    <w:name w:val="TOC Heading"/>
    <w:basedOn w:val="Normal"/>
    <w:next w:val="Normal"/>
    <w:qFormat/>
    <w:rsid w:val="002477AE"/>
    <w:pPr>
      <w:keepNext/>
      <w:spacing w:before="240"/>
      <w:jc w:val="center"/>
    </w:pPr>
    <w:rPr>
      <w:b/>
      <w:snapToGrid/>
    </w:rPr>
  </w:style>
  <w:style w:type="character" w:styleId="Appelnotedebasdep">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rPr>
  </w:style>
  <w:style w:type="character" w:styleId="Appeldenotedefin">
    <w:name w:val="endnote reference"/>
    <w:semiHidden/>
    <w:rsid w:val="00484D5F"/>
    <w:rPr>
      <w:vertAlign w:val="superscript"/>
    </w:rPr>
  </w:style>
  <w:style w:type="paragraph" w:customStyle="1" w:styleId="StyleHeading211pt">
    <w:name w:val="Style Heading 2 + 11 pt"/>
    <w:basedOn w:val="Titre2"/>
    <w:rsid w:val="00CD59AF"/>
    <w:pPr>
      <w:tabs>
        <w:tab w:val="left" w:pos="0"/>
      </w:tabs>
    </w:pPr>
    <w:rPr>
      <w:bCs/>
      <w:sz w:val="22"/>
    </w:rPr>
  </w:style>
  <w:style w:type="character" w:styleId="Lienhypertexte">
    <w:name w:val="Hyperlink"/>
    <w:rsid w:val="00690DA0"/>
    <w:rPr>
      <w:color w:val="0000FF"/>
      <w:u w:val="single"/>
    </w:rPr>
  </w:style>
  <w:style w:type="character" w:styleId="Lienhypertextesuivivisit">
    <w:name w:val="FollowedHyperlink"/>
    <w:rsid w:val="002D10CE"/>
    <w:rPr>
      <w:color w:val="606420"/>
      <w:u w:val="single"/>
    </w:rPr>
  </w:style>
  <w:style w:type="paragraph" w:styleId="Textedebulles">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styleId="Marquedecommentaire">
    <w:name w:val="annotation reference"/>
    <w:rsid w:val="00A347CB"/>
    <w:rPr>
      <w:sz w:val="16"/>
      <w:szCs w:val="16"/>
    </w:rPr>
  </w:style>
  <w:style w:type="paragraph" w:styleId="Objetducommentaire">
    <w:name w:val="annotation subject"/>
    <w:basedOn w:val="Commentaire"/>
    <w:next w:val="Commentaire"/>
    <w:link w:val="ObjetducommentaireCar"/>
    <w:rsid w:val="00A347CB"/>
    <w:rPr>
      <w:b/>
      <w:bCs/>
    </w:rPr>
  </w:style>
  <w:style w:type="character" w:customStyle="1" w:styleId="CommentaireCar">
    <w:name w:val="Commentaire Car"/>
    <w:link w:val="Commentaire"/>
    <w:rsid w:val="00A347CB"/>
    <w:rPr>
      <w:snapToGrid w:val="0"/>
      <w:lang w:val="fr-FR" w:eastAsia="fr-FR"/>
    </w:rPr>
  </w:style>
  <w:style w:type="character" w:customStyle="1" w:styleId="ObjetducommentaireCar">
    <w:name w:val="Objet du commentaire Car"/>
    <w:link w:val="Objetducommentaire"/>
    <w:rsid w:val="00A347CB"/>
    <w:rPr>
      <w:b/>
      <w:bCs/>
      <w:snapToGrid w:val="0"/>
      <w:lang w:val="fr-FR" w:eastAsia="fr-FR"/>
    </w:rPr>
  </w:style>
  <w:style w:type="paragraph" w:styleId="Rvision">
    <w:name w:val="Revision"/>
    <w:hidden/>
    <w:uiPriority w:val="99"/>
    <w:semiHidden/>
    <w:rsid w:val="004A2B46"/>
    <w:rPr>
      <w:snapToGrid w:val="0"/>
      <w:sz w:val="24"/>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 w:id="1648624520">
      <w:bodyDiv w:val="1"/>
      <w:marLeft w:val="0"/>
      <w:marRight w:val="0"/>
      <w:marTop w:val="0"/>
      <w:marBottom w:val="0"/>
      <w:divBdr>
        <w:top w:val="none" w:sz="0" w:space="0" w:color="auto"/>
        <w:left w:val="none" w:sz="0" w:space="0" w:color="auto"/>
        <w:bottom w:val="none" w:sz="0" w:space="0" w:color="auto"/>
        <w:right w:val="none" w:sz="0" w:space="0" w:color="auto"/>
      </w:divBdr>
      <w:divsChild>
        <w:div w:id="665211502">
          <w:marLeft w:val="0"/>
          <w:marRight w:val="0"/>
          <w:marTop w:val="0"/>
          <w:marBottom w:val="0"/>
          <w:divBdr>
            <w:top w:val="none" w:sz="0" w:space="0" w:color="auto"/>
            <w:left w:val="none" w:sz="0" w:space="0" w:color="auto"/>
            <w:bottom w:val="none" w:sz="0" w:space="0" w:color="auto"/>
            <w:right w:val="none" w:sz="0" w:space="0" w:color="auto"/>
          </w:divBdr>
          <w:divsChild>
            <w:div w:id="1122118253">
              <w:marLeft w:val="0"/>
              <w:marRight w:val="0"/>
              <w:marTop w:val="0"/>
              <w:marBottom w:val="0"/>
              <w:divBdr>
                <w:top w:val="none" w:sz="0" w:space="0" w:color="auto"/>
                <w:left w:val="none" w:sz="0" w:space="0" w:color="auto"/>
                <w:bottom w:val="none" w:sz="0" w:space="0" w:color="auto"/>
                <w:right w:val="none" w:sz="0" w:space="0" w:color="auto"/>
              </w:divBdr>
              <w:divsChild>
                <w:div w:id="13393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0529">
      <w:bodyDiv w:val="1"/>
      <w:marLeft w:val="0"/>
      <w:marRight w:val="0"/>
      <w:marTop w:val="0"/>
      <w:marBottom w:val="0"/>
      <w:divBdr>
        <w:top w:val="none" w:sz="0" w:space="0" w:color="auto"/>
        <w:left w:val="none" w:sz="0" w:space="0" w:color="auto"/>
        <w:bottom w:val="none" w:sz="0" w:space="0" w:color="auto"/>
        <w:right w:val="none" w:sz="0" w:space="0" w:color="auto"/>
      </w:divBdr>
      <w:divsChild>
        <w:div w:id="772167010">
          <w:marLeft w:val="0"/>
          <w:marRight w:val="0"/>
          <w:marTop w:val="0"/>
          <w:marBottom w:val="0"/>
          <w:divBdr>
            <w:top w:val="none" w:sz="0" w:space="0" w:color="auto"/>
            <w:left w:val="none" w:sz="0" w:space="0" w:color="auto"/>
            <w:bottom w:val="none" w:sz="0" w:space="0" w:color="auto"/>
            <w:right w:val="none" w:sz="0" w:space="0" w:color="auto"/>
          </w:divBdr>
          <w:divsChild>
            <w:div w:id="1702628066">
              <w:marLeft w:val="0"/>
              <w:marRight w:val="0"/>
              <w:marTop w:val="0"/>
              <w:marBottom w:val="0"/>
              <w:divBdr>
                <w:top w:val="none" w:sz="0" w:space="0" w:color="auto"/>
                <w:left w:val="none" w:sz="0" w:space="0" w:color="auto"/>
                <w:bottom w:val="none" w:sz="0" w:space="0" w:color="auto"/>
                <w:right w:val="none" w:sz="0" w:space="0" w:color="auto"/>
              </w:divBdr>
              <w:divsChild>
                <w:div w:id="1802532131">
                  <w:marLeft w:val="0"/>
                  <w:marRight w:val="0"/>
                  <w:marTop w:val="0"/>
                  <w:marBottom w:val="0"/>
                  <w:divBdr>
                    <w:top w:val="none" w:sz="0" w:space="0" w:color="auto"/>
                    <w:left w:val="none" w:sz="0" w:space="0" w:color="auto"/>
                    <w:bottom w:val="none" w:sz="0" w:space="0" w:color="auto"/>
                    <w:right w:val="none" w:sz="0" w:space="0" w:color="auto"/>
                  </w:divBdr>
                </w:div>
              </w:divsChild>
            </w:div>
            <w:div w:id="1702365042">
              <w:marLeft w:val="0"/>
              <w:marRight w:val="0"/>
              <w:marTop w:val="0"/>
              <w:marBottom w:val="0"/>
              <w:divBdr>
                <w:top w:val="none" w:sz="0" w:space="0" w:color="auto"/>
                <w:left w:val="none" w:sz="0" w:space="0" w:color="auto"/>
                <w:bottom w:val="none" w:sz="0" w:space="0" w:color="auto"/>
                <w:right w:val="none" w:sz="0" w:space="0" w:color="auto"/>
              </w:divBdr>
              <w:divsChild>
                <w:div w:id="3603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51652">
          <w:marLeft w:val="0"/>
          <w:marRight w:val="0"/>
          <w:marTop w:val="0"/>
          <w:marBottom w:val="0"/>
          <w:divBdr>
            <w:top w:val="none" w:sz="0" w:space="0" w:color="auto"/>
            <w:left w:val="none" w:sz="0" w:space="0" w:color="auto"/>
            <w:bottom w:val="none" w:sz="0" w:space="0" w:color="auto"/>
            <w:right w:val="none" w:sz="0" w:space="0" w:color="auto"/>
          </w:divBdr>
          <w:divsChild>
            <w:div w:id="744844331">
              <w:marLeft w:val="0"/>
              <w:marRight w:val="0"/>
              <w:marTop w:val="0"/>
              <w:marBottom w:val="0"/>
              <w:divBdr>
                <w:top w:val="none" w:sz="0" w:space="0" w:color="auto"/>
                <w:left w:val="none" w:sz="0" w:space="0" w:color="auto"/>
                <w:bottom w:val="none" w:sz="0" w:space="0" w:color="auto"/>
                <w:right w:val="none" w:sz="0" w:space="0" w:color="auto"/>
              </w:divBdr>
              <w:divsChild>
                <w:div w:id="913246273">
                  <w:marLeft w:val="0"/>
                  <w:marRight w:val="0"/>
                  <w:marTop w:val="0"/>
                  <w:marBottom w:val="0"/>
                  <w:divBdr>
                    <w:top w:val="none" w:sz="0" w:space="0" w:color="auto"/>
                    <w:left w:val="none" w:sz="0" w:space="0" w:color="auto"/>
                    <w:bottom w:val="none" w:sz="0" w:space="0" w:color="auto"/>
                    <w:right w:val="none" w:sz="0" w:space="0" w:color="auto"/>
                  </w:divBdr>
                </w:div>
              </w:divsChild>
            </w:div>
            <w:div w:id="271321508">
              <w:marLeft w:val="0"/>
              <w:marRight w:val="0"/>
              <w:marTop w:val="0"/>
              <w:marBottom w:val="0"/>
              <w:divBdr>
                <w:top w:val="none" w:sz="0" w:space="0" w:color="auto"/>
                <w:left w:val="none" w:sz="0" w:space="0" w:color="auto"/>
                <w:bottom w:val="none" w:sz="0" w:space="0" w:color="auto"/>
                <w:right w:val="none" w:sz="0" w:space="0" w:color="auto"/>
              </w:divBdr>
              <w:divsChild>
                <w:div w:id="1160542620">
                  <w:marLeft w:val="0"/>
                  <w:marRight w:val="0"/>
                  <w:marTop w:val="0"/>
                  <w:marBottom w:val="0"/>
                  <w:divBdr>
                    <w:top w:val="none" w:sz="0" w:space="0" w:color="auto"/>
                    <w:left w:val="none" w:sz="0" w:space="0" w:color="auto"/>
                    <w:bottom w:val="none" w:sz="0" w:space="0" w:color="auto"/>
                    <w:right w:val="none" w:sz="0" w:space="0" w:color="auto"/>
                  </w:divBdr>
                </w:div>
              </w:divsChild>
            </w:div>
            <w:div w:id="1022315921">
              <w:marLeft w:val="0"/>
              <w:marRight w:val="0"/>
              <w:marTop w:val="0"/>
              <w:marBottom w:val="0"/>
              <w:divBdr>
                <w:top w:val="none" w:sz="0" w:space="0" w:color="auto"/>
                <w:left w:val="none" w:sz="0" w:space="0" w:color="auto"/>
                <w:bottom w:val="none" w:sz="0" w:space="0" w:color="auto"/>
                <w:right w:val="none" w:sz="0" w:space="0" w:color="auto"/>
              </w:divBdr>
              <w:divsChild>
                <w:div w:id="1909611331">
                  <w:marLeft w:val="0"/>
                  <w:marRight w:val="0"/>
                  <w:marTop w:val="0"/>
                  <w:marBottom w:val="0"/>
                  <w:divBdr>
                    <w:top w:val="none" w:sz="0" w:space="0" w:color="auto"/>
                    <w:left w:val="none" w:sz="0" w:space="0" w:color="auto"/>
                    <w:bottom w:val="none" w:sz="0" w:space="0" w:color="auto"/>
                    <w:right w:val="none" w:sz="0" w:space="0" w:color="auto"/>
                  </w:divBdr>
                </w:div>
              </w:divsChild>
            </w:div>
            <w:div w:id="1736315694">
              <w:marLeft w:val="0"/>
              <w:marRight w:val="0"/>
              <w:marTop w:val="0"/>
              <w:marBottom w:val="0"/>
              <w:divBdr>
                <w:top w:val="none" w:sz="0" w:space="0" w:color="auto"/>
                <w:left w:val="none" w:sz="0" w:space="0" w:color="auto"/>
                <w:bottom w:val="none" w:sz="0" w:space="0" w:color="auto"/>
                <w:right w:val="none" w:sz="0" w:space="0" w:color="auto"/>
              </w:divBdr>
              <w:divsChild>
                <w:div w:id="1086000562">
                  <w:marLeft w:val="0"/>
                  <w:marRight w:val="0"/>
                  <w:marTop w:val="0"/>
                  <w:marBottom w:val="0"/>
                  <w:divBdr>
                    <w:top w:val="none" w:sz="0" w:space="0" w:color="auto"/>
                    <w:left w:val="none" w:sz="0" w:space="0" w:color="auto"/>
                    <w:bottom w:val="none" w:sz="0" w:space="0" w:color="auto"/>
                    <w:right w:val="none" w:sz="0" w:space="0" w:color="auto"/>
                  </w:divBdr>
                </w:div>
              </w:divsChild>
            </w:div>
            <w:div w:id="1264605226">
              <w:marLeft w:val="0"/>
              <w:marRight w:val="0"/>
              <w:marTop w:val="0"/>
              <w:marBottom w:val="0"/>
              <w:divBdr>
                <w:top w:val="none" w:sz="0" w:space="0" w:color="auto"/>
                <w:left w:val="none" w:sz="0" w:space="0" w:color="auto"/>
                <w:bottom w:val="none" w:sz="0" w:space="0" w:color="auto"/>
                <w:right w:val="none" w:sz="0" w:space="0" w:color="auto"/>
              </w:divBdr>
              <w:divsChild>
                <w:div w:id="1507789530">
                  <w:marLeft w:val="0"/>
                  <w:marRight w:val="0"/>
                  <w:marTop w:val="0"/>
                  <w:marBottom w:val="0"/>
                  <w:divBdr>
                    <w:top w:val="none" w:sz="0" w:space="0" w:color="auto"/>
                    <w:left w:val="none" w:sz="0" w:space="0" w:color="auto"/>
                    <w:bottom w:val="none" w:sz="0" w:space="0" w:color="auto"/>
                    <w:right w:val="none" w:sz="0" w:space="0" w:color="auto"/>
                  </w:divBdr>
                </w:div>
              </w:divsChild>
            </w:div>
            <w:div w:id="438070153">
              <w:marLeft w:val="0"/>
              <w:marRight w:val="0"/>
              <w:marTop w:val="0"/>
              <w:marBottom w:val="0"/>
              <w:divBdr>
                <w:top w:val="none" w:sz="0" w:space="0" w:color="auto"/>
                <w:left w:val="none" w:sz="0" w:space="0" w:color="auto"/>
                <w:bottom w:val="none" w:sz="0" w:space="0" w:color="auto"/>
                <w:right w:val="none" w:sz="0" w:space="0" w:color="auto"/>
              </w:divBdr>
              <w:divsChild>
                <w:div w:id="8081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20719">
          <w:marLeft w:val="0"/>
          <w:marRight w:val="0"/>
          <w:marTop w:val="0"/>
          <w:marBottom w:val="0"/>
          <w:divBdr>
            <w:top w:val="none" w:sz="0" w:space="0" w:color="auto"/>
            <w:left w:val="none" w:sz="0" w:space="0" w:color="auto"/>
            <w:bottom w:val="none" w:sz="0" w:space="0" w:color="auto"/>
            <w:right w:val="none" w:sz="0" w:space="0" w:color="auto"/>
          </w:divBdr>
          <w:divsChild>
            <w:div w:id="367606534">
              <w:marLeft w:val="0"/>
              <w:marRight w:val="0"/>
              <w:marTop w:val="0"/>
              <w:marBottom w:val="0"/>
              <w:divBdr>
                <w:top w:val="none" w:sz="0" w:space="0" w:color="auto"/>
                <w:left w:val="none" w:sz="0" w:space="0" w:color="auto"/>
                <w:bottom w:val="none" w:sz="0" w:space="0" w:color="auto"/>
                <w:right w:val="none" w:sz="0" w:space="0" w:color="auto"/>
              </w:divBdr>
              <w:divsChild>
                <w:div w:id="2088072491">
                  <w:marLeft w:val="0"/>
                  <w:marRight w:val="0"/>
                  <w:marTop w:val="0"/>
                  <w:marBottom w:val="0"/>
                  <w:divBdr>
                    <w:top w:val="none" w:sz="0" w:space="0" w:color="auto"/>
                    <w:left w:val="none" w:sz="0" w:space="0" w:color="auto"/>
                    <w:bottom w:val="none" w:sz="0" w:space="0" w:color="auto"/>
                    <w:right w:val="none" w:sz="0" w:space="0" w:color="auto"/>
                  </w:divBdr>
                </w:div>
              </w:divsChild>
            </w:div>
            <w:div w:id="526867320">
              <w:marLeft w:val="0"/>
              <w:marRight w:val="0"/>
              <w:marTop w:val="0"/>
              <w:marBottom w:val="0"/>
              <w:divBdr>
                <w:top w:val="none" w:sz="0" w:space="0" w:color="auto"/>
                <w:left w:val="none" w:sz="0" w:space="0" w:color="auto"/>
                <w:bottom w:val="none" w:sz="0" w:space="0" w:color="auto"/>
                <w:right w:val="none" w:sz="0" w:space="0" w:color="auto"/>
              </w:divBdr>
              <w:divsChild>
                <w:div w:id="2091654263">
                  <w:marLeft w:val="0"/>
                  <w:marRight w:val="0"/>
                  <w:marTop w:val="0"/>
                  <w:marBottom w:val="0"/>
                  <w:divBdr>
                    <w:top w:val="none" w:sz="0" w:space="0" w:color="auto"/>
                    <w:left w:val="none" w:sz="0" w:space="0" w:color="auto"/>
                    <w:bottom w:val="none" w:sz="0" w:space="0" w:color="auto"/>
                    <w:right w:val="none" w:sz="0" w:space="0" w:color="auto"/>
                  </w:divBdr>
                </w:div>
              </w:divsChild>
            </w:div>
            <w:div w:id="1431926674">
              <w:marLeft w:val="0"/>
              <w:marRight w:val="0"/>
              <w:marTop w:val="0"/>
              <w:marBottom w:val="0"/>
              <w:divBdr>
                <w:top w:val="none" w:sz="0" w:space="0" w:color="auto"/>
                <w:left w:val="none" w:sz="0" w:space="0" w:color="auto"/>
                <w:bottom w:val="none" w:sz="0" w:space="0" w:color="auto"/>
                <w:right w:val="none" w:sz="0" w:space="0" w:color="auto"/>
              </w:divBdr>
              <w:divsChild>
                <w:div w:id="897132189">
                  <w:marLeft w:val="0"/>
                  <w:marRight w:val="0"/>
                  <w:marTop w:val="0"/>
                  <w:marBottom w:val="0"/>
                  <w:divBdr>
                    <w:top w:val="none" w:sz="0" w:space="0" w:color="auto"/>
                    <w:left w:val="none" w:sz="0" w:space="0" w:color="auto"/>
                    <w:bottom w:val="none" w:sz="0" w:space="0" w:color="auto"/>
                    <w:right w:val="none" w:sz="0" w:space="0" w:color="auto"/>
                  </w:divBdr>
                </w:div>
              </w:divsChild>
            </w:div>
            <w:div w:id="301619107">
              <w:marLeft w:val="0"/>
              <w:marRight w:val="0"/>
              <w:marTop w:val="0"/>
              <w:marBottom w:val="0"/>
              <w:divBdr>
                <w:top w:val="none" w:sz="0" w:space="0" w:color="auto"/>
                <w:left w:val="none" w:sz="0" w:space="0" w:color="auto"/>
                <w:bottom w:val="none" w:sz="0" w:space="0" w:color="auto"/>
                <w:right w:val="none" w:sz="0" w:space="0" w:color="auto"/>
              </w:divBdr>
              <w:divsChild>
                <w:div w:id="1167285775">
                  <w:marLeft w:val="0"/>
                  <w:marRight w:val="0"/>
                  <w:marTop w:val="0"/>
                  <w:marBottom w:val="0"/>
                  <w:divBdr>
                    <w:top w:val="none" w:sz="0" w:space="0" w:color="auto"/>
                    <w:left w:val="none" w:sz="0" w:space="0" w:color="auto"/>
                    <w:bottom w:val="none" w:sz="0" w:space="0" w:color="auto"/>
                    <w:right w:val="none" w:sz="0" w:space="0" w:color="auto"/>
                  </w:divBdr>
                </w:div>
              </w:divsChild>
            </w:div>
            <w:div w:id="1707440308">
              <w:marLeft w:val="0"/>
              <w:marRight w:val="0"/>
              <w:marTop w:val="0"/>
              <w:marBottom w:val="0"/>
              <w:divBdr>
                <w:top w:val="none" w:sz="0" w:space="0" w:color="auto"/>
                <w:left w:val="none" w:sz="0" w:space="0" w:color="auto"/>
                <w:bottom w:val="none" w:sz="0" w:space="0" w:color="auto"/>
                <w:right w:val="none" w:sz="0" w:space="0" w:color="auto"/>
              </w:divBdr>
              <w:divsChild>
                <w:div w:id="765737694">
                  <w:marLeft w:val="0"/>
                  <w:marRight w:val="0"/>
                  <w:marTop w:val="0"/>
                  <w:marBottom w:val="0"/>
                  <w:divBdr>
                    <w:top w:val="none" w:sz="0" w:space="0" w:color="auto"/>
                    <w:left w:val="none" w:sz="0" w:space="0" w:color="auto"/>
                    <w:bottom w:val="none" w:sz="0" w:space="0" w:color="auto"/>
                    <w:right w:val="none" w:sz="0" w:space="0" w:color="auto"/>
                  </w:divBdr>
                </w:div>
              </w:divsChild>
            </w:div>
            <w:div w:id="1655986619">
              <w:marLeft w:val="0"/>
              <w:marRight w:val="0"/>
              <w:marTop w:val="0"/>
              <w:marBottom w:val="0"/>
              <w:divBdr>
                <w:top w:val="none" w:sz="0" w:space="0" w:color="auto"/>
                <w:left w:val="none" w:sz="0" w:space="0" w:color="auto"/>
                <w:bottom w:val="none" w:sz="0" w:space="0" w:color="auto"/>
                <w:right w:val="none" w:sz="0" w:space="0" w:color="auto"/>
              </w:divBdr>
              <w:divsChild>
                <w:div w:id="1015231000">
                  <w:marLeft w:val="0"/>
                  <w:marRight w:val="0"/>
                  <w:marTop w:val="0"/>
                  <w:marBottom w:val="0"/>
                  <w:divBdr>
                    <w:top w:val="none" w:sz="0" w:space="0" w:color="auto"/>
                    <w:left w:val="none" w:sz="0" w:space="0" w:color="auto"/>
                    <w:bottom w:val="none" w:sz="0" w:space="0" w:color="auto"/>
                    <w:right w:val="none" w:sz="0" w:space="0" w:color="auto"/>
                  </w:divBdr>
                </w:div>
              </w:divsChild>
            </w:div>
            <w:div w:id="1611930803">
              <w:marLeft w:val="0"/>
              <w:marRight w:val="0"/>
              <w:marTop w:val="0"/>
              <w:marBottom w:val="0"/>
              <w:divBdr>
                <w:top w:val="none" w:sz="0" w:space="0" w:color="auto"/>
                <w:left w:val="none" w:sz="0" w:space="0" w:color="auto"/>
                <w:bottom w:val="none" w:sz="0" w:space="0" w:color="auto"/>
                <w:right w:val="none" w:sz="0" w:space="0" w:color="auto"/>
              </w:divBdr>
              <w:divsChild>
                <w:div w:id="62485865">
                  <w:marLeft w:val="0"/>
                  <w:marRight w:val="0"/>
                  <w:marTop w:val="0"/>
                  <w:marBottom w:val="0"/>
                  <w:divBdr>
                    <w:top w:val="none" w:sz="0" w:space="0" w:color="auto"/>
                    <w:left w:val="none" w:sz="0" w:space="0" w:color="auto"/>
                    <w:bottom w:val="none" w:sz="0" w:space="0" w:color="auto"/>
                    <w:right w:val="none" w:sz="0" w:space="0" w:color="auto"/>
                  </w:divBdr>
                </w:div>
              </w:divsChild>
            </w:div>
            <w:div w:id="4141477">
              <w:marLeft w:val="0"/>
              <w:marRight w:val="0"/>
              <w:marTop w:val="0"/>
              <w:marBottom w:val="0"/>
              <w:divBdr>
                <w:top w:val="none" w:sz="0" w:space="0" w:color="auto"/>
                <w:left w:val="none" w:sz="0" w:space="0" w:color="auto"/>
                <w:bottom w:val="none" w:sz="0" w:space="0" w:color="auto"/>
                <w:right w:val="none" w:sz="0" w:space="0" w:color="auto"/>
              </w:divBdr>
              <w:divsChild>
                <w:div w:id="12311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fd.fr/fr/ressources/directives-pour-la-passation-des-marches-finances-par-l-afd-dans-les-etats-etranger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5F28-D3F1-4061-81A0-155831AB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C:\Users\Public\Documents\Templates\NOT.DOTM</Template>
  <TotalTime>0</TotalTime>
  <Pages>2</Pages>
  <Words>692</Words>
  <Characters>3806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COI</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 palmans</dc:creator>
  <cp:keywords>EL3</cp:keywords>
  <cp:lastModifiedBy>Johanna Sitraka ANDRIAMAMONJY</cp:lastModifiedBy>
  <cp:revision>3</cp:revision>
  <cp:lastPrinted>2015-05-19T08:23:00Z</cp:lastPrinted>
  <dcterms:created xsi:type="dcterms:W3CDTF">2023-10-30T12:09:00Z</dcterms:created>
  <dcterms:modified xsi:type="dcterms:W3CDTF">2023-10-31T09:52:00Z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LDocType">
    <vt:lpwstr>NOT.DOT</vt:lpwstr>
  </property>
</Properties>
</file>