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7ED6C" w14:textId="7A2FDB50" w:rsidR="009F5964" w:rsidRPr="00293993" w:rsidRDefault="009F5964" w:rsidP="00293993">
      <w:pPr>
        <w:pStyle w:val="Titre1"/>
        <w:spacing w:after="240"/>
      </w:pPr>
      <w:r>
        <w:t>Documentation pour la préparation au</w:t>
      </w:r>
      <w:r w:rsidR="00EF3FBE">
        <w:t xml:space="preserve"> COPIL RECOS</w:t>
      </w:r>
    </w:p>
    <w:p w14:paraId="65DCBADE" w14:textId="3BFAF13E" w:rsidR="009F5964" w:rsidRDefault="009F5964" w:rsidP="009F5964">
      <w:pPr>
        <w:jc w:val="both"/>
        <w:rPr>
          <w:sz w:val="24"/>
          <w:szCs w:val="24"/>
        </w:rPr>
      </w:pPr>
      <w:r w:rsidRPr="009F5964">
        <w:rPr>
          <w:sz w:val="24"/>
          <w:szCs w:val="24"/>
        </w:rPr>
        <w:t>Tableau des documents préparés pour le premier Comité de pilotage RECOS , à consulter en amont de cette réunion pour une participation active aux sessions</w:t>
      </w:r>
      <w:r w:rsidR="00293993">
        <w:rPr>
          <w:sz w:val="24"/>
          <w:szCs w:val="24"/>
        </w:rPr>
        <w:t>.</w:t>
      </w:r>
    </w:p>
    <w:p w14:paraId="2505AC58" w14:textId="77777777" w:rsidR="00293993" w:rsidRPr="009F5964" w:rsidRDefault="00293993" w:rsidP="009F5964">
      <w:pPr>
        <w:jc w:val="both"/>
        <w:rPr>
          <w:sz w:val="24"/>
          <w:szCs w:val="24"/>
        </w:rPr>
      </w:pPr>
    </w:p>
    <w:tbl>
      <w:tblPr>
        <w:tblW w:w="8930" w:type="dxa"/>
        <w:tblInd w:w="27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70"/>
        <w:gridCol w:w="3345"/>
        <w:gridCol w:w="2815"/>
      </w:tblGrid>
      <w:tr w:rsidR="00524436" w:rsidRPr="009341B8" w14:paraId="4968B1BA" w14:textId="77777777" w:rsidTr="009F5964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AB316F" w14:textId="28DCB2D6" w:rsidR="009341B8" w:rsidRPr="009341B8" w:rsidRDefault="009F5964" w:rsidP="009F5964">
            <w:pPr>
              <w:ind w:left="426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Sous-composante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944891" w14:textId="577E9AB9" w:rsidR="009341B8" w:rsidRPr="009341B8" w:rsidRDefault="009F5964" w:rsidP="009F5964">
            <w:pPr>
              <w:ind w:left="426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Activités</w:t>
            </w:r>
            <w:r w:rsidR="00001305">
              <w:rPr>
                <w:b/>
                <w:bCs/>
                <w:sz w:val="24"/>
                <w:szCs w:val="24"/>
              </w:rPr>
              <w:t xml:space="preserve"> ciblées</w:t>
            </w: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B0A2F7" w14:textId="6797E3EC" w:rsidR="009341B8" w:rsidRPr="009341B8" w:rsidRDefault="009F5964" w:rsidP="009F5964">
            <w:pPr>
              <w:ind w:left="426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Type </w:t>
            </w:r>
            <w:r w:rsidR="00001305">
              <w:rPr>
                <w:b/>
                <w:bCs/>
                <w:sz w:val="24"/>
                <w:szCs w:val="24"/>
              </w:rPr>
              <w:t xml:space="preserve">de </w:t>
            </w:r>
            <w:r>
              <w:rPr>
                <w:b/>
                <w:bCs/>
                <w:sz w:val="24"/>
                <w:szCs w:val="24"/>
              </w:rPr>
              <w:t>document</w:t>
            </w:r>
          </w:p>
        </w:tc>
      </w:tr>
      <w:tr w:rsidR="00537E7E" w:rsidRPr="009341B8" w14:paraId="16EC4C44" w14:textId="77777777" w:rsidTr="009F5964">
        <w:tc>
          <w:tcPr>
            <w:tcW w:w="8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B871A3" w14:textId="48B220D7" w:rsidR="00537E7E" w:rsidRPr="008760F7" w:rsidRDefault="00537E7E" w:rsidP="009F5964">
            <w:pPr>
              <w:ind w:left="426"/>
              <w:rPr>
                <w:b/>
                <w:bCs/>
                <w:sz w:val="28"/>
                <w:szCs w:val="28"/>
              </w:rPr>
            </w:pPr>
            <w:r w:rsidRPr="008760F7">
              <w:rPr>
                <w:b/>
                <w:bCs/>
                <w:sz w:val="28"/>
                <w:szCs w:val="28"/>
              </w:rPr>
              <w:t xml:space="preserve">Documents Programmatiques </w:t>
            </w:r>
          </w:p>
        </w:tc>
      </w:tr>
      <w:tr w:rsidR="00524436" w:rsidRPr="009341B8" w14:paraId="74CA2B72" w14:textId="77777777" w:rsidTr="009F5964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4E37DD" w14:textId="6AB8E76A" w:rsidR="009341B8" w:rsidRPr="009F5964" w:rsidRDefault="009F5964" w:rsidP="009F5964">
            <w:pPr>
              <w:rPr>
                <w:sz w:val="22"/>
                <w:szCs w:val="22"/>
              </w:rPr>
            </w:pPr>
            <w:r w:rsidRPr="00EC4291">
              <w:rPr>
                <w:b/>
                <w:bCs/>
                <w:i/>
                <w:iCs/>
                <w:sz w:val="22"/>
                <w:szCs w:val="22"/>
              </w:rPr>
              <w:t>Sous-composante 1.1 – Renforcement coopération régionale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281B4C" w14:textId="5643DF66" w:rsidR="00590DF6" w:rsidRPr="00EC4291" w:rsidRDefault="000861A5" w:rsidP="009F5964">
            <w:pPr>
              <w:pStyle w:val="Paragraphedeliste"/>
              <w:ind w:left="154"/>
              <w:rPr>
                <w:color w:val="595959" w:themeColor="text1" w:themeTint="A6"/>
                <w:sz w:val="22"/>
                <w:szCs w:val="22"/>
                <w:lang w:val="fr-FR"/>
              </w:rPr>
            </w:pPr>
            <w:r w:rsidRPr="000861A5">
              <w:rPr>
                <w:color w:val="595959" w:themeColor="text1" w:themeTint="A6"/>
                <w:sz w:val="22"/>
                <w:szCs w:val="22"/>
                <w:lang w:val="fr-FR"/>
              </w:rPr>
              <w:t>A</w:t>
            </w:r>
            <w:r w:rsidR="009F5964" w:rsidRPr="000861A5">
              <w:rPr>
                <w:color w:val="595959" w:themeColor="text1" w:themeTint="A6"/>
                <w:sz w:val="22"/>
                <w:szCs w:val="22"/>
                <w:lang w:val="fr-FR"/>
              </w:rPr>
              <w:t>1.1.3 - Développement d’indicateurs GIZC régionaux et nationaux et leurs systèmes d’information</w:t>
            </w: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AC3069" w14:textId="61D14DA0" w:rsidR="009341B8" w:rsidRPr="00EC4291" w:rsidRDefault="009F5964" w:rsidP="009F5964">
            <w:pPr>
              <w:ind w:left="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Note de cadrage</w:t>
            </w:r>
          </w:p>
        </w:tc>
      </w:tr>
      <w:tr w:rsidR="00524436" w:rsidRPr="009341B8" w14:paraId="4FD66AE3" w14:textId="77777777" w:rsidTr="009F5964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FE2B18" w14:textId="2D254325" w:rsidR="009341B8" w:rsidRPr="00EC4291" w:rsidRDefault="009F5964" w:rsidP="009F5964">
            <w:pPr>
              <w:ind w:left="172"/>
              <w:rPr>
                <w:sz w:val="22"/>
                <w:szCs w:val="22"/>
              </w:rPr>
            </w:pPr>
            <w:r w:rsidRPr="00EC4291">
              <w:rPr>
                <w:b/>
                <w:bCs/>
                <w:i/>
                <w:iCs/>
                <w:sz w:val="22"/>
                <w:szCs w:val="22"/>
              </w:rPr>
              <w:t>Sous-composante 1.3 – Programme d’échanges d’expériences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84DCEA" w14:textId="623E0FF3" w:rsidR="009341B8" w:rsidRDefault="009F5964" w:rsidP="009F5964">
            <w:pPr>
              <w:pStyle w:val="Paragraphedeliste"/>
              <w:ind w:left="154"/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</w:pPr>
            <w:r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  <w:t xml:space="preserve">A1.3.1 </w:t>
            </w:r>
            <w:r w:rsidR="000861A5"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  <w:t>-</w:t>
            </w:r>
            <w:r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  <w:t xml:space="preserve"> Echanges de coopération internationaux</w:t>
            </w:r>
          </w:p>
          <w:p w14:paraId="1F9BC7B8" w14:textId="77777777" w:rsidR="009F5964" w:rsidRDefault="009F5964" w:rsidP="009F5964">
            <w:pPr>
              <w:pStyle w:val="Paragraphedeliste"/>
              <w:ind w:left="154"/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</w:pPr>
          </w:p>
          <w:p w14:paraId="10D9A1B1" w14:textId="35DE3379" w:rsidR="009F5964" w:rsidRPr="00EC4291" w:rsidRDefault="009F5964" w:rsidP="009F5964">
            <w:pPr>
              <w:pStyle w:val="Paragraphedeliste"/>
              <w:ind w:left="154"/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</w:pPr>
            <w:r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  <w:t>A1.3.2 – Bourses d’échanges de bonnes pratiques</w:t>
            </w: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1CB19C" w14:textId="43D3CCF3" w:rsidR="009258B1" w:rsidRPr="00EC4291" w:rsidRDefault="009F5964" w:rsidP="00F5190E">
            <w:pPr>
              <w:ind w:left="1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Document de cadrage du processus</w:t>
            </w:r>
          </w:p>
        </w:tc>
      </w:tr>
      <w:tr w:rsidR="00524436" w:rsidRPr="009341B8" w14:paraId="13C17F0A" w14:textId="77777777" w:rsidTr="009F5964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CF6FA9" w14:textId="707E77F9" w:rsidR="009341B8" w:rsidRPr="00EC4291" w:rsidRDefault="009F5964" w:rsidP="009F5964">
            <w:pPr>
              <w:ind w:left="172"/>
              <w:rPr>
                <w:sz w:val="22"/>
                <w:szCs w:val="22"/>
              </w:rPr>
            </w:pPr>
            <w:r w:rsidRPr="00EC4291">
              <w:rPr>
                <w:b/>
                <w:bCs/>
                <w:i/>
                <w:iCs/>
                <w:sz w:val="22"/>
                <w:szCs w:val="22"/>
              </w:rPr>
              <w:t>Sous-composante 2.1 – Renforcement de la coopération scientifique régionale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9A4428" w14:textId="0FE87A55" w:rsidR="00576F07" w:rsidRDefault="009F5964" w:rsidP="009F5964">
            <w:pPr>
              <w:pStyle w:val="Paragraphedeliste"/>
              <w:suppressAutoHyphens/>
              <w:autoSpaceDN w:val="0"/>
              <w:ind w:left="154"/>
              <w:contextualSpacing w:val="0"/>
              <w:textAlignment w:val="baseline"/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</w:pPr>
            <w:r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  <w:t>A1.</w:t>
            </w:r>
            <w:r w:rsidR="000861A5"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  <w:t>1.4 - Appui aux réseaux régionaux en lien avec les écosystèmes côtiers</w:t>
            </w:r>
          </w:p>
          <w:p w14:paraId="731F0944" w14:textId="77777777" w:rsidR="000861A5" w:rsidRDefault="000861A5" w:rsidP="009F5964">
            <w:pPr>
              <w:pStyle w:val="Paragraphedeliste"/>
              <w:suppressAutoHyphens/>
              <w:autoSpaceDN w:val="0"/>
              <w:ind w:left="154"/>
              <w:contextualSpacing w:val="0"/>
              <w:textAlignment w:val="baseline"/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</w:pPr>
          </w:p>
          <w:p w14:paraId="5D0195EC" w14:textId="0CEE5658" w:rsidR="000861A5" w:rsidRDefault="000861A5" w:rsidP="009F5964">
            <w:pPr>
              <w:pStyle w:val="Paragraphedeliste"/>
              <w:suppressAutoHyphens/>
              <w:autoSpaceDN w:val="0"/>
              <w:ind w:left="154"/>
              <w:contextualSpacing w:val="0"/>
              <w:textAlignment w:val="baseline"/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</w:pPr>
            <w:r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  <w:t>A1.2.2 - Appui aux réseaux nationaux des aires marines gérées</w:t>
            </w:r>
          </w:p>
          <w:p w14:paraId="227A524B" w14:textId="77777777" w:rsidR="000861A5" w:rsidRDefault="000861A5" w:rsidP="009F5964">
            <w:pPr>
              <w:pStyle w:val="Paragraphedeliste"/>
              <w:suppressAutoHyphens/>
              <w:autoSpaceDN w:val="0"/>
              <w:ind w:left="154"/>
              <w:contextualSpacing w:val="0"/>
              <w:textAlignment w:val="baseline"/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</w:pPr>
          </w:p>
          <w:p w14:paraId="7BF936B8" w14:textId="29638865" w:rsidR="000861A5" w:rsidRDefault="000861A5" w:rsidP="009F5964">
            <w:pPr>
              <w:pStyle w:val="Paragraphedeliste"/>
              <w:suppressAutoHyphens/>
              <w:autoSpaceDN w:val="0"/>
              <w:ind w:left="154"/>
              <w:contextualSpacing w:val="0"/>
              <w:textAlignment w:val="baseline"/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</w:pPr>
            <w:r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  <w:t>A2.1.1 -Mettre en place et assurer le fonctionnement du Comité de suivi scientifique du projet</w:t>
            </w:r>
          </w:p>
          <w:p w14:paraId="2E23A11C" w14:textId="77777777" w:rsidR="000861A5" w:rsidRDefault="000861A5" w:rsidP="009F5964">
            <w:pPr>
              <w:pStyle w:val="Paragraphedeliste"/>
              <w:suppressAutoHyphens/>
              <w:autoSpaceDN w:val="0"/>
              <w:ind w:left="154"/>
              <w:contextualSpacing w:val="0"/>
              <w:textAlignment w:val="baseline"/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</w:pPr>
          </w:p>
          <w:p w14:paraId="51E09F20" w14:textId="41DA6A46" w:rsidR="000861A5" w:rsidRDefault="000861A5" w:rsidP="009F5964">
            <w:pPr>
              <w:pStyle w:val="Paragraphedeliste"/>
              <w:suppressAutoHyphens/>
              <w:autoSpaceDN w:val="0"/>
              <w:ind w:left="154"/>
              <w:contextualSpacing w:val="0"/>
              <w:textAlignment w:val="baseline"/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</w:pPr>
            <w:r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  <w:t>A2.1.2 - Appuyer les réunions de groupes de travail thématique en lien avec la capitalisation et la rédaction des guides méthodologiques (en lien avec l’activité 2.3.2)</w:t>
            </w:r>
          </w:p>
          <w:p w14:paraId="5E71E409" w14:textId="77777777" w:rsidR="000861A5" w:rsidRDefault="000861A5" w:rsidP="009F5964">
            <w:pPr>
              <w:pStyle w:val="Paragraphedeliste"/>
              <w:suppressAutoHyphens/>
              <w:autoSpaceDN w:val="0"/>
              <w:ind w:left="154"/>
              <w:contextualSpacing w:val="0"/>
              <w:textAlignment w:val="baseline"/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</w:pPr>
          </w:p>
          <w:p w14:paraId="7348AFA2" w14:textId="77777777" w:rsidR="000861A5" w:rsidRDefault="000861A5" w:rsidP="009F5964">
            <w:pPr>
              <w:pStyle w:val="Paragraphedeliste"/>
              <w:suppressAutoHyphens/>
              <w:autoSpaceDN w:val="0"/>
              <w:ind w:left="154"/>
              <w:contextualSpacing w:val="0"/>
              <w:textAlignment w:val="baseline"/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</w:pPr>
            <w:r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  <w:t>A</w:t>
            </w:r>
            <w:r w:rsidRPr="000861A5"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  <w:t>2.1.3</w:t>
            </w:r>
            <w:r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  <w:t xml:space="preserve"> - </w:t>
            </w:r>
            <w:r w:rsidRPr="000861A5"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  <w:t xml:space="preserve">Entreprendre des missions d'appui et de suivi évaluation des projets mis en œuvre dans le cadre de la </w:t>
            </w:r>
            <w:r w:rsidRPr="000861A5"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  <w:lastRenderedPageBreak/>
              <w:t>composante 2 ; Production d'avis scientifiques</w:t>
            </w:r>
          </w:p>
          <w:p w14:paraId="3D2C01FD" w14:textId="77777777" w:rsidR="000861A5" w:rsidRDefault="000861A5" w:rsidP="009F5964">
            <w:pPr>
              <w:pStyle w:val="Paragraphedeliste"/>
              <w:suppressAutoHyphens/>
              <w:autoSpaceDN w:val="0"/>
              <w:ind w:left="154"/>
              <w:contextualSpacing w:val="0"/>
              <w:textAlignment w:val="baseline"/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</w:pPr>
          </w:p>
          <w:p w14:paraId="58C04814" w14:textId="77777777" w:rsidR="000861A5" w:rsidRDefault="000861A5" w:rsidP="009F5964">
            <w:pPr>
              <w:pStyle w:val="Paragraphedeliste"/>
              <w:suppressAutoHyphens/>
              <w:autoSpaceDN w:val="0"/>
              <w:ind w:left="154"/>
              <w:contextualSpacing w:val="0"/>
              <w:textAlignment w:val="baseline"/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</w:pPr>
            <w:r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  <w:t>A</w:t>
            </w:r>
            <w:r w:rsidRPr="000861A5"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  <w:t>2.1.4</w:t>
            </w:r>
            <w:r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  <w:t xml:space="preserve"> - I</w:t>
            </w:r>
            <w:r w:rsidRPr="000861A5"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  <w:t>dentifier et appuyer des Masters et thèses sur des thématiques en lien avec la connectivité des écosystèmes côtiers de l'océan Indien</w:t>
            </w:r>
          </w:p>
          <w:p w14:paraId="27F805A9" w14:textId="77777777" w:rsidR="000861A5" w:rsidRDefault="000861A5" w:rsidP="009F5964">
            <w:pPr>
              <w:pStyle w:val="Paragraphedeliste"/>
              <w:suppressAutoHyphens/>
              <w:autoSpaceDN w:val="0"/>
              <w:ind w:left="154"/>
              <w:contextualSpacing w:val="0"/>
              <w:textAlignment w:val="baseline"/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</w:pPr>
          </w:p>
          <w:p w14:paraId="0D9EE206" w14:textId="6095CCD0" w:rsidR="000861A5" w:rsidRPr="000861A5" w:rsidRDefault="000861A5" w:rsidP="009F5964">
            <w:pPr>
              <w:pStyle w:val="Paragraphedeliste"/>
              <w:suppressAutoHyphens/>
              <w:autoSpaceDN w:val="0"/>
              <w:ind w:left="154"/>
              <w:contextualSpacing w:val="0"/>
              <w:textAlignment w:val="baseline"/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</w:pPr>
            <w:r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  <w:t xml:space="preserve">A2.1.5 - </w:t>
            </w:r>
            <w:r w:rsidRPr="000861A5"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  <w:t>Développer des ouvrages de capitalisation sur les acquis scientifiques du projet (guides de bonne pratiques, manuels méthodologiques sur la restauration d'écosystèmes…)</w:t>
            </w: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51CA10" w14:textId="427B2915" w:rsidR="009341B8" w:rsidRPr="00EC4291" w:rsidRDefault="009F5964" w:rsidP="009F5964">
            <w:pPr>
              <w:ind w:left="112"/>
              <w:rPr>
                <w:sz w:val="22"/>
                <w:szCs w:val="22"/>
              </w:rPr>
            </w:pPr>
            <w:r w:rsidRPr="00EC4291">
              <w:rPr>
                <w:sz w:val="22"/>
                <w:szCs w:val="22"/>
              </w:rPr>
              <w:lastRenderedPageBreak/>
              <w:t>Note de cadrage Volet scientifique</w:t>
            </w:r>
          </w:p>
        </w:tc>
      </w:tr>
      <w:tr w:rsidR="006838FE" w:rsidRPr="009341B8" w14:paraId="368F6645" w14:textId="77777777" w:rsidTr="009F5964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F7D2CE" w14:textId="0298D6EE" w:rsidR="006838FE" w:rsidRPr="00EC4291" w:rsidRDefault="00001305" w:rsidP="009F5964">
            <w:pPr>
              <w:ind w:left="172"/>
              <w:rPr>
                <w:sz w:val="22"/>
                <w:szCs w:val="22"/>
              </w:rPr>
            </w:pPr>
            <w:r w:rsidRPr="00EC4291">
              <w:rPr>
                <w:b/>
                <w:bCs/>
                <w:i/>
                <w:iCs/>
                <w:sz w:val="22"/>
                <w:szCs w:val="22"/>
              </w:rPr>
              <w:t xml:space="preserve">Sous-composante 2.2 – </w:t>
            </w:r>
            <w:r>
              <w:rPr>
                <w:b/>
                <w:bCs/>
                <w:i/>
                <w:iCs/>
                <w:sz w:val="22"/>
                <w:szCs w:val="22"/>
              </w:rPr>
              <w:t>Mise en œuvre des projets</w:t>
            </w:r>
            <w:r w:rsidRPr="00EC4291">
              <w:rPr>
                <w:b/>
                <w:bCs/>
                <w:i/>
                <w:iCs/>
                <w:sz w:val="22"/>
                <w:szCs w:val="22"/>
              </w:rPr>
              <w:t xml:space="preserve"> pilotes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49FB7B" w14:textId="77777777" w:rsidR="006838FE" w:rsidRDefault="00001305" w:rsidP="009F5964">
            <w:pPr>
              <w:pStyle w:val="Paragraphedeliste"/>
              <w:suppressAutoHyphens/>
              <w:autoSpaceDN w:val="0"/>
              <w:ind w:left="154"/>
              <w:contextualSpacing w:val="0"/>
              <w:textAlignment w:val="baseline"/>
              <w:rPr>
                <w:rFonts w:ascii="Calibri" w:hAnsi="Calibri" w:cs="Calibri"/>
                <w:bCs/>
                <w:color w:val="595959" w:themeColor="text1" w:themeTint="A6"/>
                <w:sz w:val="22"/>
                <w:szCs w:val="22"/>
                <w:lang w:val="fr-FR"/>
              </w:rPr>
            </w:pPr>
            <w:r w:rsidRPr="00001305">
              <w:rPr>
                <w:rFonts w:ascii="Calibri" w:hAnsi="Calibri" w:cs="Calibri"/>
                <w:bCs/>
                <w:color w:val="595959" w:themeColor="text1" w:themeTint="A6"/>
                <w:sz w:val="22"/>
                <w:szCs w:val="22"/>
                <w:lang w:val="fr-FR"/>
              </w:rPr>
              <w:t>A2.2.1 - Préparer (conventions de financement, validation) et assurer le suivi des projets pilotes (missions) par le personnel d'appui et les points focaux nationaux</w:t>
            </w:r>
          </w:p>
          <w:p w14:paraId="3F3F9998" w14:textId="77777777" w:rsidR="00001305" w:rsidRDefault="00001305" w:rsidP="009F5964">
            <w:pPr>
              <w:pStyle w:val="Paragraphedeliste"/>
              <w:suppressAutoHyphens/>
              <w:autoSpaceDN w:val="0"/>
              <w:ind w:left="154"/>
              <w:contextualSpacing w:val="0"/>
              <w:textAlignment w:val="baseline"/>
              <w:rPr>
                <w:rFonts w:ascii="Calibri" w:hAnsi="Calibri" w:cs="Calibri"/>
                <w:bCs/>
                <w:color w:val="595959" w:themeColor="text1" w:themeTint="A6"/>
                <w:sz w:val="22"/>
                <w:szCs w:val="22"/>
                <w:lang w:val="fr-FR"/>
              </w:rPr>
            </w:pPr>
          </w:p>
          <w:p w14:paraId="045F3375" w14:textId="0F904931" w:rsidR="00001305" w:rsidRPr="00001305" w:rsidRDefault="00001305" w:rsidP="009F5964">
            <w:pPr>
              <w:pStyle w:val="Paragraphedeliste"/>
              <w:suppressAutoHyphens/>
              <w:autoSpaceDN w:val="0"/>
              <w:ind w:left="154"/>
              <w:contextualSpacing w:val="0"/>
              <w:textAlignment w:val="baseline"/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</w:pPr>
            <w:r>
              <w:rPr>
                <w:rFonts w:ascii="Calibri" w:hAnsi="Calibri" w:cs="Calibri"/>
                <w:bCs/>
                <w:color w:val="595959" w:themeColor="text1" w:themeTint="A6"/>
                <w:sz w:val="22"/>
                <w:szCs w:val="22"/>
                <w:lang w:val="fr-FR"/>
              </w:rPr>
              <w:t xml:space="preserve">A2.2.2 - </w:t>
            </w:r>
            <w:r w:rsidRPr="00001305">
              <w:rPr>
                <w:rFonts w:ascii="Calibri" w:hAnsi="Calibri" w:cs="Calibri"/>
                <w:bCs/>
                <w:color w:val="595959" w:themeColor="text1" w:themeTint="A6"/>
                <w:sz w:val="22"/>
                <w:szCs w:val="22"/>
                <w:lang w:val="fr-FR"/>
              </w:rPr>
              <w:t>Mettre en œuvre les projets pilotes</w:t>
            </w: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45C47A" w14:textId="08BEBE1C" w:rsidR="006838FE" w:rsidRPr="00EC4291" w:rsidRDefault="00001305" w:rsidP="009F5964">
            <w:pPr>
              <w:ind w:left="112"/>
              <w:rPr>
                <w:sz w:val="22"/>
                <w:szCs w:val="22"/>
              </w:rPr>
            </w:pPr>
            <w:r w:rsidRPr="00EC4291">
              <w:rPr>
                <w:sz w:val="22"/>
                <w:szCs w:val="22"/>
              </w:rPr>
              <w:t xml:space="preserve">Tableau de bord à jour </w:t>
            </w:r>
          </w:p>
        </w:tc>
      </w:tr>
      <w:tr w:rsidR="005A59B6" w:rsidRPr="009341B8" w14:paraId="4CCBCD7D" w14:textId="77777777" w:rsidTr="009F5964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288ABF" w14:textId="45B4B8DB" w:rsidR="005A59B6" w:rsidRPr="00EC4291" w:rsidRDefault="00001305" w:rsidP="009F5964">
            <w:pPr>
              <w:ind w:left="172"/>
              <w:rPr>
                <w:sz w:val="22"/>
                <w:szCs w:val="22"/>
              </w:rPr>
            </w:pPr>
            <w:r w:rsidRPr="00EC4291">
              <w:rPr>
                <w:b/>
                <w:bCs/>
                <w:i/>
                <w:iCs/>
                <w:sz w:val="22"/>
                <w:szCs w:val="22"/>
              </w:rPr>
              <w:t xml:space="preserve">Sous-composante 2.3 – </w:t>
            </w:r>
            <w:r w:rsidRPr="00001305">
              <w:rPr>
                <w:b/>
                <w:bCs/>
                <w:i/>
                <w:iCs/>
                <w:sz w:val="22"/>
                <w:szCs w:val="22"/>
              </w:rPr>
              <w:t>Appel à projet en lien avec des actions locales de restauration et de gestion des écosystèmes côtiers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D33529" w14:textId="1754F66F" w:rsidR="00940FCF" w:rsidRDefault="00001305" w:rsidP="009F5964">
            <w:pPr>
              <w:pStyle w:val="Paragraphedeliste"/>
              <w:suppressAutoHyphens/>
              <w:autoSpaceDN w:val="0"/>
              <w:ind w:left="154"/>
              <w:contextualSpacing w:val="0"/>
              <w:textAlignment w:val="baseline"/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</w:pPr>
            <w:r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  <w:t xml:space="preserve">A 2.3.1 - </w:t>
            </w:r>
            <w:r w:rsidRPr="00001305"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  <w:t>Préparer l’appel à projets et organiser le suivi de la mise en œuvre avec les Points Focaux Nationaux</w:t>
            </w:r>
          </w:p>
          <w:p w14:paraId="0C01C604" w14:textId="77777777" w:rsidR="00001305" w:rsidRDefault="00001305" w:rsidP="009F5964">
            <w:pPr>
              <w:pStyle w:val="Paragraphedeliste"/>
              <w:suppressAutoHyphens/>
              <w:autoSpaceDN w:val="0"/>
              <w:ind w:left="154"/>
              <w:contextualSpacing w:val="0"/>
              <w:textAlignment w:val="baseline"/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</w:pPr>
          </w:p>
          <w:p w14:paraId="7E5F78E8" w14:textId="271AA755" w:rsidR="00001305" w:rsidRPr="00001305" w:rsidRDefault="00001305" w:rsidP="009F5964">
            <w:pPr>
              <w:pStyle w:val="Paragraphedeliste"/>
              <w:suppressAutoHyphens/>
              <w:autoSpaceDN w:val="0"/>
              <w:ind w:left="154"/>
              <w:contextualSpacing w:val="0"/>
              <w:textAlignment w:val="baseline"/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</w:pPr>
            <w:r w:rsidRPr="00001305"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  <w:t xml:space="preserve">A2.3.2 - </w:t>
            </w:r>
            <w:r w:rsidRPr="00001305">
              <w:rPr>
                <w:rFonts w:ascii="Calibri" w:hAnsi="Calibri" w:cs="Calibri"/>
                <w:bCs/>
                <w:color w:val="595959" w:themeColor="text1" w:themeTint="A6"/>
                <w:sz w:val="22"/>
                <w:szCs w:val="22"/>
                <w:lang w:val="fr-FR"/>
              </w:rPr>
              <w:t>Mettre en œuvre les projets sélectionnés</w:t>
            </w: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AE4CFA" w14:textId="56296798" w:rsidR="005A59B6" w:rsidRPr="00EC4291" w:rsidRDefault="00001305" w:rsidP="009F5964">
            <w:pPr>
              <w:ind w:left="112"/>
              <w:rPr>
                <w:sz w:val="22"/>
                <w:szCs w:val="22"/>
              </w:rPr>
            </w:pPr>
            <w:r w:rsidRPr="00EC4291">
              <w:rPr>
                <w:sz w:val="22"/>
                <w:szCs w:val="22"/>
              </w:rPr>
              <w:t xml:space="preserve">Lignes directrices + Contrat </w:t>
            </w:r>
          </w:p>
        </w:tc>
      </w:tr>
      <w:tr w:rsidR="00240C8B" w:rsidRPr="009341B8" w14:paraId="7E900AED" w14:textId="77777777" w:rsidTr="009F5964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371696" w14:textId="7813CCBB" w:rsidR="00240C8B" w:rsidRPr="00EC4291" w:rsidRDefault="00001305" w:rsidP="009F5964">
            <w:pPr>
              <w:ind w:left="172"/>
              <w:rPr>
                <w:sz w:val="22"/>
                <w:szCs w:val="22"/>
              </w:rPr>
            </w:pPr>
            <w:r w:rsidRPr="00EC4291">
              <w:rPr>
                <w:b/>
                <w:bCs/>
                <w:i/>
                <w:iCs/>
                <w:sz w:val="22"/>
                <w:szCs w:val="22"/>
              </w:rPr>
              <w:t>Sous-composante 3.2 – Sensibilisation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6A771F" w14:textId="7355B735" w:rsidR="00240C8B" w:rsidRPr="00EC4291" w:rsidRDefault="00001305" w:rsidP="009F5964">
            <w:pPr>
              <w:pStyle w:val="Paragraphedeliste"/>
              <w:suppressAutoHyphens/>
              <w:autoSpaceDN w:val="0"/>
              <w:ind w:left="154"/>
              <w:contextualSpacing w:val="0"/>
              <w:textAlignment w:val="baseline"/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</w:pPr>
            <w:r w:rsidRPr="00001305"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  <w:t>Développer un programme d’éducation environnementale et des activités sur cette thématique</w:t>
            </w: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68B90D" w14:textId="5A30C27F" w:rsidR="00240C8B" w:rsidRPr="00EC4291" w:rsidRDefault="00001305" w:rsidP="009F5964">
            <w:pPr>
              <w:ind w:left="112"/>
              <w:rPr>
                <w:sz w:val="22"/>
                <w:szCs w:val="22"/>
              </w:rPr>
            </w:pPr>
            <w:r w:rsidRPr="00EC4291">
              <w:rPr>
                <w:sz w:val="22"/>
                <w:szCs w:val="22"/>
              </w:rPr>
              <w:t>Note de cadrage Education environnementale</w:t>
            </w:r>
          </w:p>
        </w:tc>
      </w:tr>
      <w:tr w:rsidR="00EC4291" w:rsidRPr="009341B8" w14:paraId="41054ED8" w14:textId="77777777" w:rsidTr="009F5964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486779" w14:textId="42B7A2E8" w:rsidR="00EC4291" w:rsidRPr="00EC4291" w:rsidRDefault="00001305" w:rsidP="009F5964">
            <w:pPr>
              <w:ind w:left="172"/>
              <w:rPr>
                <w:sz w:val="22"/>
                <w:szCs w:val="22"/>
              </w:rPr>
            </w:pPr>
            <w:r w:rsidRPr="00EC4291">
              <w:rPr>
                <w:b/>
                <w:bCs/>
                <w:i/>
                <w:iCs/>
                <w:sz w:val="22"/>
                <w:szCs w:val="22"/>
              </w:rPr>
              <w:t>Sous-composante 4.2 – Audit et évaluation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B64B85" w14:textId="1B251E1F" w:rsidR="00EC4291" w:rsidRPr="00EC4291" w:rsidRDefault="00001305" w:rsidP="009F5964">
            <w:pPr>
              <w:pStyle w:val="Paragraphedeliste"/>
              <w:suppressAutoHyphens/>
              <w:autoSpaceDN w:val="0"/>
              <w:ind w:left="154"/>
              <w:contextualSpacing w:val="0"/>
              <w:textAlignment w:val="baseline"/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</w:pPr>
            <w:r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  <w:t xml:space="preserve">A4.2.2 - </w:t>
            </w:r>
            <w:r w:rsidRPr="00001305"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  <w:t>Préparer, organiser et suivre les évaluations mi-parcours et finale</w:t>
            </w: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7C20DA" w14:textId="7C331CF9" w:rsidR="00EC4291" w:rsidRPr="00EC4291" w:rsidRDefault="00001305" w:rsidP="009F5964">
            <w:pPr>
              <w:ind w:left="112"/>
              <w:rPr>
                <w:sz w:val="22"/>
                <w:szCs w:val="22"/>
              </w:rPr>
            </w:pPr>
            <w:r w:rsidRPr="00EC4291">
              <w:rPr>
                <w:sz w:val="22"/>
                <w:szCs w:val="22"/>
              </w:rPr>
              <w:t>Cadre logique</w:t>
            </w:r>
          </w:p>
        </w:tc>
      </w:tr>
      <w:tr w:rsidR="00EC4291" w:rsidRPr="009341B8" w14:paraId="0958F826" w14:textId="77777777" w:rsidTr="009F5964">
        <w:tc>
          <w:tcPr>
            <w:tcW w:w="8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2BCCB3" w14:textId="3989F7C1" w:rsidR="00EC4291" w:rsidRPr="008760F7" w:rsidRDefault="00EC4291" w:rsidP="009F5964">
            <w:pPr>
              <w:ind w:left="112"/>
              <w:rPr>
                <w:b/>
                <w:bCs/>
                <w:sz w:val="28"/>
                <w:szCs w:val="28"/>
              </w:rPr>
            </w:pPr>
            <w:r w:rsidRPr="008760F7">
              <w:rPr>
                <w:b/>
                <w:bCs/>
                <w:sz w:val="28"/>
                <w:szCs w:val="28"/>
              </w:rPr>
              <w:t>Documents Administratifs et financiers</w:t>
            </w:r>
          </w:p>
        </w:tc>
      </w:tr>
      <w:tr w:rsidR="00C0494C" w:rsidRPr="009341B8" w14:paraId="563900F1" w14:textId="77777777" w:rsidTr="00A54E2C">
        <w:tc>
          <w:tcPr>
            <w:tcW w:w="6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EC1DCB" w14:textId="42F2AF9A" w:rsidR="00C0494C" w:rsidRPr="00EC4291" w:rsidRDefault="00C0494C" w:rsidP="009F5964">
            <w:pPr>
              <w:pStyle w:val="Paragraphedeliste"/>
              <w:suppressAutoHyphens/>
              <w:autoSpaceDN w:val="0"/>
              <w:ind w:left="154"/>
              <w:contextualSpacing w:val="0"/>
              <w:textAlignment w:val="baseline"/>
              <w:rPr>
                <w:rFonts w:eastAsia="Times New Roman"/>
                <w:color w:val="595959" w:themeColor="text1" w:themeTint="A6"/>
                <w:sz w:val="22"/>
                <w:szCs w:val="22"/>
                <w:lang w:val="fr-FR"/>
              </w:rPr>
            </w:pPr>
            <w:r w:rsidRPr="00C0494C">
              <w:rPr>
                <w:b/>
                <w:bCs/>
                <w:i/>
                <w:iCs/>
                <w:color w:val="595959" w:themeColor="text1" w:themeTint="A6"/>
                <w:sz w:val="22"/>
                <w:szCs w:val="22"/>
                <w:lang w:val="fr-FR"/>
              </w:rPr>
              <w:t>Composante 4 - Gestion de projet, suivi et évaluation et appui à la COI</w:t>
            </w: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3FBCC2" w14:textId="513990FE" w:rsidR="00C0494C" w:rsidRPr="00EC4291" w:rsidRDefault="00C0494C" w:rsidP="009F5964">
            <w:pPr>
              <w:ind w:left="112"/>
              <w:rPr>
                <w:sz w:val="22"/>
                <w:szCs w:val="22"/>
              </w:rPr>
            </w:pPr>
            <w:r w:rsidRPr="00EC4291">
              <w:rPr>
                <w:sz w:val="22"/>
                <w:szCs w:val="22"/>
              </w:rPr>
              <w:t>Draft PTA</w:t>
            </w:r>
            <w:r>
              <w:rPr>
                <w:sz w:val="22"/>
                <w:szCs w:val="22"/>
              </w:rPr>
              <w:t>B</w:t>
            </w:r>
            <w:r w:rsidRPr="00EC4291">
              <w:rPr>
                <w:sz w:val="22"/>
                <w:szCs w:val="22"/>
              </w:rPr>
              <w:t>2023</w:t>
            </w:r>
          </w:p>
        </w:tc>
      </w:tr>
      <w:tr w:rsidR="00C0494C" w:rsidRPr="009341B8" w14:paraId="7C234C8A" w14:textId="77777777" w:rsidTr="00AB21B6">
        <w:tc>
          <w:tcPr>
            <w:tcW w:w="6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3AA8E5" w14:textId="0BFD5326" w:rsidR="00C0494C" w:rsidRPr="00C0494C" w:rsidRDefault="00C0494C" w:rsidP="009F5964">
            <w:pPr>
              <w:pStyle w:val="Paragraphedeliste"/>
              <w:suppressAutoHyphens/>
              <w:autoSpaceDN w:val="0"/>
              <w:ind w:left="154"/>
              <w:contextualSpacing w:val="0"/>
              <w:textAlignment w:val="baseline"/>
              <w:rPr>
                <w:rFonts w:eastAsia="Times New Roman"/>
                <w:b/>
                <w:bCs/>
                <w:i/>
                <w:iCs/>
                <w:color w:val="595959" w:themeColor="text1" w:themeTint="A6"/>
                <w:sz w:val="22"/>
                <w:szCs w:val="22"/>
                <w:lang w:val="fr-FR"/>
              </w:rPr>
            </w:pPr>
            <w:r w:rsidRPr="00C0494C">
              <w:rPr>
                <w:b/>
                <w:bCs/>
                <w:i/>
                <w:iCs/>
                <w:color w:val="595959" w:themeColor="text1" w:themeTint="A6"/>
                <w:sz w:val="22"/>
                <w:szCs w:val="22"/>
                <w:lang w:val="fr-FR"/>
              </w:rPr>
              <w:t>Sous-composante 4.1 – Assistance technique, équipe de gestion et frais de fonctionnement</w:t>
            </w: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6E5799" w14:textId="4779A1CA" w:rsidR="00C0494C" w:rsidRPr="00EC4291" w:rsidRDefault="00C0494C" w:rsidP="009F5964">
            <w:pPr>
              <w:ind w:left="112"/>
              <w:rPr>
                <w:sz w:val="22"/>
                <w:szCs w:val="22"/>
              </w:rPr>
            </w:pPr>
            <w:r w:rsidRPr="00EC4291">
              <w:rPr>
                <w:sz w:val="22"/>
                <w:szCs w:val="22"/>
              </w:rPr>
              <w:t>TdRs Point focaux RECOS</w:t>
            </w:r>
          </w:p>
        </w:tc>
      </w:tr>
    </w:tbl>
    <w:p w14:paraId="2E2E6BD2" w14:textId="45EB23B7" w:rsidR="00216C7E" w:rsidRPr="009341B8" w:rsidRDefault="00216C7E" w:rsidP="00C0494C">
      <w:pPr>
        <w:pStyle w:val="Listepuces"/>
        <w:numPr>
          <w:ilvl w:val="0"/>
          <w:numId w:val="0"/>
        </w:numPr>
        <w:spacing w:after="0" w:line="318" w:lineRule="atLeast"/>
        <w:jc w:val="both"/>
        <w:rPr>
          <w:rFonts w:ascii="Calibri" w:hAnsi="Calibri" w:cs="Calibri"/>
          <w:color w:val="595959"/>
          <w:sz w:val="22"/>
          <w:szCs w:val="22"/>
        </w:rPr>
      </w:pPr>
    </w:p>
    <w:sectPr w:rsidR="00216C7E" w:rsidRPr="009341B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720" w:right="1440" w:bottom="180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581D5" w14:textId="77777777" w:rsidR="00553E75" w:rsidRDefault="00553E75">
      <w:r>
        <w:separator/>
      </w:r>
    </w:p>
    <w:p w14:paraId="650282D2" w14:textId="77777777" w:rsidR="00553E75" w:rsidRDefault="00553E75"/>
  </w:endnote>
  <w:endnote w:type="continuationSeparator" w:id="0">
    <w:p w14:paraId="3931F2A8" w14:textId="77777777" w:rsidR="00553E75" w:rsidRDefault="00553E75">
      <w:r>
        <w:continuationSeparator/>
      </w:r>
    </w:p>
    <w:p w14:paraId="4C36E1BC" w14:textId="77777777" w:rsidR="00553E75" w:rsidRDefault="00553E75"/>
  </w:endnote>
  <w:endnote w:type="continuationNotice" w:id="1">
    <w:p w14:paraId="4A9DC10D" w14:textId="77777777" w:rsidR="00553E75" w:rsidRDefault="00553E7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92D24" w14:textId="77777777" w:rsidR="001F0384" w:rsidRDefault="001F038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006997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A16CD1" w14:textId="77777777" w:rsidR="00F65334" w:rsidRDefault="001C74E7">
        <w:pPr>
          <w:pStyle w:val="Pieddepage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F3BA0" w14:textId="4B54DD88" w:rsidR="00856414" w:rsidRDefault="005F1DD0">
    <w:pPr>
      <w:pStyle w:val="Pieddepag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2B33F0D" wp14:editId="53F52EFE">
          <wp:simplePos x="0" y="0"/>
          <wp:positionH relativeFrom="column">
            <wp:posOffset>4739640</wp:posOffset>
          </wp:positionH>
          <wp:positionV relativeFrom="paragraph">
            <wp:posOffset>-142240</wp:posOffset>
          </wp:positionV>
          <wp:extent cx="1426293" cy="421200"/>
          <wp:effectExtent l="0" t="0" r="0" b="0"/>
          <wp:wrapThrough wrapText="bothSides">
            <wp:wrapPolygon edited="0">
              <wp:start x="0" y="0"/>
              <wp:lineTo x="0" y="20851"/>
              <wp:lineTo x="21350" y="20851"/>
              <wp:lineTo x="21350" y="0"/>
              <wp:lineTo x="0" y="0"/>
            </wp:wrapPolygon>
          </wp:wrapThrough>
          <wp:docPr id="1" name="Image 1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293" cy="42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6414">
      <w:t xml:space="preserve">Domaine d’intervention Environnement et Climat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952F8" w14:textId="77777777" w:rsidR="00553E75" w:rsidRDefault="00553E75">
      <w:r>
        <w:separator/>
      </w:r>
    </w:p>
    <w:p w14:paraId="3E10D8B9" w14:textId="77777777" w:rsidR="00553E75" w:rsidRDefault="00553E75"/>
  </w:footnote>
  <w:footnote w:type="continuationSeparator" w:id="0">
    <w:p w14:paraId="50FC40C8" w14:textId="77777777" w:rsidR="00553E75" w:rsidRDefault="00553E75">
      <w:r>
        <w:continuationSeparator/>
      </w:r>
    </w:p>
    <w:p w14:paraId="784E1677" w14:textId="77777777" w:rsidR="00553E75" w:rsidRDefault="00553E75"/>
  </w:footnote>
  <w:footnote w:type="continuationNotice" w:id="1">
    <w:p w14:paraId="0B1DC1DF" w14:textId="77777777" w:rsidR="00553E75" w:rsidRDefault="00553E7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72AF9" w14:textId="77777777" w:rsidR="001F0384" w:rsidRDefault="001F038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F776F" w14:textId="77777777" w:rsidR="001F0384" w:rsidRDefault="001F038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E097E" w14:textId="17F1C68D" w:rsidR="00856414" w:rsidRDefault="00856414" w:rsidP="00856414">
    <w:pPr>
      <w:pStyle w:val="En-tte"/>
      <w:jc w:val="center"/>
    </w:pPr>
    <w:r>
      <w:rPr>
        <w:noProof/>
      </w:rPr>
      <w:drawing>
        <wp:inline distT="0" distB="0" distL="0" distR="0" wp14:anchorId="315AD103" wp14:editId="3CB24571">
          <wp:extent cx="1275571" cy="961390"/>
          <wp:effectExtent l="0" t="0" r="1270" b="0"/>
          <wp:docPr id="2" name="Image 1">
            <a:extLst xmlns:a="http://schemas.openxmlformats.org/drawingml/2006/main">
              <a:ext uri="{FF2B5EF4-FFF2-40B4-BE49-F238E27FC236}">
                <a16:creationId xmlns:a16="http://schemas.microsoft.com/office/drawing/2014/main" id="{E0D261C7-0FE5-0344-A718-E6CD88CD1A0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1">
                    <a:extLst>
                      <a:ext uri="{FF2B5EF4-FFF2-40B4-BE49-F238E27FC236}">
                        <a16:creationId xmlns:a16="http://schemas.microsoft.com/office/drawing/2014/main" id="{E0D261C7-0FE5-0344-A718-E6CD88CD1A0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/>
                  <a:srcRect l="13140" t="15184" r="13714" b="10174"/>
                  <a:stretch/>
                </pic:blipFill>
                <pic:spPr>
                  <a:xfrm>
                    <a:off x="0" y="0"/>
                    <a:ext cx="1298293" cy="978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906CDF"/>
    <w:multiLevelType w:val="hybridMultilevel"/>
    <w:tmpl w:val="133C5D50"/>
    <w:lvl w:ilvl="0" w:tplc="39B66BA2">
      <w:start w:val="1"/>
      <w:numFmt w:val="bullet"/>
      <w:pStyle w:val="Listepuces"/>
      <w:lvlText w:val="o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39B66BA2">
      <w:start w:val="1"/>
      <w:numFmt w:val="bullet"/>
      <w:lvlText w:val="o"/>
      <w:lvlJc w:val="left"/>
      <w:pPr>
        <w:ind w:left="1440" w:hanging="360"/>
      </w:pPr>
      <w:rPr>
        <w:rFonts w:asciiTheme="minorHAnsi" w:hAnsiTheme="minorHAnsi" w:cstheme="minorHAnsi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AB4355"/>
    <w:multiLevelType w:val="hybridMultilevel"/>
    <w:tmpl w:val="0B203272"/>
    <w:lvl w:ilvl="0" w:tplc="CE0E85FE">
      <w:start w:val="1"/>
      <w:numFmt w:val="decimal"/>
      <w:pStyle w:val="Listenumros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8820452">
    <w:abstractNumId w:val="0"/>
  </w:num>
  <w:num w:numId="2" w16cid:durableId="883443399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E46"/>
    <w:rsid w:val="00001305"/>
    <w:rsid w:val="00002D6F"/>
    <w:rsid w:val="00010174"/>
    <w:rsid w:val="00011058"/>
    <w:rsid w:val="000203FF"/>
    <w:rsid w:val="0003122C"/>
    <w:rsid w:val="00031657"/>
    <w:rsid w:val="00043B39"/>
    <w:rsid w:val="00046499"/>
    <w:rsid w:val="00052E37"/>
    <w:rsid w:val="00053774"/>
    <w:rsid w:val="00061E4E"/>
    <w:rsid w:val="00077D0C"/>
    <w:rsid w:val="00080B06"/>
    <w:rsid w:val="000861A5"/>
    <w:rsid w:val="000957F8"/>
    <w:rsid w:val="00097C20"/>
    <w:rsid w:val="000A57B2"/>
    <w:rsid w:val="000C5A80"/>
    <w:rsid w:val="00105787"/>
    <w:rsid w:val="00110950"/>
    <w:rsid w:val="001138AA"/>
    <w:rsid w:val="0013074F"/>
    <w:rsid w:val="0013261E"/>
    <w:rsid w:val="0015007E"/>
    <w:rsid w:val="001552CA"/>
    <w:rsid w:val="001670AF"/>
    <w:rsid w:val="001763C1"/>
    <w:rsid w:val="001B43E1"/>
    <w:rsid w:val="001B4420"/>
    <w:rsid w:val="001C74E7"/>
    <w:rsid w:val="001E3930"/>
    <w:rsid w:val="001F0384"/>
    <w:rsid w:val="001F12B1"/>
    <w:rsid w:val="001F1A18"/>
    <w:rsid w:val="00212D9D"/>
    <w:rsid w:val="002152B7"/>
    <w:rsid w:val="00215DF1"/>
    <w:rsid w:val="00216C7E"/>
    <w:rsid w:val="00221DB1"/>
    <w:rsid w:val="002346CB"/>
    <w:rsid w:val="00234A06"/>
    <w:rsid w:val="002373F5"/>
    <w:rsid w:val="00240062"/>
    <w:rsid w:val="00240C8B"/>
    <w:rsid w:val="00254335"/>
    <w:rsid w:val="002646AB"/>
    <w:rsid w:val="002668D6"/>
    <w:rsid w:val="00274BB2"/>
    <w:rsid w:val="00287197"/>
    <w:rsid w:val="00287662"/>
    <w:rsid w:val="00290107"/>
    <w:rsid w:val="00293993"/>
    <w:rsid w:val="002A5044"/>
    <w:rsid w:val="002A6AC5"/>
    <w:rsid w:val="002C05EF"/>
    <w:rsid w:val="002F56C3"/>
    <w:rsid w:val="00335BA3"/>
    <w:rsid w:val="003528A3"/>
    <w:rsid w:val="003656FA"/>
    <w:rsid w:val="003712D3"/>
    <w:rsid w:val="00393EE0"/>
    <w:rsid w:val="003B165E"/>
    <w:rsid w:val="003F6CD1"/>
    <w:rsid w:val="00401728"/>
    <w:rsid w:val="004051CF"/>
    <w:rsid w:val="00413A21"/>
    <w:rsid w:val="00417953"/>
    <w:rsid w:val="00420387"/>
    <w:rsid w:val="00427116"/>
    <w:rsid w:val="00433FB4"/>
    <w:rsid w:val="00435F4C"/>
    <w:rsid w:val="00436B31"/>
    <w:rsid w:val="004457BE"/>
    <w:rsid w:val="00454B94"/>
    <w:rsid w:val="00462FB7"/>
    <w:rsid w:val="00467BE1"/>
    <w:rsid w:val="00477F54"/>
    <w:rsid w:val="00482D48"/>
    <w:rsid w:val="00491133"/>
    <w:rsid w:val="004A04A3"/>
    <w:rsid w:val="004A7139"/>
    <w:rsid w:val="004B4A0F"/>
    <w:rsid w:val="004B515F"/>
    <w:rsid w:val="004C7AAA"/>
    <w:rsid w:val="004D2DD6"/>
    <w:rsid w:val="004D4A8C"/>
    <w:rsid w:val="004D6E46"/>
    <w:rsid w:val="00506BA1"/>
    <w:rsid w:val="005242A3"/>
    <w:rsid w:val="00524436"/>
    <w:rsid w:val="00530444"/>
    <w:rsid w:val="00537E7E"/>
    <w:rsid w:val="00553E75"/>
    <w:rsid w:val="00565281"/>
    <w:rsid w:val="00574347"/>
    <w:rsid w:val="00576F07"/>
    <w:rsid w:val="00585395"/>
    <w:rsid w:val="00590984"/>
    <w:rsid w:val="00590DF6"/>
    <w:rsid w:val="005A59B6"/>
    <w:rsid w:val="005C2277"/>
    <w:rsid w:val="005D4A57"/>
    <w:rsid w:val="005E1BB6"/>
    <w:rsid w:val="005E2DA1"/>
    <w:rsid w:val="005E71BA"/>
    <w:rsid w:val="005F1DD0"/>
    <w:rsid w:val="005F4C37"/>
    <w:rsid w:val="005F7CDB"/>
    <w:rsid w:val="00611AE7"/>
    <w:rsid w:val="00615DE0"/>
    <w:rsid w:val="00625EAB"/>
    <w:rsid w:val="00643FAD"/>
    <w:rsid w:val="00644390"/>
    <w:rsid w:val="0065283E"/>
    <w:rsid w:val="00654C7D"/>
    <w:rsid w:val="00657F4E"/>
    <w:rsid w:val="006838FE"/>
    <w:rsid w:val="00694877"/>
    <w:rsid w:val="006A5880"/>
    <w:rsid w:val="006B4CFF"/>
    <w:rsid w:val="006B5B08"/>
    <w:rsid w:val="006B734F"/>
    <w:rsid w:val="00704366"/>
    <w:rsid w:val="007136F1"/>
    <w:rsid w:val="00724BFA"/>
    <w:rsid w:val="00726F28"/>
    <w:rsid w:val="00730BE0"/>
    <w:rsid w:val="00732780"/>
    <w:rsid w:val="00732F1B"/>
    <w:rsid w:val="00737F84"/>
    <w:rsid w:val="00756F4D"/>
    <w:rsid w:val="0075734D"/>
    <w:rsid w:val="00794594"/>
    <w:rsid w:val="007968DE"/>
    <w:rsid w:val="007A1868"/>
    <w:rsid w:val="007A30A4"/>
    <w:rsid w:val="007A7913"/>
    <w:rsid w:val="007C2DCA"/>
    <w:rsid w:val="007D00D7"/>
    <w:rsid w:val="007E1778"/>
    <w:rsid w:val="007F4757"/>
    <w:rsid w:val="00800DC3"/>
    <w:rsid w:val="008129C2"/>
    <w:rsid w:val="0082063D"/>
    <w:rsid w:val="00824F5C"/>
    <w:rsid w:val="00825512"/>
    <w:rsid w:val="008308F4"/>
    <w:rsid w:val="00834F73"/>
    <w:rsid w:val="00850154"/>
    <w:rsid w:val="00856414"/>
    <w:rsid w:val="00864C9D"/>
    <w:rsid w:val="008760F7"/>
    <w:rsid w:val="00880B94"/>
    <w:rsid w:val="0088330D"/>
    <w:rsid w:val="0089571A"/>
    <w:rsid w:val="008B5569"/>
    <w:rsid w:val="008C7C31"/>
    <w:rsid w:val="008F03FC"/>
    <w:rsid w:val="008F399F"/>
    <w:rsid w:val="00901EA2"/>
    <w:rsid w:val="00903F76"/>
    <w:rsid w:val="009138A2"/>
    <w:rsid w:val="0091460C"/>
    <w:rsid w:val="00915F87"/>
    <w:rsid w:val="00921A91"/>
    <w:rsid w:val="009258B1"/>
    <w:rsid w:val="00925ACE"/>
    <w:rsid w:val="0093369E"/>
    <w:rsid w:val="009341B8"/>
    <w:rsid w:val="009369FD"/>
    <w:rsid w:val="00940FCF"/>
    <w:rsid w:val="009469C2"/>
    <w:rsid w:val="00950C99"/>
    <w:rsid w:val="009836FD"/>
    <w:rsid w:val="00992340"/>
    <w:rsid w:val="009A0504"/>
    <w:rsid w:val="009B4A57"/>
    <w:rsid w:val="009B5040"/>
    <w:rsid w:val="009C2BA3"/>
    <w:rsid w:val="009C64E2"/>
    <w:rsid w:val="009E2B10"/>
    <w:rsid w:val="009E4EC9"/>
    <w:rsid w:val="009F3440"/>
    <w:rsid w:val="009F5964"/>
    <w:rsid w:val="00A145C6"/>
    <w:rsid w:val="00A23046"/>
    <w:rsid w:val="00A32B0E"/>
    <w:rsid w:val="00A32D9B"/>
    <w:rsid w:val="00A4052A"/>
    <w:rsid w:val="00A66CF7"/>
    <w:rsid w:val="00A67A18"/>
    <w:rsid w:val="00A73B8C"/>
    <w:rsid w:val="00A84BDD"/>
    <w:rsid w:val="00A95416"/>
    <w:rsid w:val="00A95439"/>
    <w:rsid w:val="00A95DD3"/>
    <w:rsid w:val="00AA3BFF"/>
    <w:rsid w:val="00AA7377"/>
    <w:rsid w:val="00AB405B"/>
    <w:rsid w:val="00AC56F3"/>
    <w:rsid w:val="00AD4390"/>
    <w:rsid w:val="00AE2EA0"/>
    <w:rsid w:val="00B04F59"/>
    <w:rsid w:val="00B17A3A"/>
    <w:rsid w:val="00B2500E"/>
    <w:rsid w:val="00B35973"/>
    <w:rsid w:val="00B35C52"/>
    <w:rsid w:val="00B47907"/>
    <w:rsid w:val="00B5435F"/>
    <w:rsid w:val="00BB24B9"/>
    <w:rsid w:val="00BB75AB"/>
    <w:rsid w:val="00BD2FD8"/>
    <w:rsid w:val="00BF7DF3"/>
    <w:rsid w:val="00C00964"/>
    <w:rsid w:val="00C0494C"/>
    <w:rsid w:val="00C107B0"/>
    <w:rsid w:val="00C124BB"/>
    <w:rsid w:val="00C14E78"/>
    <w:rsid w:val="00C20568"/>
    <w:rsid w:val="00C35763"/>
    <w:rsid w:val="00C4128A"/>
    <w:rsid w:val="00C510BA"/>
    <w:rsid w:val="00C55311"/>
    <w:rsid w:val="00C57C21"/>
    <w:rsid w:val="00C7292B"/>
    <w:rsid w:val="00C74D2E"/>
    <w:rsid w:val="00C82546"/>
    <w:rsid w:val="00C832DE"/>
    <w:rsid w:val="00CB6A21"/>
    <w:rsid w:val="00CC2BEE"/>
    <w:rsid w:val="00CC62BB"/>
    <w:rsid w:val="00CC63B1"/>
    <w:rsid w:val="00CD25C6"/>
    <w:rsid w:val="00CE0ACF"/>
    <w:rsid w:val="00CE176A"/>
    <w:rsid w:val="00CE4A14"/>
    <w:rsid w:val="00CE555B"/>
    <w:rsid w:val="00CF1169"/>
    <w:rsid w:val="00CF6B8A"/>
    <w:rsid w:val="00D05D49"/>
    <w:rsid w:val="00D12BBD"/>
    <w:rsid w:val="00D25A82"/>
    <w:rsid w:val="00D53AE3"/>
    <w:rsid w:val="00D56AE5"/>
    <w:rsid w:val="00D622E0"/>
    <w:rsid w:val="00D712E3"/>
    <w:rsid w:val="00D80977"/>
    <w:rsid w:val="00D90525"/>
    <w:rsid w:val="00DA2B89"/>
    <w:rsid w:val="00DA3CB3"/>
    <w:rsid w:val="00DA4CE4"/>
    <w:rsid w:val="00DB0A59"/>
    <w:rsid w:val="00DB2EF6"/>
    <w:rsid w:val="00DB48A4"/>
    <w:rsid w:val="00DD4529"/>
    <w:rsid w:val="00DE4DF9"/>
    <w:rsid w:val="00DF38CE"/>
    <w:rsid w:val="00E03053"/>
    <w:rsid w:val="00E10247"/>
    <w:rsid w:val="00E15C43"/>
    <w:rsid w:val="00E2013C"/>
    <w:rsid w:val="00E4499D"/>
    <w:rsid w:val="00E5222D"/>
    <w:rsid w:val="00E722EB"/>
    <w:rsid w:val="00E81064"/>
    <w:rsid w:val="00E82F49"/>
    <w:rsid w:val="00E84742"/>
    <w:rsid w:val="00E86270"/>
    <w:rsid w:val="00E92559"/>
    <w:rsid w:val="00E93A3A"/>
    <w:rsid w:val="00EA2EA7"/>
    <w:rsid w:val="00EB0BEC"/>
    <w:rsid w:val="00EB1033"/>
    <w:rsid w:val="00EB26F8"/>
    <w:rsid w:val="00EC4291"/>
    <w:rsid w:val="00ED254C"/>
    <w:rsid w:val="00ED28F4"/>
    <w:rsid w:val="00EE05D0"/>
    <w:rsid w:val="00EF0243"/>
    <w:rsid w:val="00EF1AF4"/>
    <w:rsid w:val="00EF3FBE"/>
    <w:rsid w:val="00F16AAA"/>
    <w:rsid w:val="00F22743"/>
    <w:rsid w:val="00F25347"/>
    <w:rsid w:val="00F2633A"/>
    <w:rsid w:val="00F32922"/>
    <w:rsid w:val="00F5190E"/>
    <w:rsid w:val="00F52C02"/>
    <w:rsid w:val="00F65334"/>
    <w:rsid w:val="00F70C79"/>
    <w:rsid w:val="00F90940"/>
    <w:rsid w:val="00FA0456"/>
    <w:rsid w:val="00FA3DFE"/>
    <w:rsid w:val="00FB59E4"/>
    <w:rsid w:val="00FB6E73"/>
    <w:rsid w:val="00FC68BD"/>
    <w:rsid w:val="00FE5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323C1F"/>
  <w15:chartTrackingRefBased/>
  <w15:docId w15:val="{D7282616-095D-6F40-8570-59A706823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95959" w:themeColor="text1" w:themeTint="A6"/>
        <w:sz w:val="30"/>
        <w:szCs w:val="30"/>
        <w:lang w:val="fr-FR" w:eastAsia="ja-JP" w:bidi="fr-FR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435F"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pBdr>
        <w:bottom w:val="single" w:sz="12" w:space="12" w:color="56152F" w:themeColor="accent4"/>
      </w:pBdr>
      <w:spacing w:before="460" w:after="480"/>
      <w:outlineLvl w:val="0"/>
    </w:pPr>
    <w:rPr>
      <w:rFonts w:asciiTheme="majorHAnsi" w:eastAsiaTheme="majorEastAsia" w:hAnsiTheme="majorHAnsi" w:cstheme="majorBidi"/>
      <w:color w:val="731C3F" w:themeColor="accent1"/>
      <w:sz w:val="4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460"/>
      <w:outlineLvl w:val="1"/>
    </w:pPr>
    <w:rPr>
      <w:rFonts w:asciiTheme="majorHAnsi" w:eastAsiaTheme="majorEastAsia" w:hAnsiTheme="majorHAnsi" w:cstheme="majorBidi"/>
      <w:b/>
      <w:color w:val="7F7F7F" w:themeColor="text1" w:themeTint="80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460"/>
      <w:outlineLvl w:val="2"/>
    </w:pPr>
    <w:rPr>
      <w:rFonts w:asciiTheme="majorHAnsi" w:eastAsiaTheme="majorEastAsia" w:hAnsiTheme="majorHAnsi" w:cstheme="majorBidi"/>
      <w:sz w:val="40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460"/>
      <w:outlineLvl w:val="3"/>
    </w:pPr>
    <w:rPr>
      <w:rFonts w:asciiTheme="majorHAnsi" w:eastAsiaTheme="majorEastAsia" w:hAnsiTheme="majorHAnsi" w:cstheme="majorBidi"/>
      <w:i/>
      <w:iCs/>
      <w:sz w:val="4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460"/>
      <w:outlineLvl w:val="4"/>
    </w:pPr>
    <w:rPr>
      <w:rFonts w:asciiTheme="majorHAnsi" w:eastAsiaTheme="majorEastAsia" w:hAnsiTheme="majorHAnsi" w:cstheme="majorBidi"/>
      <w:color w:val="262626" w:themeColor="text1" w:themeTint="D9"/>
      <w:sz w:val="3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460"/>
      <w:outlineLvl w:val="5"/>
    </w:pPr>
    <w:rPr>
      <w:rFonts w:asciiTheme="majorHAnsi" w:eastAsiaTheme="majorEastAsia" w:hAnsiTheme="majorHAnsi" w:cstheme="majorBidi"/>
      <w:i/>
      <w:color w:val="262626" w:themeColor="text1" w:themeTint="D9"/>
      <w:sz w:val="3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spacing w:before="460"/>
      <w:outlineLvl w:val="6"/>
    </w:pPr>
    <w:rPr>
      <w:rFonts w:asciiTheme="majorHAnsi" w:eastAsiaTheme="majorEastAsia" w:hAnsiTheme="majorHAnsi" w:cstheme="majorBidi"/>
      <w:iCs/>
      <w:sz w:val="3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spacing w:before="460"/>
      <w:outlineLvl w:val="7"/>
    </w:pPr>
    <w:rPr>
      <w:rFonts w:asciiTheme="majorHAnsi" w:eastAsiaTheme="majorEastAsia" w:hAnsiTheme="majorHAnsi" w:cstheme="majorBidi"/>
      <w:i/>
      <w:sz w:val="34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spacing w:before="460"/>
      <w:outlineLvl w:val="8"/>
    </w:pPr>
    <w:rPr>
      <w:rFonts w:asciiTheme="majorHAnsi" w:eastAsiaTheme="majorEastAsia" w:hAnsiTheme="majorHAnsi" w:cstheme="majorBidi"/>
      <w:iCs/>
      <w:color w:val="262626" w:themeColor="text1" w:themeTint="D9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istepuces">
    <w:name w:val="List Bullet"/>
    <w:basedOn w:val="Normal"/>
    <w:uiPriority w:val="9"/>
    <w:qFormat/>
    <w:pPr>
      <w:numPr>
        <w:numId w:val="1"/>
      </w:numPr>
    </w:p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color w:val="731C3F" w:themeColor="accent1"/>
      <w:sz w:val="40"/>
      <w:szCs w:val="32"/>
    </w:rPr>
  </w:style>
  <w:style w:type="paragraph" w:styleId="Listenumros">
    <w:name w:val="List Number"/>
    <w:basedOn w:val="Normal"/>
    <w:uiPriority w:val="9"/>
    <w:qFormat/>
    <w:pPr>
      <w:numPr>
        <w:numId w:val="2"/>
      </w:numPr>
    </w:pPr>
  </w:style>
  <w:style w:type="paragraph" w:styleId="En-tte">
    <w:name w:val="header"/>
    <w:basedOn w:val="Normal"/>
    <w:link w:val="En-tteCar"/>
    <w:uiPriority w:val="99"/>
    <w:unhideWhenUsed/>
    <w:qFormat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qFormat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Titre">
    <w:name w:val="Title"/>
    <w:basedOn w:val="Normal"/>
    <w:link w:val="TitreCar"/>
    <w:uiPriority w:val="10"/>
    <w:semiHidden/>
    <w:unhideWhenUsed/>
    <w:qFormat/>
    <w:pPr>
      <w:spacing w:after="60" w:line="240" w:lineRule="auto"/>
      <w:contextualSpacing/>
    </w:pPr>
    <w:rPr>
      <w:rFonts w:asciiTheme="majorHAnsi" w:eastAsiaTheme="majorEastAsia" w:hAnsiTheme="majorHAnsi" w:cstheme="majorBidi"/>
      <w:caps/>
      <w:color w:val="262626" w:themeColor="text1" w:themeTint="D9"/>
      <w:kern w:val="28"/>
      <w:sz w:val="6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Pr>
      <w:rFonts w:asciiTheme="majorHAnsi" w:eastAsiaTheme="majorEastAsia" w:hAnsiTheme="majorHAnsi" w:cstheme="majorBidi"/>
      <w:caps/>
      <w:color w:val="262626" w:themeColor="text1" w:themeTint="D9"/>
      <w:kern w:val="28"/>
      <w:sz w:val="66"/>
      <w:szCs w:val="56"/>
    </w:rPr>
  </w:style>
  <w:style w:type="paragraph" w:styleId="Sous-titre">
    <w:name w:val="Subtitle"/>
    <w:basedOn w:val="Normal"/>
    <w:link w:val="Sous-titreCar"/>
    <w:uiPriority w:val="11"/>
    <w:semiHidden/>
    <w:unhideWhenUsed/>
    <w:qFormat/>
    <w:pPr>
      <w:numPr>
        <w:ilvl w:val="1"/>
      </w:numPr>
      <w:spacing w:after="520"/>
      <w:contextualSpacing/>
    </w:pPr>
    <w:rPr>
      <w:rFonts w:eastAsiaTheme="minorEastAsia"/>
      <w:caps/>
      <w:sz w:val="40"/>
    </w:rPr>
  </w:style>
  <w:style w:type="character" w:customStyle="1" w:styleId="Sous-titreCar">
    <w:name w:val="Sous-titre Car"/>
    <w:basedOn w:val="Policepardfaut"/>
    <w:link w:val="Sous-titre"/>
    <w:uiPriority w:val="11"/>
    <w:semiHidden/>
    <w:rPr>
      <w:rFonts w:eastAsiaTheme="minorEastAsia"/>
      <w:caps/>
      <w:sz w:val="40"/>
    </w:rPr>
  </w:style>
  <w:style w:type="character" w:styleId="Rfrenceintense">
    <w:name w:val="Intense Reference"/>
    <w:basedOn w:val="Policepardfaut"/>
    <w:uiPriority w:val="32"/>
    <w:semiHidden/>
    <w:unhideWhenUsed/>
    <w:qFormat/>
    <w:rPr>
      <w:b/>
      <w:bCs/>
      <w:caps/>
      <w:smallCaps w:val="0"/>
      <w:color w:val="262626" w:themeColor="text1" w:themeTint="D9"/>
      <w:spacing w:val="0"/>
    </w:rPr>
  </w:style>
  <w:style w:type="character" w:styleId="Titredulivre">
    <w:name w:val="Book Title"/>
    <w:basedOn w:val="Policepardfaut"/>
    <w:uiPriority w:val="33"/>
    <w:semiHidden/>
    <w:unhideWhenUsed/>
    <w:rPr>
      <w:b w:val="0"/>
      <w:bCs/>
      <w:i w:val="0"/>
      <w:iCs/>
      <w:spacing w:val="0"/>
      <w:u w:val="single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/>
      <w:color w:val="7F7F7F" w:themeColor="text1" w:themeTint="80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sz w:val="40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i/>
      <w:iCs/>
      <w:sz w:val="40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color w:val="262626" w:themeColor="text1" w:themeTint="D9"/>
      <w:sz w:val="34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i/>
      <w:color w:val="262626" w:themeColor="text1" w:themeTint="D9"/>
      <w:sz w:val="34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iCs/>
      <w:sz w:val="34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i/>
      <w:sz w:val="34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iCs/>
      <w:color w:val="262626" w:themeColor="text1" w:themeTint="D9"/>
      <w:szCs w:val="21"/>
    </w:rPr>
  </w:style>
  <w:style w:type="character" w:styleId="Accentuationlgre">
    <w:name w:val="Subtle Emphasis"/>
    <w:basedOn w:val="Policepardfaut"/>
    <w:uiPriority w:val="19"/>
    <w:semiHidden/>
    <w:unhideWhenUsed/>
    <w:qFormat/>
    <w:rPr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semiHidden/>
    <w:unhideWhenUsed/>
    <w:qFormat/>
    <w:rPr>
      <w:b/>
      <w:iCs/>
      <w:color w:val="262626" w:themeColor="text1" w:themeTint="D9"/>
    </w:rPr>
  </w:style>
  <w:style w:type="character" w:styleId="Accentuationintense">
    <w:name w:val="Intense Emphasis"/>
    <w:basedOn w:val="Policepardfaut"/>
    <w:uiPriority w:val="21"/>
    <w:semiHidden/>
    <w:unhideWhenUsed/>
    <w:qFormat/>
    <w:rPr>
      <w:b/>
      <w:i/>
      <w:iCs/>
      <w:color w:val="262626" w:themeColor="text1" w:themeTint="D9"/>
    </w:rPr>
  </w:style>
  <w:style w:type="character" w:styleId="lev">
    <w:name w:val="Strong"/>
    <w:basedOn w:val="Policepardfaut"/>
    <w:uiPriority w:val="22"/>
    <w:semiHidden/>
    <w:unhideWhenUsed/>
    <w:qFormat/>
    <w:rPr>
      <w:b/>
      <w:bCs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pPr>
      <w:spacing w:before="240"/>
    </w:pPr>
    <w:rPr>
      <w:i/>
      <w:iCs/>
      <w:sz w:val="36"/>
    </w:rPr>
  </w:style>
  <w:style w:type="character" w:customStyle="1" w:styleId="CitationCar">
    <w:name w:val="Citation Car"/>
    <w:basedOn w:val="Policepardfaut"/>
    <w:link w:val="Citation"/>
    <w:uiPriority w:val="29"/>
    <w:semiHidden/>
    <w:rPr>
      <w:i/>
      <w:iCs/>
      <w:sz w:val="36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pPr>
      <w:spacing w:before="240"/>
    </w:pPr>
    <w:rPr>
      <w:b/>
      <w:i/>
      <w:iCs/>
      <w:sz w:val="36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Pr>
      <w:b/>
      <w:i/>
      <w:iCs/>
      <w:sz w:val="36"/>
    </w:rPr>
  </w:style>
  <w:style w:type="character" w:styleId="Rfrencelgre">
    <w:name w:val="Subtle Reference"/>
    <w:basedOn w:val="Policepardfaut"/>
    <w:uiPriority w:val="31"/>
    <w:semiHidden/>
    <w:unhideWhenUsed/>
    <w:qFormat/>
    <w:rPr>
      <w:caps/>
      <w:smallCaps w:val="0"/>
      <w:color w:val="262626" w:themeColor="text1" w:themeTint="D9"/>
    </w:rPr>
  </w:style>
  <w:style w:type="paragraph" w:styleId="Lgende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4"/>
      <w:szCs w:val="18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outlineLvl w:val="9"/>
    </w:pPr>
  </w:style>
  <w:style w:type="character" w:styleId="Lienhypertexte">
    <w:name w:val="Hyperlink"/>
    <w:basedOn w:val="Policepardfaut"/>
    <w:uiPriority w:val="99"/>
    <w:unhideWhenUsed/>
    <w:rPr>
      <w:color w:val="731C3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7F4757"/>
    <w:pPr>
      <w:spacing w:after="0" w:line="240" w:lineRule="auto"/>
      <w:ind w:left="720"/>
      <w:contextualSpacing/>
    </w:pPr>
    <w:rPr>
      <w:color w:val="auto"/>
      <w:sz w:val="24"/>
      <w:szCs w:val="24"/>
      <w:lang w:val="en-GB" w:eastAsia="en-US" w:bidi="ar-SA"/>
    </w:rPr>
  </w:style>
  <w:style w:type="character" w:styleId="Marquedecommentaire">
    <w:name w:val="annotation reference"/>
    <w:basedOn w:val="Policepardfaut"/>
    <w:uiPriority w:val="99"/>
    <w:semiHidden/>
    <w:unhideWhenUsed/>
    <w:rsid w:val="00F16AA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16AA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16AA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16AA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16AAA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F16AAA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FA04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Policepardfaut"/>
    <w:rsid w:val="003712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07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33848">
          <w:marLeft w:val="5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5990">
          <w:marLeft w:val="5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97991">
          <w:marLeft w:val="5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39814">
          <w:marLeft w:val="5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5668">
          <w:marLeft w:val="5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1155">
          <w:marLeft w:val="5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75511">
          <w:marLeft w:val="5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44959">
          <w:marLeft w:val="5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98910">
          <w:marLeft w:val="5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07134">
          <w:marLeft w:val="619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01730">
          <w:marLeft w:val="619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41923">
          <w:marLeft w:val="5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5348">
          <w:marLeft w:val="5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7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6191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990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623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935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3105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7010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79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0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Notes">
      <a:dk1>
        <a:sysClr val="windowText" lastClr="000000"/>
      </a:dk1>
      <a:lt1>
        <a:sysClr val="window" lastClr="FFFFFF"/>
      </a:lt1>
      <a:dk2>
        <a:srgbClr val="37030F"/>
      </a:dk2>
      <a:lt2>
        <a:srgbClr val="DEE4C3"/>
      </a:lt2>
      <a:accent1>
        <a:srgbClr val="731C3F"/>
      </a:accent1>
      <a:accent2>
        <a:srgbClr val="214C5E"/>
      </a:accent2>
      <a:accent3>
        <a:srgbClr val="62C7AD"/>
      </a:accent3>
      <a:accent4>
        <a:srgbClr val="56152F"/>
      </a:accent4>
      <a:accent5>
        <a:srgbClr val="D87330"/>
      </a:accent5>
      <a:accent6>
        <a:srgbClr val="DEBC53"/>
      </a:accent6>
      <a:hlink>
        <a:srgbClr val="731C3F"/>
      </a:hlink>
      <a:folHlink>
        <a:srgbClr val="214C5E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FAF1A09FB9A14C8F9B2167871B1F17" ma:contentTypeVersion="9" ma:contentTypeDescription="Crée un document." ma:contentTypeScope="" ma:versionID="a2b1a8abb9b2855b029288c6212fc977">
  <xsd:schema xmlns:xsd="http://www.w3.org/2001/XMLSchema" xmlns:xs="http://www.w3.org/2001/XMLSchema" xmlns:p="http://schemas.microsoft.com/office/2006/metadata/properties" xmlns:ns2="64a41aed-a7ae-4f19-bf6c-24612fea0db6" targetNamespace="http://schemas.microsoft.com/office/2006/metadata/properties" ma:root="true" ma:fieldsID="3a6c729fd231b17fbe36744e9b685eaf" ns2:_="">
    <xsd:import namespace="64a41aed-a7ae-4f19-bf6c-24612fea0d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41aed-a7ae-4f19-bf6c-24612fea0d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3DF1CA5-029F-4EAF-8A3D-5E5531E561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a41aed-a7ae-4f19-bf6c-24612fea0d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F1218D-0B6C-41D3-8C68-26B58F6FE4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1B9900-E960-4DFD-B82E-8EB943BD9E4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431</Words>
  <Characters>2373</Characters>
  <Application>Microsoft Office Word</Application>
  <DocSecurity>0</DocSecurity>
  <Lines>19</Lines>
  <Paragraphs>5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/>
      <vt:lpstr/>
      <vt:lpstr>&lt;Lorem Ipsum&gt;</vt:lpstr>
    </vt:vector>
  </TitlesOfParts>
  <Company/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Legrand</dc:creator>
  <cp:keywords/>
  <dc:description/>
  <cp:lastModifiedBy>Christophe LEGRAND</cp:lastModifiedBy>
  <cp:revision>15</cp:revision>
  <cp:lastPrinted>2022-10-21T04:30:00Z</cp:lastPrinted>
  <dcterms:created xsi:type="dcterms:W3CDTF">2022-09-19T11:24:00Z</dcterms:created>
  <dcterms:modified xsi:type="dcterms:W3CDTF">2022-10-21T09:24:00Z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0x010100CCFAF1A09FB9A14C8F9B2167871B1F17</vt:lpwstr>
  </property>
</Properties>
</file>