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5E51ADE7" w:rsidR="00EC22CC" w:rsidRPr="005060BF" w:rsidRDefault="002E29F0" w:rsidP="00854EEA">
            <w:pPr>
              <w:jc w:val="center"/>
              <w:rPr>
                <w:rFonts w:ascii="Verdana" w:hAnsi="Verdana"/>
                <w:b/>
                <w:bCs/>
              </w:rPr>
            </w:pPr>
            <w:r w:rsidRPr="005060BF">
              <w:rPr>
                <w:rFonts w:ascii="Verdana" w:hAnsi="Verdana"/>
                <w:b/>
                <w:bCs/>
              </w:rPr>
              <w:t>Révision du statut d’observateur auprès de la COI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241BEC5D" w:rsidR="00EC22CC" w:rsidRPr="002A096E" w:rsidRDefault="00350543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préparatoire au 36</w:t>
            </w:r>
            <w:r w:rsidRPr="00350543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Conseil des ministres | 8-9 février 2022</w:t>
            </w:r>
          </w:p>
        </w:tc>
        <w:tc>
          <w:tcPr>
            <w:tcW w:w="1837" w:type="dxa"/>
          </w:tcPr>
          <w:p w14:paraId="58E25D1F" w14:textId="2E3186D9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350543">
              <w:rPr>
                <w:rFonts w:ascii="Verdana" w:hAnsi="Verdana"/>
                <w:sz w:val="20"/>
                <w:szCs w:val="20"/>
              </w:rPr>
              <w:t>2.1.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151B13B5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046D">
              <w:rPr>
                <w:rFonts w:ascii="Verdana" w:hAnsi="Verdana"/>
                <w:sz w:val="20"/>
                <w:szCs w:val="20"/>
              </w:rPr>
              <w:t>Marc MAMINIAINA, chargé de mission</w:t>
            </w:r>
          </w:p>
        </w:tc>
        <w:tc>
          <w:tcPr>
            <w:tcW w:w="1837" w:type="dxa"/>
          </w:tcPr>
          <w:p w14:paraId="5AC1AFAB" w14:textId="7F46A5C3" w:rsidR="00EC22CC" w:rsidRPr="002A0933" w:rsidRDefault="004607F7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5054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E29F0" w:rsidRPr="002E29F0"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756C6C5E" w:rsidR="00A90305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Version du</w:t>
            </w:r>
            <w:r w:rsidR="0036046D">
              <w:rPr>
                <w:rFonts w:ascii="Verdana" w:hAnsi="Verdana"/>
                <w:i/>
                <w:iCs/>
                <w:sz w:val="20"/>
                <w:szCs w:val="20"/>
              </w:rPr>
              <w:t xml:space="preserve"> 0</w:t>
            </w:r>
            <w:r w:rsidR="00154596">
              <w:rPr>
                <w:rFonts w:ascii="Verdana" w:hAnsi="Verdana"/>
                <w:i/>
                <w:iCs/>
                <w:sz w:val="20"/>
                <w:szCs w:val="20"/>
              </w:rPr>
              <w:t>9</w:t>
            </w:r>
            <w:r w:rsidR="0036046D">
              <w:rPr>
                <w:rFonts w:ascii="Verdana" w:hAnsi="Verdana"/>
                <w:i/>
                <w:iCs/>
                <w:sz w:val="20"/>
                <w:szCs w:val="20"/>
              </w:rPr>
              <w:t xml:space="preserve"> janvier 2022</w:t>
            </w:r>
          </w:p>
        </w:tc>
      </w:tr>
    </w:tbl>
    <w:p w14:paraId="1611BCC4" w14:textId="77777777" w:rsidR="00854EEA" w:rsidRPr="003C452C" w:rsidRDefault="00854EEA" w:rsidP="00816DAC">
      <w:pPr>
        <w:pStyle w:val="Paragraphe"/>
        <w:rPr>
          <w:sz w:val="2"/>
          <w:szCs w:val="2"/>
        </w:rPr>
      </w:pPr>
      <w:bookmarkStart w:id="0" w:name="_Hlk24535240"/>
    </w:p>
    <w:p w14:paraId="6FBF7E5B" w14:textId="23824692" w:rsidR="00154596" w:rsidRDefault="00955BB3" w:rsidP="00154596">
      <w:pPr>
        <w:pStyle w:val="Titrepartie"/>
      </w:pPr>
      <w:r w:rsidRPr="0008468B">
        <w:t>Résumé</w:t>
      </w:r>
    </w:p>
    <w:p w14:paraId="08102107" w14:textId="14683388" w:rsidR="00154596" w:rsidRPr="00154596" w:rsidRDefault="00154596" w:rsidP="00154596">
      <w:pPr>
        <w:jc w:val="both"/>
        <w:rPr>
          <w:rFonts w:ascii="Verdana" w:hAnsi="Verdana" w:cs="Calibri"/>
          <w:sz w:val="20"/>
          <w:szCs w:val="20"/>
        </w:rPr>
      </w:pPr>
      <w:r w:rsidRPr="00154596">
        <w:rPr>
          <w:rFonts w:ascii="Verdana" w:hAnsi="Verdana" w:cs="Calibri"/>
          <w:sz w:val="20"/>
          <w:szCs w:val="20"/>
        </w:rPr>
        <w:t>La décision 5 de la</w:t>
      </w:r>
      <w:r>
        <w:rPr>
          <w:rFonts w:ascii="Verdana" w:hAnsi="Verdana" w:cs="Calibri"/>
          <w:sz w:val="20"/>
          <w:szCs w:val="20"/>
        </w:rPr>
        <w:t xml:space="preserve"> </w:t>
      </w:r>
      <w:r w:rsidRPr="00154596">
        <w:rPr>
          <w:rFonts w:ascii="Verdana" w:hAnsi="Verdana" w:cs="Calibri"/>
          <w:sz w:val="20"/>
          <w:szCs w:val="20"/>
        </w:rPr>
        <w:t xml:space="preserve">réunion du Comité des </w:t>
      </w:r>
      <w:r w:rsidR="00350543">
        <w:rPr>
          <w:rFonts w:ascii="Verdana" w:hAnsi="Verdana" w:cs="Calibri"/>
          <w:sz w:val="20"/>
          <w:szCs w:val="20"/>
        </w:rPr>
        <w:t>OPL</w:t>
      </w:r>
      <w:r w:rsidRPr="00154596">
        <w:rPr>
          <w:rFonts w:ascii="Verdana" w:hAnsi="Verdana" w:cs="Calibri"/>
          <w:sz w:val="20"/>
          <w:szCs w:val="20"/>
        </w:rPr>
        <w:t xml:space="preserve"> en date du 17 et 18 mai 2021 a invité le Secrétariat </w:t>
      </w:r>
      <w:r w:rsidR="005060BF">
        <w:rPr>
          <w:rFonts w:ascii="Verdana" w:hAnsi="Verdana" w:cs="Calibri"/>
          <w:sz w:val="20"/>
          <w:szCs w:val="20"/>
        </w:rPr>
        <w:t>g</w:t>
      </w:r>
      <w:r w:rsidRPr="00154596">
        <w:rPr>
          <w:rFonts w:ascii="Verdana" w:hAnsi="Verdana" w:cs="Calibri"/>
          <w:sz w:val="20"/>
          <w:szCs w:val="20"/>
        </w:rPr>
        <w:t>énéral à soumettre un projet de révision du statut d</w:t>
      </w:r>
      <w:r w:rsidR="005060BF">
        <w:rPr>
          <w:rFonts w:ascii="Verdana" w:hAnsi="Verdana" w:cs="Calibri"/>
          <w:sz w:val="20"/>
          <w:szCs w:val="20"/>
        </w:rPr>
        <w:t>’</w:t>
      </w:r>
      <w:r w:rsidRPr="00154596">
        <w:rPr>
          <w:rFonts w:ascii="Verdana" w:hAnsi="Verdana" w:cs="Calibri"/>
          <w:sz w:val="20"/>
          <w:szCs w:val="20"/>
        </w:rPr>
        <w:t>observateur auprès de la COI pour approbation préalable des États membres en vue de son adoption lors des prochaines réunions des instances.</w:t>
      </w:r>
    </w:p>
    <w:p w14:paraId="6DCFCE8D" w14:textId="4228AC79" w:rsidR="00154596" w:rsidRPr="00154596" w:rsidRDefault="00154596" w:rsidP="00154596">
      <w:pPr>
        <w:jc w:val="both"/>
        <w:rPr>
          <w:rFonts w:ascii="Verdana" w:hAnsi="Verdana" w:cs="Calibri"/>
          <w:sz w:val="20"/>
          <w:szCs w:val="20"/>
        </w:rPr>
      </w:pPr>
      <w:r w:rsidRPr="00154596">
        <w:rPr>
          <w:rFonts w:ascii="Verdana" w:hAnsi="Verdana" w:cs="Calibri"/>
          <w:sz w:val="20"/>
          <w:szCs w:val="20"/>
        </w:rPr>
        <w:t>Un projet de révision dudit statut a été communiqué aux États membres le 07 octobre 2021 pour avis et observations.</w:t>
      </w:r>
    </w:p>
    <w:p w14:paraId="4500D571" w14:textId="77777777" w:rsidR="00154596" w:rsidRPr="008469F6" w:rsidRDefault="00154596" w:rsidP="00CE2386">
      <w:pPr>
        <w:pStyle w:val="Paragraphe"/>
        <w:rPr>
          <w:sz w:val="4"/>
          <w:szCs w:val="4"/>
        </w:rPr>
      </w:pPr>
    </w:p>
    <w:p w14:paraId="68009DDB" w14:textId="6D800C9F" w:rsidR="0008468B" w:rsidRPr="0008468B" w:rsidRDefault="002E29F0" w:rsidP="00A70123">
      <w:pPr>
        <w:pStyle w:val="Titrepartie"/>
      </w:pPr>
      <w:r w:rsidRPr="0008468B">
        <w:t>État</w:t>
      </w:r>
      <w:r w:rsidR="00955BB3" w:rsidRPr="0008468B">
        <w:t xml:space="preserve"> d’avancement</w:t>
      </w:r>
    </w:p>
    <w:p w14:paraId="30D3C32A" w14:textId="20BB71B6" w:rsidR="00154596" w:rsidRPr="00154596" w:rsidRDefault="00154596" w:rsidP="00154596">
      <w:pPr>
        <w:jc w:val="both"/>
        <w:rPr>
          <w:rFonts w:ascii="Verdana" w:hAnsi="Verdana" w:cs="Calibri"/>
          <w:sz w:val="20"/>
          <w:szCs w:val="20"/>
        </w:rPr>
      </w:pPr>
      <w:r w:rsidRPr="00154596">
        <w:rPr>
          <w:rFonts w:ascii="Verdana" w:hAnsi="Verdana" w:cs="Calibri"/>
          <w:sz w:val="20"/>
          <w:szCs w:val="20"/>
        </w:rPr>
        <w:t>Une note explicative donne une clarification sur le projet de révision qui porte essentiellement sur :</w:t>
      </w:r>
    </w:p>
    <w:p w14:paraId="1E97F45F" w14:textId="0B5E19D9" w:rsidR="00154596" w:rsidRDefault="00154596" w:rsidP="00154596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154596">
        <w:rPr>
          <w:rFonts w:ascii="Verdana" w:hAnsi="Verdana" w:cs="Calibri"/>
          <w:b/>
          <w:bCs/>
          <w:sz w:val="20"/>
          <w:szCs w:val="20"/>
        </w:rPr>
        <w:t>Le préambule</w:t>
      </w:r>
      <w:r w:rsidRPr="00154596">
        <w:rPr>
          <w:rFonts w:ascii="Verdana" w:hAnsi="Verdana" w:cs="Calibri"/>
          <w:sz w:val="20"/>
          <w:szCs w:val="20"/>
        </w:rPr>
        <w:t xml:space="preserve"> : une proposition de rajout d’un paragraphe sur la déclaration finale du quatrième </w:t>
      </w:r>
      <w:r w:rsidR="00A5348F">
        <w:rPr>
          <w:rFonts w:ascii="Verdana" w:hAnsi="Verdana" w:cs="Calibri"/>
          <w:sz w:val="20"/>
          <w:szCs w:val="20"/>
        </w:rPr>
        <w:t>S</w:t>
      </w:r>
      <w:r w:rsidRPr="00154596">
        <w:rPr>
          <w:rFonts w:ascii="Verdana" w:hAnsi="Verdana" w:cs="Calibri"/>
          <w:sz w:val="20"/>
          <w:szCs w:val="20"/>
        </w:rPr>
        <w:t>ommet des Chefs d’</w:t>
      </w:r>
      <w:r w:rsidR="002E29F0" w:rsidRPr="00154596">
        <w:rPr>
          <w:rFonts w:ascii="Verdana" w:hAnsi="Verdana" w:cs="Calibri"/>
          <w:sz w:val="20"/>
          <w:szCs w:val="20"/>
        </w:rPr>
        <w:t>État</w:t>
      </w:r>
      <w:r w:rsidRPr="00154596">
        <w:rPr>
          <w:rFonts w:ascii="Verdana" w:hAnsi="Verdana" w:cs="Calibri"/>
          <w:sz w:val="20"/>
          <w:szCs w:val="20"/>
        </w:rPr>
        <w:t xml:space="preserve"> et de </w:t>
      </w:r>
      <w:r w:rsidR="00A5348F">
        <w:rPr>
          <w:rFonts w:ascii="Verdana" w:hAnsi="Verdana" w:cs="Calibri"/>
          <w:sz w:val="20"/>
          <w:szCs w:val="20"/>
        </w:rPr>
        <w:t>g</w:t>
      </w:r>
      <w:r w:rsidRPr="00154596">
        <w:rPr>
          <w:rFonts w:ascii="Verdana" w:hAnsi="Verdana" w:cs="Calibri"/>
          <w:sz w:val="20"/>
          <w:szCs w:val="20"/>
        </w:rPr>
        <w:t>ouvernement de la Commission de l’</w:t>
      </w:r>
      <w:r w:rsidR="00A5348F">
        <w:rPr>
          <w:rFonts w:ascii="Verdana" w:hAnsi="Verdana" w:cs="Calibri"/>
          <w:sz w:val="20"/>
          <w:szCs w:val="20"/>
        </w:rPr>
        <w:t>o</w:t>
      </w:r>
      <w:r w:rsidRPr="00154596">
        <w:rPr>
          <w:rFonts w:ascii="Verdana" w:hAnsi="Verdana" w:cs="Calibri"/>
          <w:sz w:val="20"/>
          <w:szCs w:val="20"/>
        </w:rPr>
        <w:t>céan Indien du 23 août 2014 à Moroni, Comores, relative à la création du statut d’observateur.</w:t>
      </w:r>
    </w:p>
    <w:p w14:paraId="3DF4E6E3" w14:textId="77777777" w:rsidR="00154596" w:rsidRDefault="00154596" w:rsidP="00154596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154596">
        <w:rPr>
          <w:rFonts w:ascii="Verdana" w:hAnsi="Verdana" w:cs="Calibri"/>
          <w:b/>
          <w:bCs/>
          <w:sz w:val="20"/>
          <w:szCs w:val="20"/>
        </w:rPr>
        <w:t>Les critères appliqués aux observateurs et les obligations financières</w:t>
      </w:r>
      <w:r w:rsidRPr="00154596">
        <w:rPr>
          <w:rFonts w:ascii="Verdana" w:hAnsi="Verdana" w:cs="Calibri"/>
          <w:sz w:val="20"/>
          <w:szCs w:val="20"/>
        </w:rPr>
        <w:t xml:space="preserve"> : proposition de suppression du paragraphe sur les obligations financières d’un montant minimum de 90 000 euros. </w:t>
      </w:r>
    </w:p>
    <w:p w14:paraId="43B2BADB" w14:textId="0BAE6F6A" w:rsidR="00154596" w:rsidRPr="00154596" w:rsidRDefault="00154596" w:rsidP="00154596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sz w:val="20"/>
          <w:szCs w:val="20"/>
        </w:rPr>
      </w:pPr>
      <w:r w:rsidRPr="00154596">
        <w:rPr>
          <w:rFonts w:ascii="Verdana" w:hAnsi="Verdana" w:cs="Calibri"/>
          <w:b/>
          <w:bCs/>
          <w:sz w:val="20"/>
          <w:szCs w:val="20"/>
        </w:rPr>
        <w:t>L’entrée en vigueur et non rétroactivité des dispositions du statut révisé</w:t>
      </w:r>
      <w:r w:rsidRPr="00154596">
        <w:rPr>
          <w:rFonts w:ascii="Verdana" w:hAnsi="Verdana" w:cs="Calibri"/>
          <w:sz w:val="20"/>
          <w:szCs w:val="20"/>
        </w:rPr>
        <w:t> : proposition de rajout d’un paragraphe sur l’entrée en vigueur du statut révisé et la non-rétroactivité de ses dispositions aux entités bénéficiant actuellement du statut d’observateur auprès de la COI.</w:t>
      </w:r>
    </w:p>
    <w:p w14:paraId="3298F3F5" w14:textId="77777777" w:rsidR="00154596" w:rsidRPr="008469F6" w:rsidRDefault="00154596" w:rsidP="00154596">
      <w:pPr>
        <w:jc w:val="both"/>
        <w:rPr>
          <w:rFonts w:ascii="Verdana" w:hAnsi="Verdana" w:cs="Calibri"/>
          <w:sz w:val="4"/>
          <w:szCs w:val="4"/>
        </w:rPr>
      </w:pPr>
    </w:p>
    <w:p w14:paraId="2F7F5914" w14:textId="608AD6BB" w:rsidR="00955BB3" w:rsidRPr="0008468B" w:rsidRDefault="00955BB3" w:rsidP="00A70123">
      <w:pPr>
        <w:pStyle w:val="Titrepartie"/>
      </w:pPr>
      <w:r w:rsidRPr="0008468B">
        <w:t>Proposition de décision</w:t>
      </w:r>
    </w:p>
    <w:p w14:paraId="5F75647A" w14:textId="1D64F274" w:rsidR="00154596" w:rsidRDefault="0008468B" w:rsidP="00FE285D">
      <w:pPr>
        <w:pStyle w:val="Paragraphe"/>
      </w:pPr>
      <w:r w:rsidRPr="004F5C4B">
        <w:t>Le Comité des OPL</w:t>
      </w:r>
      <w:r w:rsidR="00A76B07" w:rsidRPr="004F5C4B">
        <w:t xml:space="preserve"> </w:t>
      </w:r>
      <w:r w:rsidR="00A76B07">
        <w:t>:</w:t>
      </w:r>
    </w:p>
    <w:p w14:paraId="08F3F5AE" w14:textId="77777777" w:rsidR="0021131D" w:rsidRPr="0021131D" w:rsidRDefault="0021131D" w:rsidP="0021131D">
      <w:pPr>
        <w:pStyle w:val="Paragraphedeliste"/>
        <w:numPr>
          <w:ilvl w:val="0"/>
          <w:numId w:val="10"/>
        </w:numPr>
        <w:jc w:val="both"/>
        <w:rPr>
          <w:rFonts w:ascii="Verdana" w:hAnsi="Verdana" w:cs="Calibri"/>
          <w:sz w:val="20"/>
          <w:szCs w:val="20"/>
        </w:rPr>
      </w:pPr>
      <w:r w:rsidRPr="0021131D">
        <w:rPr>
          <w:rFonts w:ascii="Verdana" w:hAnsi="Verdana" w:cs="Calibri"/>
          <w:sz w:val="20"/>
          <w:szCs w:val="20"/>
        </w:rPr>
        <w:t>Valide le projet de révision du statut d’observateur auprès de la COI ;</w:t>
      </w:r>
    </w:p>
    <w:p w14:paraId="1224C5E4" w14:textId="19827A07" w:rsidR="0021131D" w:rsidRPr="0021131D" w:rsidRDefault="0021131D" w:rsidP="0021131D">
      <w:pPr>
        <w:pStyle w:val="Paragraphedeliste"/>
        <w:numPr>
          <w:ilvl w:val="0"/>
          <w:numId w:val="10"/>
        </w:numPr>
        <w:jc w:val="both"/>
        <w:rPr>
          <w:rFonts w:ascii="Verdana" w:hAnsi="Verdana" w:cs="Calibri"/>
          <w:sz w:val="20"/>
          <w:szCs w:val="20"/>
        </w:rPr>
      </w:pPr>
      <w:r w:rsidRPr="0021131D">
        <w:rPr>
          <w:rFonts w:ascii="Verdana" w:hAnsi="Verdana" w:cs="Calibri"/>
          <w:sz w:val="20"/>
          <w:szCs w:val="20"/>
        </w:rPr>
        <w:t xml:space="preserve">Recommande au Conseil des ministres d’approuver l’inclusion dans le règlement intérieur du projet de texte annexé </w:t>
      </w:r>
      <w:r w:rsidRPr="009C5E0B">
        <w:rPr>
          <w:rFonts w:ascii="Verdana" w:hAnsi="Verdana" w:cs="Calibri"/>
          <w:sz w:val="20"/>
          <w:szCs w:val="20"/>
        </w:rPr>
        <w:t xml:space="preserve">à la fiche </w:t>
      </w:r>
      <w:r w:rsidR="009C5E0B" w:rsidRPr="009C5E0B">
        <w:rPr>
          <w:rFonts w:ascii="Verdana" w:hAnsi="Verdana" w:cs="Calibri"/>
          <w:sz w:val="20"/>
          <w:szCs w:val="20"/>
        </w:rPr>
        <w:t>2.</w:t>
      </w:r>
      <w:r w:rsidR="009C5E0B">
        <w:rPr>
          <w:rFonts w:ascii="Verdana" w:hAnsi="Verdana" w:cs="Calibri"/>
          <w:sz w:val="20"/>
          <w:szCs w:val="20"/>
        </w:rPr>
        <w:t>1.</w:t>
      </w:r>
      <w:r w:rsidRPr="0021131D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21131D">
        <w:rPr>
          <w:rFonts w:ascii="Verdana" w:hAnsi="Verdana" w:cs="Calibri"/>
          <w:sz w:val="20"/>
          <w:szCs w:val="20"/>
        </w:rPr>
        <w:t>sur</w:t>
      </w:r>
      <w:proofErr w:type="gramEnd"/>
      <w:r w:rsidRPr="0021131D">
        <w:rPr>
          <w:rFonts w:ascii="Verdana" w:hAnsi="Verdana" w:cs="Calibri"/>
          <w:sz w:val="20"/>
          <w:szCs w:val="20"/>
        </w:rPr>
        <w:t xml:space="preserve"> « le statut révisé des observateurs auprès de la Commission de l’océan Indien et modalités ».</w:t>
      </w:r>
    </w:p>
    <w:p w14:paraId="495CA3D7" w14:textId="77777777" w:rsidR="0008468B" w:rsidRPr="008469F6" w:rsidRDefault="0008468B" w:rsidP="0008468B">
      <w:pPr>
        <w:jc w:val="both"/>
        <w:rPr>
          <w:rFonts w:ascii="Verdana" w:hAnsi="Verdana" w:cs="Calibri"/>
          <w:sz w:val="4"/>
          <w:szCs w:val="4"/>
        </w:rPr>
      </w:pPr>
    </w:p>
    <w:p w14:paraId="7EAEB404" w14:textId="72ACB4A7" w:rsidR="00955BB3" w:rsidRPr="0008468B" w:rsidRDefault="00955BB3" w:rsidP="00FE285D">
      <w:pPr>
        <w:pStyle w:val="Titrepartie"/>
      </w:pPr>
      <w:r w:rsidRPr="0008468B">
        <w:t>Rappel des décisions antérieures</w:t>
      </w:r>
    </w:p>
    <w:bookmarkEnd w:id="0"/>
    <w:p w14:paraId="74B12529" w14:textId="2FE862C8" w:rsidR="0021131D" w:rsidRPr="003C452C" w:rsidRDefault="0021131D" w:rsidP="003C452C">
      <w:pPr>
        <w:spacing w:after="0"/>
        <w:rPr>
          <w:rFonts w:ascii="Verdana" w:eastAsia="Times New Roman" w:hAnsi="Verdana" w:cs="Times New Roman"/>
          <w:b/>
          <w:bCs/>
          <w:i/>
          <w:sz w:val="20"/>
          <w:szCs w:val="20"/>
        </w:rPr>
      </w:pPr>
      <w:r w:rsidRPr="003C452C">
        <w:rPr>
          <w:rFonts w:ascii="Verdana" w:eastAsia="Times New Roman" w:hAnsi="Verdana" w:cs="Times New Roman"/>
          <w:b/>
          <w:bCs/>
          <w:i/>
          <w:sz w:val="20"/>
          <w:szCs w:val="20"/>
        </w:rPr>
        <w:t xml:space="preserve">Cf. Décision 5 du Comité des Officiers permanents de liaison, Statut d’observateur auprès de la COI, 17 et 18 mai 2021. </w:t>
      </w:r>
    </w:p>
    <w:p w14:paraId="1D30E946" w14:textId="2681FC15" w:rsidR="0021131D" w:rsidRDefault="0021131D" w:rsidP="003C452C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3C452C">
        <w:rPr>
          <w:rFonts w:ascii="Verdana" w:hAnsi="Verdana" w:cs="Calibri"/>
          <w:sz w:val="20"/>
          <w:szCs w:val="20"/>
        </w:rPr>
        <w:t>Le Comité des OPL invite le Secrétariat général à soumettre un projet de révision du statut d’observateur auprès de la COI pour approbation préalable des États membres en vue de son adoption lors des prochaines réunions des instances.</w:t>
      </w:r>
    </w:p>
    <w:p w14:paraId="63B082B3" w14:textId="77777777" w:rsidR="003C452C" w:rsidRPr="003C452C" w:rsidRDefault="003C452C" w:rsidP="003C452C">
      <w:pPr>
        <w:spacing w:after="0"/>
        <w:jc w:val="both"/>
        <w:rPr>
          <w:rFonts w:ascii="Verdana" w:hAnsi="Verdana" w:cs="Calibri"/>
          <w:sz w:val="20"/>
          <w:szCs w:val="20"/>
        </w:rPr>
      </w:pPr>
    </w:p>
    <w:p w14:paraId="1D6F1669" w14:textId="72833CAD" w:rsidR="00417683" w:rsidRPr="0008468B" w:rsidRDefault="00417683" w:rsidP="00060CA0">
      <w:pPr>
        <w:pStyle w:val="Titrepartie"/>
      </w:pPr>
      <w:r w:rsidRPr="0008468B">
        <w:t>Annexe</w:t>
      </w:r>
      <w:r w:rsidR="008F173C" w:rsidRPr="0008468B">
        <w:t>s</w:t>
      </w:r>
      <w:r w:rsidRPr="0008468B">
        <w:t> :</w:t>
      </w:r>
    </w:p>
    <w:p w14:paraId="2BFA8241" w14:textId="77777777" w:rsidR="0021131D" w:rsidRPr="0021131D" w:rsidRDefault="00620B90" w:rsidP="0021131D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>
        <w:t xml:space="preserve">Annexe 1 : </w:t>
      </w:r>
      <w:r w:rsidR="0021131D" w:rsidRPr="0021131D">
        <w:t>Note explicative sur la révision du statut d’observateur auprès de la COI.</w:t>
      </w:r>
    </w:p>
    <w:p w14:paraId="4648F921" w14:textId="189B486B" w:rsidR="008F173C" w:rsidRPr="003C452C" w:rsidRDefault="00620B90" w:rsidP="00721466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>
        <w:t>Annexe 2 :</w:t>
      </w:r>
      <w:r w:rsidR="0021131D" w:rsidRPr="003C452C">
        <w:rPr>
          <w:i/>
          <w:iCs/>
          <w:sz w:val="24"/>
          <w:szCs w:val="24"/>
        </w:rPr>
        <w:t xml:space="preserve"> </w:t>
      </w:r>
      <w:r w:rsidR="0021131D" w:rsidRPr="0021131D">
        <w:t>Projet de révision du statut d’observateur auprès de la COI.</w:t>
      </w:r>
    </w:p>
    <w:sectPr w:rsidR="008F173C" w:rsidRPr="003C452C" w:rsidSect="003C452C">
      <w:headerReference w:type="default" r:id="rId7"/>
      <w:footerReference w:type="default" r:id="rId8"/>
      <w:pgSz w:w="11906" w:h="16838"/>
      <w:pgMar w:top="1276" w:right="1417" w:bottom="851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A3AA" w14:textId="77777777" w:rsidR="001711EE" w:rsidRDefault="001711EE">
      <w:pPr>
        <w:spacing w:after="0" w:line="240" w:lineRule="auto"/>
      </w:pPr>
      <w:r>
        <w:separator/>
      </w:r>
    </w:p>
  </w:endnote>
  <w:endnote w:type="continuationSeparator" w:id="0">
    <w:p w14:paraId="6262DD00" w14:textId="77777777" w:rsidR="001711EE" w:rsidRDefault="0017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03EE" w14:textId="77777777" w:rsidR="001711EE" w:rsidRDefault="001711EE">
      <w:pPr>
        <w:spacing w:after="0" w:line="240" w:lineRule="auto"/>
      </w:pPr>
      <w:r>
        <w:separator/>
      </w:r>
    </w:p>
  </w:footnote>
  <w:footnote w:type="continuationSeparator" w:id="0">
    <w:p w14:paraId="0F3458B0" w14:textId="77777777" w:rsidR="001711EE" w:rsidRDefault="0017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6C79" w14:textId="616BBC38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>Point</w:t>
    </w:r>
    <w:r w:rsidR="00350543">
      <w:rPr>
        <w:rFonts w:ascii="Verdana" w:hAnsi="Verdana"/>
        <w:b/>
        <w:bCs/>
        <w:sz w:val="20"/>
        <w:szCs w:val="20"/>
      </w:rPr>
      <w:t xml:space="preserve"> 2.1.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2CEA"/>
    <w:multiLevelType w:val="hybridMultilevel"/>
    <w:tmpl w:val="B6D49174"/>
    <w:lvl w:ilvl="0" w:tplc="1C0422E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F2543"/>
    <w:multiLevelType w:val="hybridMultilevel"/>
    <w:tmpl w:val="5ED211E8"/>
    <w:lvl w:ilvl="0" w:tplc="04FA47F8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373B2"/>
    <w:rsid w:val="00042CF5"/>
    <w:rsid w:val="00060CA0"/>
    <w:rsid w:val="00063A26"/>
    <w:rsid w:val="0008468B"/>
    <w:rsid w:val="000A468A"/>
    <w:rsid w:val="000B0FBD"/>
    <w:rsid w:val="000F4728"/>
    <w:rsid w:val="00107D9D"/>
    <w:rsid w:val="00154596"/>
    <w:rsid w:val="001711EE"/>
    <w:rsid w:val="0018252D"/>
    <w:rsid w:val="001A56F1"/>
    <w:rsid w:val="001B4738"/>
    <w:rsid w:val="0021131D"/>
    <w:rsid w:val="002A0933"/>
    <w:rsid w:val="002A096E"/>
    <w:rsid w:val="002C56ED"/>
    <w:rsid w:val="002E29F0"/>
    <w:rsid w:val="00350543"/>
    <w:rsid w:val="0036046D"/>
    <w:rsid w:val="003604B9"/>
    <w:rsid w:val="003772FB"/>
    <w:rsid w:val="003910E6"/>
    <w:rsid w:val="00391152"/>
    <w:rsid w:val="003C2538"/>
    <w:rsid w:val="003C452C"/>
    <w:rsid w:val="003D485F"/>
    <w:rsid w:val="003D5328"/>
    <w:rsid w:val="0041278C"/>
    <w:rsid w:val="00417683"/>
    <w:rsid w:val="00426673"/>
    <w:rsid w:val="004607F7"/>
    <w:rsid w:val="004F5C4B"/>
    <w:rsid w:val="005060BF"/>
    <w:rsid w:val="0053773D"/>
    <w:rsid w:val="00620B90"/>
    <w:rsid w:val="006356AF"/>
    <w:rsid w:val="006548BF"/>
    <w:rsid w:val="00660504"/>
    <w:rsid w:val="006E2D9E"/>
    <w:rsid w:val="007B245C"/>
    <w:rsid w:val="007C78FC"/>
    <w:rsid w:val="00816DAC"/>
    <w:rsid w:val="0083290E"/>
    <w:rsid w:val="00843FF2"/>
    <w:rsid w:val="008453AB"/>
    <w:rsid w:val="008469F6"/>
    <w:rsid w:val="00854EEA"/>
    <w:rsid w:val="008551DA"/>
    <w:rsid w:val="008D193F"/>
    <w:rsid w:val="008F173C"/>
    <w:rsid w:val="00955BB3"/>
    <w:rsid w:val="009A38AD"/>
    <w:rsid w:val="009C5E0B"/>
    <w:rsid w:val="00A148A1"/>
    <w:rsid w:val="00A36C09"/>
    <w:rsid w:val="00A37C9F"/>
    <w:rsid w:val="00A5348F"/>
    <w:rsid w:val="00A70123"/>
    <w:rsid w:val="00A76B07"/>
    <w:rsid w:val="00A81B98"/>
    <w:rsid w:val="00A90305"/>
    <w:rsid w:val="00AA63A3"/>
    <w:rsid w:val="00AB5EB7"/>
    <w:rsid w:val="00AD4D97"/>
    <w:rsid w:val="00AE2453"/>
    <w:rsid w:val="00B05DFC"/>
    <w:rsid w:val="00B36EEA"/>
    <w:rsid w:val="00BA4B55"/>
    <w:rsid w:val="00C12C93"/>
    <w:rsid w:val="00C325F5"/>
    <w:rsid w:val="00C457E8"/>
    <w:rsid w:val="00C609B9"/>
    <w:rsid w:val="00CE2386"/>
    <w:rsid w:val="00E32408"/>
    <w:rsid w:val="00E845D4"/>
    <w:rsid w:val="00EC22CC"/>
    <w:rsid w:val="00ED6B69"/>
    <w:rsid w:val="00EE34F4"/>
    <w:rsid w:val="00EF22A4"/>
    <w:rsid w:val="00F06691"/>
    <w:rsid w:val="00F54EA0"/>
    <w:rsid w:val="00F96EE9"/>
    <w:rsid w:val="00FE285D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32</cp:revision>
  <dcterms:created xsi:type="dcterms:W3CDTF">2021-12-14T08:03:00Z</dcterms:created>
  <dcterms:modified xsi:type="dcterms:W3CDTF">2022-01-17T14:08:00Z</dcterms:modified>
</cp:coreProperties>
</file>